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5C70B" w14:textId="2A942864" w:rsidR="00ED4B00" w:rsidRPr="00AD4D4C" w:rsidRDefault="003B5633" w:rsidP="00ED4B00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</w:t>
      </w:r>
    </w:p>
    <w:p w14:paraId="4B11C85D" w14:textId="4E691983" w:rsidR="00ED4B00" w:rsidRPr="00AD4D4C" w:rsidRDefault="00ED4B00" w:rsidP="00ED4B00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D4D4C">
        <w:rPr>
          <w:rFonts w:ascii="Arial" w:eastAsia="Times New Roman" w:hAnsi="Arial" w:cs="Arial"/>
          <w:bCs/>
          <w:sz w:val="24"/>
          <w:szCs w:val="24"/>
          <w:lang w:eastAsia="ru-RU"/>
        </w:rPr>
        <w:t>к приказу</w:t>
      </w:r>
      <w:r w:rsidR="008408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D4D4C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Pr="00AD4D4C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                           </w:t>
      </w:r>
      <w:r w:rsidR="003B56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№_______</w:t>
      </w:r>
    </w:p>
    <w:p w14:paraId="044069B0" w14:textId="77777777" w:rsidR="00ED4B00" w:rsidRDefault="00ED4B00" w:rsidP="00ED4B00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ru-RU"/>
        </w:rPr>
      </w:pPr>
    </w:p>
    <w:p w14:paraId="36232682" w14:textId="77777777" w:rsidR="00ED4B00" w:rsidRPr="00E95EE5" w:rsidRDefault="00F97B41" w:rsidP="00F97B41">
      <w:pPr>
        <w:tabs>
          <w:tab w:val="left" w:pos="1335"/>
        </w:tabs>
        <w:spacing w:after="0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ab/>
      </w:r>
    </w:p>
    <w:p w14:paraId="7D890B16" w14:textId="77777777" w:rsidR="00ED4B00" w:rsidRPr="00E95EE5" w:rsidRDefault="00ED4B00" w:rsidP="00ED4B0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lang w:eastAsia="ru-RU"/>
        </w:rPr>
      </w:pPr>
    </w:p>
    <w:p w14:paraId="0D7B3E3C" w14:textId="77777777" w:rsidR="00ED4B00" w:rsidRPr="00E95EE5" w:rsidRDefault="00ED4B00" w:rsidP="00ED4B0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lang w:eastAsia="ru-RU"/>
        </w:rPr>
      </w:pPr>
    </w:p>
    <w:p w14:paraId="4C0F455C" w14:textId="77777777" w:rsidR="00ED4B00" w:rsidRPr="00E95EE5" w:rsidRDefault="00ED4B00" w:rsidP="00ED4B0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lang w:eastAsia="ru-RU"/>
        </w:rPr>
      </w:pPr>
    </w:p>
    <w:p w14:paraId="00E4B1CB" w14:textId="77777777" w:rsidR="00E95EE5" w:rsidRPr="00AD4D4C" w:rsidRDefault="00E95EE5" w:rsidP="00E95EE5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AD4D4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Регламент</w:t>
      </w:r>
    </w:p>
    <w:p w14:paraId="60856447" w14:textId="77777777" w:rsidR="00AD4D4C" w:rsidRDefault="00E95EE5" w:rsidP="00E95EE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D4D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УЧЕТА ПОКАЗАТЕЛЯ РЕЗУЛЬТАТИВНОСТИ АКАДЕМИЧЕСКОЙ ДЕЯТЕЛЬНОСТ</w:t>
      </w:r>
      <w:r w:rsidR="00AD4D4C">
        <w:rPr>
          <w:rFonts w:ascii="Arial" w:eastAsia="Times New Roman" w:hAnsi="Arial" w:cs="Arial"/>
          <w:bCs/>
          <w:sz w:val="24"/>
          <w:szCs w:val="24"/>
          <w:lang w:eastAsia="ru-RU"/>
        </w:rPr>
        <w:t>И И КАЧЕСТВА НАУЧНОЙ АКТИВНОСТИ</w:t>
      </w:r>
    </w:p>
    <w:p w14:paraId="7864E616" w14:textId="00F2B077" w:rsidR="00E0462B" w:rsidRDefault="00E95EE5" w:rsidP="00E95EE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D4D4C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>НАУЧНО</w:t>
      </w:r>
      <w:r w:rsidRPr="00AD4D4C">
        <w:rPr>
          <w:rFonts w:ascii="Arial" w:eastAsia="Times New Roman" w:hAnsi="Arial" w:cs="Arial"/>
          <w:bCs/>
          <w:sz w:val="24"/>
          <w:szCs w:val="24"/>
          <w:lang w:eastAsia="ru-RU"/>
        </w:rPr>
        <w:t>-ПЕДАГОГИЧЕСК</w:t>
      </w:r>
      <w:r w:rsidR="00EC7CEC">
        <w:rPr>
          <w:rFonts w:ascii="Arial" w:eastAsia="Times New Roman" w:hAnsi="Arial" w:cs="Arial"/>
          <w:bCs/>
          <w:sz w:val="24"/>
          <w:szCs w:val="24"/>
          <w:lang w:eastAsia="ru-RU"/>
        </w:rPr>
        <w:t>ИХ</w:t>
      </w:r>
      <w:r w:rsidRPr="00AD4D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C7CEC">
        <w:rPr>
          <w:rFonts w:ascii="Arial" w:eastAsia="Times New Roman" w:hAnsi="Arial" w:cs="Arial"/>
          <w:bCs/>
          <w:sz w:val="24"/>
          <w:szCs w:val="24"/>
          <w:lang w:eastAsia="ru-RU"/>
        </w:rPr>
        <w:t>РАБОТНИКОВ</w:t>
      </w:r>
      <w:bookmarkStart w:id="0" w:name="_GoBack"/>
      <w:bookmarkEnd w:id="0"/>
      <w:r w:rsidRPr="00AD4D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ТПУ</w:t>
      </w:r>
      <w:r w:rsidR="00AD4D4C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  <w:r w:rsidRPr="00AD4D4C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 xml:space="preserve"> </w:t>
      </w:r>
      <w:r w:rsidRPr="00AD4D4C">
        <w:rPr>
          <w:rFonts w:ascii="Arial" w:eastAsia="Times New Roman" w:hAnsi="Arial" w:cs="Arial"/>
          <w:bCs/>
          <w:sz w:val="24"/>
          <w:szCs w:val="24"/>
          <w:lang w:eastAsia="ru-RU"/>
        </w:rPr>
        <w:t>«РУКОВОДСТВО РАБОТОЙ СТУДЕНТА/АСПИРАНТА, УЧА</w:t>
      </w:r>
      <w:r w:rsidR="00A06079">
        <w:rPr>
          <w:rFonts w:ascii="Arial" w:eastAsia="Times New Roman" w:hAnsi="Arial" w:cs="Arial"/>
          <w:bCs/>
          <w:sz w:val="24"/>
          <w:szCs w:val="24"/>
          <w:lang w:eastAsia="ru-RU"/>
        </w:rPr>
        <w:t>СТВУЮЩЕГО В ВЫПОЛНЕНИИ ПРОЕКТОВ</w:t>
      </w:r>
      <w:r w:rsidR="00E0462B">
        <w:rPr>
          <w:rFonts w:ascii="Arial" w:eastAsia="Times New Roman" w:hAnsi="Arial" w:cs="Arial"/>
          <w:bCs/>
          <w:sz w:val="24"/>
          <w:szCs w:val="24"/>
          <w:lang w:eastAsia="ru-RU"/>
        </w:rPr>
        <w:t>, ФИНАНСИРУЕМЫХ ЗА СЧЕТ</w:t>
      </w:r>
      <w:r w:rsidRPr="00AD4D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0462B">
        <w:rPr>
          <w:rFonts w:ascii="Arial" w:eastAsia="Times New Roman" w:hAnsi="Arial" w:cs="Arial"/>
          <w:bCs/>
          <w:sz w:val="24"/>
          <w:szCs w:val="24"/>
          <w:lang w:eastAsia="ru-RU"/>
        </w:rPr>
        <w:t>СУБСИДИ</w:t>
      </w:r>
      <w:r w:rsidR="003945FE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AD4D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ВЫПОЛНЕНИЕ ГОСУДАРСТВЕННОГО </w:t>
      </w:r>
      <w:r w:rsidR="00022B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ЗАДАНИЯ ПО НАПРАВЛЕНИЮ «НАУКА», </w:t>
      </w:r>
      <w:r w:rsidRPr="00AD4D4C">
        <w:rPr>
          <w:rFonts w:ascii="Arial" w:eastAsia="Times New Roman" w:hAnsi="Arial" w:cs="Arial"/>
          <w:bCs/>
          <w:sz w:val="24"/>
          <w:szCs w:val="24"/>
          <w:lang w:eastAsia="ru-RU"/>
        </w:rPr>
        <w:t>А ТАКЖЕ ПРО</w:t>
      </w:r>
      <w:r w:rsidR="00022B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ЕКТОВ, ФИНАНСИРУЕМЫХ ИЗ СРЕДСТВ </w:t>
      </w:r>
      <w:r w:rsidRPr="00AD4D4C">
        <w:rPr>
          <w:rFonts w:ascii="Arial" w:eastAsia="Times New Roman" w:hAnsi="Arial" w:cs="Arial"/>
          <w:bCs/>
          <w:sz w:val="24"/>
          <w:szCs w:val="24"/>
          <w:lang w:eastAsia="ru-RU"/>
        </w:rPr>
        <w:t>ОТ ПРИНОСЯЩЕЙ ДОХОД ДЕЯТЕЛЬ</w:t>
      </w:r>
      <w:r w:rsidR="00E0462B">
        <w:rPr>
          <w:rFonts w:ascii="Arial" w:eastAsia="Times New Roman" w:hAnsi="Arial" w:cs="Arial"/>
          <w:bCs/>
          <w:sz w:val="24"/>
          <w:szCs w:val="24"/>
          <w:lang w:eastAsia="ru-RU"/>
        </w:rPr>
        <w:t>НОСТИ</w:t>
      </w:r>
      <w:r w:rsidR="00E0462B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</w:p>
    <w:p w14:paraId="51DBCDAE" w14:textId="77777777" w:rsidR="00E95EE5" w:rsidRPr="00AD4D4C" w:rsidRDefault="00022B1E" w:rsidP="00E95EE5">
      <w:pPr>
        <w:spacing w:after="0" w:line="240" w:lineRule="auto"/>
        <w:jc w:val="center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(ЗА ИСКЛЮЧЕНИЕМ </w:t>
      </w:r>
      <w:r w:rsidR="00E95EE5" w:rsidRPr="00AD4D4C">
        <w:rPr>
          <w:rFonts w:ascii="Arial" w:eastAsia="Times New Roman" w:hAnsi="Arial" w:cs="Arial"/>
          <w:bCs/>
          <w:sz w:val="24"/>
          <w:szCs w:val="24"/>
          <w:lang w:eastAsia="ru-RU"/>
        </w:rPr>
        <w:t>ГРА</w:t>
      </w:r>
      <w:r w:rsidR="00E0462B">
        <w:rPr>
          <w:rFonts w:ascii="Arial" w:eastAsia="Times New Roman" w:hAnsi="Arial" w:cs="Arial"/>
          <w:bCs/>
          <w:sz w:val="24"/>
          <w:szCs w:val="24"/>
          <w:lang w:eastAsia="ru-RU"/>
        </w:rPr>
        <w:t>НТ</w:t>
      </w:r>
      <w:r w:rsidR="002E553A">
        <w:rPr>
          <w:rFonts w:ascii="Arial" w:eastAsia="Times New Roman" w:hAnsi="Arial" w:cs="Arial"/>
          <w:bCs/>
          <w:sz w:val="24"/>
          <w:szCs w:val="24"/>
          <w:lang w:eastAsia="ru-RU"/>
        </w:rPr>
        <w:t>ОВ</w:t>
      </w:r>
      <w:r w:rsidR="00E046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ФОРМЕ СУБСИДИИ</w:t>
      </w:r>
      <w:r w:rsidR="00E0462B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  <w:r w:rsidR="005142DE">
        <w:rPr>
          <w:rFonts w:ascii="Arial" w:eastAsia="Times New Roman" w:hAnsi="Arial" w:cs="Arial"/>
          <w:bCs/>
          <w:sz w:val="24"/>
          <w:szCs w:val="24"/>
          <w:lang w:eastAsia="ru-RU"/>
        </w:rPr>
        <w:t>«ПРИОРИТЕТ-</w:t>
      </w:r>
      <w:r w:rsidR="00E95EE5" w:rsidRPr="00AD4D4C">
        <w:rPr>
          <w:rFonts w:ascii="Arial" w:eastAsia="Times New Roman" w:hAnsi="Arial" w:cs="Arial"/>
          <w:bCs/>
          <w:sz w:val="24"/>
          <w:szCs w:val="24"/>
          <w:lang w:eastAsia="ru-RU"/>
        </w:rPr>
        <w:t>2030», «</w:t>
      </w:r>
      <w:r w:rsidR="00D33A2C">
        <w:rPr>
          <w:rFonts w:ascii="Arial" w:eastAsia="Times New Roman" w:hAnsi="Arial" w:cs="Arial"/>
          <w:bCs/>
          <w:sz w:val="24"/>
          <w:szCs w:val="24"/>
          <w:lang w:eastAsia="ru-RU"/>
        </w:rPr>
        <w:t>ПЕРЕДОВЫЕ ИНЖЕНЕРНЫЕ ШКОЛЫ</w:t>
      </w:r>
      <w:r w:rsidR="00E95EE5" w:rsidRPr="00022B1E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E95EE5" w:rsidRPr="00AD4D4C">
        <w:rPr>
          <w:rFonts w:ascii="Arial" w:eastAsia="Times New Roman" w:hAnsi="Arial" w:cs="Arial"/>
          <w:bCs/>
          <w:sz w:val="24"/>
          <w:szCs w:val="24"/>
          <w:lang w:eastAsia="ru-RU"/>
        </w:rPr>
        <w:t>)»</w:t>
      </w:r>
    </w:p>
    <w:p w14:paraId="786E776E" w14:textId="77777777" w:rsidR="00ED4B00" w:rsidRPr="00AD4D4C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E8B464" w14:textId="77777777" w:rsidR="00ED4B00" w:rsidRPr="00E95EE5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14:paraId="3A5D3CDE" w14:textId="77777777" w:rsidR="00ED4B00" w:rsidRPr="00E95EE5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14:paraId="25F4D0A4" w14:textId="77777777" w:rsidR="00ED4B00" w:rsidRPr="00E95EE5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ED4B00" w:rsidRPr="00AD4D4C" w14:paraId="1A566217" w14:textId="77777777" w:rsidTr="0090069B">
        <w:tc>
          <w:tcPr>
            <w:tcW w:w="3114" w:type="dxa"/>
          </w:tcPr>
          <w:p w14:paraId="3BF4DBB3" w14:textId="77777777" w:rsidR="00ED4B00" w:rsidRPr="00AD4D4C" w:rsidRDefault="00ED4B00" w:rsidP="009006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D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Владелец документа: </w:t>
            </w:r>
          </w:p>
        </w:tc>
        <w:tc>
          <w:tcPr>
            <w:tcW w:w="6237" w:type="dxa"/>
          </w:tcPr>
          <w:p w14:paraId="3B9D3DBD" w14:textId="77777777" w:rsidR="00ED4B00" w:rsidRPr="00AD4D4C" w:rsidRDefault="00AD4D4C" w:rsidP="009006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D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проректора по общим вопросам</w:t>
            </w:r>
            <w:r w:rsidR="00ED4B00" w:rsidRPr="00AD4D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4B00" w:rsidRPr="00AD4D4C" w14:paraId="26C6D210" w14:textId="77777777" w:rsidTr="00022B1E">
        <w:tc>
          <w:tcPr>
            <w:tcW w:w="3114" w:type="dxa"/>
          </w:tcPr>
          <w:p w14:paraId="7EFDCB71" w14:textId="77777777" w:rsidR="00ED4B00" w:rsidRPr="00AD4D4C" w:rsidRDefault="00ED4B00" w:rsidP="009006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D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Регламентируемый вид </w:t>
            </w:r>
          </w:p>
          <w:p w14:paraId="6972AC01" w14:textId="77777777" w:rsidR="00ED4B00" w:rsidRPr="00AD4D4C" w:rsidRDefault="006D7298" w:rsidP="009006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D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ED4B00" w:rsidRPr="00AD4D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еятельности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D4B00" w:rsidRPr="00AD4D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D4B00" w:rsidRPr="00AD4D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процесс:</w:t>
            </w:r>
          </w:p>
        </w:tc>
        <w:tc>
          <w:tcPr>
            <w:tcW w:w="6237" w:type="dxa"/>
            <w:vAlign w:val="center"/>
          </w:tcPr>
          <w:p w14:paraId="6F3D893D" w14:textId="77777777" w:rsidR="00ED4B00" w:rsidRPr="00AD4D4C" w:rsidRDefault="00ED4B00" w:rsidP="009006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4D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</w:t>
            </w:r>
          </w:p>
        </w:tc>
      </w:tr>
    </w:tbl>
    <w:p w14:paraId="34756EAE" w14:textId="77777777" w:rsidR="00ED4B00" w:rsidRPr="00E95EE5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14:paraId="1823CBE6" w14:textId="77777777" w:rsidR="00ED4B00" w:rsidRPr="00E95EE5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14:paraId="3052035C" w14:textId="77777777" w:rsidR="00ED4B00" w:rsidRPr="00E95EE5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14:paraId="55579ADD" w14:textId="77777777" w:rsidR="00ED4B00" w:rsidRPr="00E95EE5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14:paraId="1CDD0434" w14:textId="77777777" w:rsidR="00ED4B00" w:rsidRPr="00E95EE5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14:paraId="65F6F24A" w14:textId="77777777" w:rsidR="00ED4B00" w:rsidRPr="00E95EE5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14:paraId="4DB9F1F3" w14:textId="77777777" w:rsidR="00ED4B00" w:rsidRPr="00E95EE5" w:rsidRDefault="00ED4B00" w:rsidP="00D33A2C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14:paraId="7183D4C9" w14:textId="77777777" w:rsidR="00ED4B00" w:rsidRPr="00E95EE5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14:paraId="6987173B" w14:textId="77777777" w:rsidR="00ED4B00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14:paraId="7E932824" w14:textId="77777777" w:rsidR="00E95EE5" w:rsidRDefault="00E95EE5" w:rsidP="00ED4B0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14:paraId="6E77FAFD" w14:textId="77777777" w:rsidR="00E95EE5" w:rsidRDefault="00E95EE5" w:rsidP="00ED4B0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14:paraId="0BE4BD51" w14:textId="77777777" w:rsidR="00ED4B00" w:rsidRPr="00E95EE5" w:rsidRDefault="00ED4B00" w:rsidP="00022B1E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14:paraId="613F7436" w14:textId="77777777" w:rsidR="00954817" w:rsidRDefault="00954817" w:rsidP="00AE1889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14:paraId="5A5A26C3" w14:textId="77777777" w:rsidR="0084081A" w:rsidRDefault="0084081A" w:rsidP="00AE1889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14:paraId="4F8DFD4D" w14:textId="77777777" w:rsidR="0084081A" w:rsidRPr="00E95EE5" w:rsidRDefault="0084081A" w:rsidP="00AE1889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14:paraId="153B537C" w14:textId="61A19089" w:rsidR="00954817" w:rsidRDefault="00954817" w:rsidP="00ED4B0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14:paraId="0E32CC96" w14:textId="42F0881F" w:rsidR="007244A4" w:rsidRDefault="007244A4" w:rsidP="00ED4B0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14:paraId="20A2DB90" w14:textId="295A16AD" w:rsidR="007244A4" w:rsidRDefault="007244A4" w:rsidP="00ED4B0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14:paraId="228791B0" w14:textId="32CA9CC1" w:rsidR="007244A4" w:rsidRPr="00E95EE5" w:rsidRDefault="007244A4" w:rsidP="00AC552F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14:paraId="1FFE6DBA" w14:textId="77777777" w:rsidR="00ED4B00" w:rsidRPr="00464EB2" w:rsidRDefault="00ED4B00" w:rsidP="00ED4B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4EB2">
        <w:rPr>
          <w:rFonts w:ascii="Arial" w:eastAsia="Times New Roman" w:hAnsi="Arial" w:cs="Arial"/>
          <w:sz w:val="24"/>
          <w:szCs w:val="24"/>
          <w:lang w:eastAsia="ru-RU"/>
        </w:rPr>
        <w:t>Томск – 202</w:t>
      </w:r>
      <w:r w:rsidR="00C2512E" w:rsidRPr="00464EB2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14:paraId="7EC43C74" w14:textId="77777777" w:rsidR="00ED4B00" w:rsidRDefault="00ED4B00">
      <w:pPr>
        <w:sectPr w:rsidR="00ED4B00" w:rsidSect="00954817">
          <w:headerReference w:type="default" r:id="rId8"/>
          <w:headerReference w:type="firs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49501DB5" w14:textId="77777777" w:rsidR="00E95EE5" w:rsidRPr="0032695E" w:rsidRDefault="00ED4B00" w:rsidP="00C22A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49B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Содержание</w:t>
      </w:r>
    </w:p>
    <w:sdt>
      <w:sdtPr>
        <w:rPr>
          <w:rFonts w:ascii="Arial" w:hAnsi="Arial" w:cs="Arial"/>
          <w:sz w:val="24"/>
          <w:szCs w:val="24"/>
        </w:rPr>
        <w:id w:val="-211581214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14:paraId="5916C4CB" w14:textId="0A73DD14" w:rsidR="00026350" w:rsidRPr="003B0976" w:rsidRDefault="00021518" w:rsidP="00026350">
          <w:pPr>
            <w:pStyle w:val="21"/>
            <w:spacing w:after="0" w:line="240" w:lineRule="auto"/>
            <w:contextualSpacing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3B0976">
            <w:rPr>
              <w:rFonts w:ascii="Arial" w:hAnsi="Arial" w:cs="Arial"/>
              <w:sz w:val="24"/>
              <w:szCs w:val="24"/>
            </w:rPr>
            <w:fldChar w:fldCharType="begin"/>
          </w:r>
          <w:r w:rsidRPr="003B0976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3B0976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85517667" w:history="1">
            <w:r w:rsidR="00026350" w:rsidRPr="003B0976">
              <w:rPr>
                <w:rStyle w:val="afa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1. </w:t>
            </w:r>
            <w:r w:rsidR="00026350" w:rsidRPr="003B0976">
              <w:rPr>
                <w:rStyle w:val="afa"/>
                <w:rFonts w:ascii="Arial" w:hAnsi="Arial" w:cs="Arial"/>
                <w:noProof/>
                <w:sz w:val="24"/>
                <w:szCs w:val="24"/>
              </w:rPr>
              <w:t>Назначение и область применения</w: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_Toc185517667 \h </w:instrTex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E0B6E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888A38" w14:textId="66D1F50A" w:rsidR="00026350" w:rsidRPr="003B0976" w:rsidRDefault="00EC7CEC" w:rsidP="00026350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517668" w:history="1">
            <w:r w:rsidR="00026350" w:rsidRPr="003B0976">
              <w:rPr>
                <w:rStyle w:val="afa"/>
                <w:rFonts w:ascii="Arial" w:eastAsiaTheme="majorEastAsia" w:hAnsi="Arial" w:cs="Arial"/>
                <w:noProof/>
                <w:sz w:val="24"/>
                <w:szCs w:val="24"/>
              </w:rPr>
              <w:t>2. Участники процесса и ответственность</w: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_Toc185517668 \h </w:instrTex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E0B6E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2B7B74" w14:textId="18F7DD9D" w:rsidR="00026350" w:rsidRPr="003B0976" w:rsidRDefault="00EC7CEC" w:rsidP="00026350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517669" w:history="1">
            <w:r w:rsidR="00026350" w:rsidRPr="003B0976">
              <w:rPr>
                <w:rStyle w:val="afa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3. </w:t>
            </w:r>
            <w:r w:rsidR="00026350" w:rsidRPr="003B0976">
              <w:rPr>
                <w:rStyle w:val="afa"/>
                <w:rFonts w:ascii="Arial" w:eastAsiaTheme="majorEastAsia" w:hAnsi="Arial" w:cs="Arial"/>
                <w:noProof/>
                <w:sz w:val="24"/>
                <w:szCs w:val="24"/>
              </w:rPr>
              <w:t>Термины, определения и сокращения</w: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_Toc185517669 \h </w:instrTex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E0B6E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2C0DAC" w14:textId="558DF489" w:rsidR="00026350" w:rsidRPr="003B0976" w:rsidRDefault="00EC7CEC" w:rsidP="00026350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517670" w:history="1">
            <w:r w:rsidR="00026350" w:rsidRPr="003B0976">
              <w:rPr>
                <w:rStyle w:val="afa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3.1. </w:t>
            </w:r>
            <w:r w:rsidR="00026350" w:rsidRPr="003B0976">
              <w:rPr>
                <w:rStyle w:val="afa"/>
                <w:rFonts w:ascii="Arial" w:eastAsiaTheme="majorEastAsia" w:hAnsi="Arial" w:cs="Arial"/>
                <w:noProof/>
                <w:sz w:val="24"/>
                <w:szCs w:val="24"/>
              </w:rPr>
              <w:t>Термины и определения</w: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_Toc185517670 \h </w:instrTex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E0B6E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1554FB" w14:textId="6FF286F6" w:rsidR="00026350" w:rsidRPr="003B0976" w:rsidRDefault="00EC7CEC" w:rsidP="00026350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517671" w:history="1">
            <w:r w:rsidR="00026350" w:rsidRPr="003B0976">
              <w:rPr>
                <w:rStyle w:val="afa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3.2. </w:t>
            </w:r>
            <w:r w:rsidR="00026350" w:rsidRPr="003B0976">
              <w:rPr>
                <w:rStyle w:val="afa"/>
                <w:rFonts w:ascii="Arial" w:eastAsiaTheme="majorEastAsia" w:hAnsi="Arial" w:cs="Arial"/>
                <w:noProof/>
                <w:sz w:val="24"/>
                <w:szCs w:val="24"/>
              </w:rPr>
              <w:t>Сокращения</w: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_Toc185517671 \h </w:instrTex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E0B6E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69DE53" w14:textId="4F61720B" w:rsidR="00026350" w:rsidRPr="003B0976" w:rsidRDefault="00EC7CEC" w:rsidP="00026350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517672" w:history="1">
            <w:r w:rsidR="00026350" w:rsidRPr="003B0976">
              <w:rPr>
                <w:rStyle w:val="afa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4. </w:t>
            </w:r>
            <w:r w:rsidR="00026350" w:rsidRPr="003B0976">
              <w:rPr>
                <w:rStyle w:val="afa"/>
                <w:rFonts w:ascii="Arial" w:eastAsiaTheme="majorEastAsia" w:hAnsi="Arial" w:cs="Arial"/>
                <w:noProof/>
                <w:sz w:val="24"/>
                <w:szCs w:val="24"/>
              </w:rPr>
              <w:t>Описание этапов процесса</w: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_Toc185517672 \h </w:instrTex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E0B6E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82F861" w14:textId="6B2DCEEF" w:rsidR="00026350" w:rsidRPr="003B0976" w:rsidRDefault="00EC7CEC" w:rsidP="00026350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517673" w:history="1">
            <w:r w:rsidR="00026350" w:rsidRPr="003B0976">
              <w:rPr>
                <w:rStyle w:val="afa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4.1. </w:t>
            </w:r>
            <w:r w:rsidR="00026350" w:rsidRPr="003B0976">
              <w:rPr>
                <w:rStyle w:val="afa"/>
                <w:rFonts w:ascii="Arial" w:eastAsiaTheme="majorEastAsia" w:hAnsi="Arial" w:cs="Arial"/>
                <w:noProof/>
                <w:sz w:val="24"/>
                <w:szCs w:val="24"/>
              </w:rPr>
              <w:t>Общие положения</w: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_Toc185517673 \h </w:instrTex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E0B6E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7FA677" w14:textId="63DCB4DF" w:rsidR="00026350" w:rsidRPr="003B0976" w:rsidRDefault="00EC7CEC" w:rsidP="00026350">
          <w:pPr>
            <w:pStyle w:val="11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85517674" w:history="1">
            <w:r w:rsidR="00026350" w:rsidRPr="003B0976">
              <w:rPr>
                <w:rStyle w:val="afa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4.2. </w:t>
            </w:r>
            <w:r w:rsidR="00026350" w:rsidRPr="003B0976">
              <w:rPr>
                <w:rStyle w:val="afa"/>
                <w:rFonts w:ascii="Arial" w:eastAsiaTheme="majorEastAsia" w:hAnsi="Arial" w:cs="Arial"/>
                <w:noProof/>
                <w:sz w:val="24"/>
                <w:szCs w:val="24"/>
              </w:rPr>
              <w:t>Организация работ по учету показателя</w: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_Toc185517674 \h </w:instrTex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E0B6E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21D535" w14:textId="037FE87A" w:rsidR="00026350" w:rsidRPr="003B0976" w:rsidRDefault="00EC7CEC" w:rsidP="00026350">
          <w:pPr>
            <w:pStyle w:val="11"/>
            <w:rPr>
              <w:rFonts w:ascii="Arial" w:eastAsiaTheme="minorEastAsia" w:hAnsi="Arial" w:cs="Arial"/>
              <w:noProof/>
              <w:lang w:eastAsia="ru-RU"/>
            </w:rPr>
          </w:pPr>
          <w:hyperlink w:anchor="_Toc185517675" w:history="1">
            <w:r w:rsidR="00026350" w:rsidRPr="003B0976">
              <w:rPr>
                <w:rStyle w:val="afa"/>
                <w:rFonts w:ascii="Arial" w:hAnsi="Arial" w:cs="Arial"/>
                <w:noProof/>
                <w:sz w:val="24"/>
                <w:szCs w:val="24"/>
              </w:rPr>
              <w:t xml:space="preserve">Приложение № 1 Анкета научного руководителя для учета показателя «Руководство работой студента/аспиранта, участвующего в выполнении проектов, финансируемых </w:t>
            </w:r>
            <w:r w:rsidR="00026350" w:rsidRPr="003B0976">
              <w:rPr>
                <w:rStyle w:val="afa"/>
                <w:rFonts w:ascii="Arial" w:hAnsi="Arial" w:cs="Arial"/>
                <w:bCs/>
                <w:noProof/>
                <w:sz w:val="24"/>
                <w:szCs w:val="24"/>
              </w:rPr>
              <w:t>за счет субсидии на выполнение гос. задания по направлению «Наука», а также проектов, финансируемых из средств от приносящей доход деятельности (за исключением грантов в форме субсидии «ПРИОРИТЕТ-2030»,</w:t>
            </w:r>
            <w:r w:rsidR="00026350" w:rsidRPr="003B0976">
              <w:rPr>
                <w:rStyle w:val="afa"/>
                <w:rFonts w:ascii="Arial" w:eastAsia="Times New Roman" w:hAnsi="Arial" w:cs="Arial"/>
                <w:bCs/>
                <w:noProof/>
                <w:sz w:val="24"/>
                <w:szCs w:val="24"/>
                <w:lang w:eastAsia="ru-RU"/>
              </w:rPr>
              <w:t xml:space="preserve"> «Передовые инженерные школы»</w:t>
            </w:r>
            <w:r w:rsidR="00026350" w:rsidRPr="003B0976">
              <w:rPr>
                <w:rStyle w:val="afa"/>
                <w:rFonts w:ascii="Arial" w:hAnsi="Arial" w:cs="Arial"/>
                <w:bCs/>
                <w:noProof/>
                <w:sz w:val="24"/>
                <w:szCs w:val="24"/>
              </w:rPr>
              <w:t>)</w:t>
            </w:r>
            <w:r w:rsidR="00026350" w:rsidRPr="003B0976">
              <w:rPr>
                <w:rStyle w:val="afa"/>
                <w:rFonts w:ascii="Arial" w:hAnsi="Arial" w:cs="Arial"/>
                <w:noProof/>
                <w:sz w:val="24"/>
                <w:szCs w:val="24"/>
              </w:rPr>
              <w:t>»</w: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_Toc185517675 \h </w:instrTex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E0B6E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026350" w:rsidRPr="003B097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18720B" w14:textId="03010483" w:rsidR="00021518" w:rsidRPr="00710D47" w:rsidRDefault="00021518" w:rsidP="00C22A28">
          <w:pPr>
            <w:spacing w:line="240" w:lineRule="auto"/>
            <w:contextualSpacing/>
            <w:rPr>
              <w:sz w:val="24"/>
              <w:szCs w:val="24"/>
            </w:rPr>
          </w:pPr>
          <w:r w:rsidRPr="003B0976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sdtContent>
    </w:sdt>
    <w:p w14:paraId="70DBE2A4" w14:textId="77777777" w:rsidR="00021518" w:rsidRPr="00021518" w:rsidRDefault="00021518" w:rsidP="00021518">
      <w:pPr>
        <w:rPr>
          <w:lang w:eastAsia="ru-RU"/>
        </w:rPr>
        <w:sectPr w:rsidR="00021518" w:rsidRPr="00021518" w:rsidSect="008C1437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3E9294D4" w14:textId="77777777" w:rsidR="001F7627" w:rsidRPr="004B6B35" w:rsidRDefault="003C38DF" w:rsidP="004B6B35">
      <w:pPr>
        <w:pStyle w:val="2"/>
        <w:ind w:firstLine="709"/>
        <w:rPr>
          <w:rFonts w:eastAsia="Times New Roman"/>
          <w:b/>
          <w:color w:val="auto"/>
          <w:lang w:eastAsia="ru-RU"/>
        </w:rPr>
      </w:pPr>
      <w:bookmarkStart w:id="1" w:name="_Toc184390435"/>
      <w:bookmarkStart w:id="2" w:name="_Toc185517667"/>
      <w:r w:rsidRPr="004B6B35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lastRenderedPageBreak/>
        <w:t xml:space="preserve">1. </w:t>
      </w:r>
      <w:r w:rsidR="001F7627" w:rsidRPr="004B6B35">
        <w:rPr>
          <w:rStyle w:val="10"/>
          <w:rFonts w:ascii="Arial" w:hAnsi="Arial" w:cs="Arial"/>
          <w:b/>
          <w:color w:val="auto"/>
          <w:sz w:val="24"/>
          <w:szCs w:val="24"/>
        </w:rPr>
        <w:t>Назначение и область применения</w:t>
      </w:r>
      <w:bookmarkEnd w:id="1"/>
      <w:bookmarkEnd w:id="2"/>
    </w:p>
    <w:p w14:paraId="18646E8C" w14:textId="05189CF9" w:rsidR="001F7627" w:rsidRPr="00CE2F96" w:rsidRDefault="001F7627" w:rsidP="0084081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2F96">
        <w:rPr>
          <w:rFonts w:ascii="Arial" w:hAnsi="Arial" w:cs="Arial"/>
          <w:sz w:val="24"/>
          <w:szCs w:val="24"/>
        </w:rPr>
        <w:t>1.1</w:t>
      </w:r>
      <w:r w:rsidR="00D62DCA">
        <w:rPr>
          <w:rFonts w:ascii="Arial" w:hAnsi="Arial" w:cs="Arial"/>
          <w:sz w:val="24"/>
          <w:szCs w:val="24"/>
        </w:rPr>
        <w:t>.</w:t>
      </w:r>
      <w:r w:rsidRPr="00CE2F96">
        <w:rPr>
          <w:rFonts w:ascii="Arial" w:hAnsi="Arial" w:cs="Arial"/>
          <w:sz w:val="24"/>
          <w:szCs w:val="24"/>
        </w:rPr>
        <w:t xml:space="preserve"> Регламент</w:t>
      </w:r>
      <w:r w:rsidR="003024C6">
        <w:rPr>
          <w:rFonts w:ascii="Arial" w:hAnsi="Arial" w:cs="Arial"/>
          <w:sz w:val="24"/>
          <w:szCs w:val="24"/>
        </w:rPr>
        <w:t xml:space="preserve"> </w:t>
      </w:r>
      <w:r w:rsidR="003024C6" w:rsidRPr="003024C6">
        <w:rPr>
          <w:rFonts w:ascii="Arial" w:hAnsi="Arial" w:cs="Arial"/>
          <w:sz w:val="24"/>
          <w:szCs w:val="24"/>
        </w:rPr>
        <w:t>учета показателя результативности академической деятельности и качества научной активности НПР ТПУ «Руководство работой студента/аспиранта, участвующего в выполнении проектов, финансируемых за счет субсидии на выполнение государственного задания по направлению «НАУКА», а также проектов, финансируемых из средств о</w:t>
      </w:r>
      <w:r w:rsidR="003024C6">
        <w:rPr>
          <w:rFonts w:ascii="Arial" w:hAnsi="Arial" w:cs="Arial"/>
          <w:sz w:val="24"/>
          <w:szCs w:val="24"/>
        </w:rPr>
        <w:t xml:space="preserve">т приносящей доход деятельности </w:t>
      </w:r>
      <w:r w:rsidR="003024C6" w:rsidRPr="003024C6">
        <w:rPr>
          <w:rFonts w:ascii="Arial" w:hAnsi="Arial" w:cs="Arial"/>
          <w:sz w:val="24"/>
          <w:szCs w:val="24"/>
        </w:rPr>
        <w:t>(за исключением грантов в форме субсидий «ПРИОРИТЕТ-2030», «Передовые инженерные школы»)»</w:t>
      </w:r>
      <w:r w:rsidR="003024C6">
        <w:rPr>
          <w:rFonts w:ascii="Arial" w:hAnsi="Arial" w:cs="Arial"/>
          <w:sz w:val="24"/>
          <w:szCs w:val="24"/>
        </w:rPr>
        <w:t xml:space="preserve"> (далее – Регламент)</w:t>
      </w:r>
      <w:r w:rsidRPr="00CE2F96">
        <w:rPr>
          <w:rFonts w:ascii="Arial" w:hAnsi="Arial" w:cs="Arial"/>
          <w:sz w:val="24"/>
          <w:szCs w:val="24"/>
        </w:rPr>
        <w:t xml:space="preserve"> устанавливает единые требования к порядку учета показателя результативности академической деятельности и качества научной активности научно-педагогических работников ТПУ.</w:t>
      </w:r>
    </w:p>
    <w:p w14:paraId="5FF1A90E" w14:textId="77777777" w:rsidR="001F7627" w:rsidRPr="00E0462B" w:rsidRDefault="001F7627" w:rsidP="0084081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2F96">
        <w:rPr>
          <w:rFonts w:ascii="Arial" w:hAnsi="Arial" w:cs="Arial"/>
          <w:sz w:val="24"/>
          <w:szCs w:val="24"/>
        </w:rPr>
        <w:t>1.2</w:t>
      </w:r>
      <w:r w:rsidR="00D62DCA">
        <w:rPr>
          <w:rFonts w:ascii="Arial" w:hAnsi="Arial" w:cs="Arial"/>
          <w:sz w:val="24"/>
          <w:szCs w:val="24"/>
        </w:rPr>
        <w:t>.</w:t>
      </w:r>
      <w:r w:rsidRPr="00CE2F96">
        <w:rPr>
          <w:rFonts w:ascii="Arial" w:hAnsi="Arial" w:cs="Arial"/>
          <w:sz w:val="24"/>
          <w:szCs w:val="24"/>
        </w:rPr>
        <w:t xml:space="preserve"> Регламент реализуется в соответствии с положением об управлении системой оценки деятельности научно-педагогических работников ТПУ и Уставом ТПУ.</w:t>
      </w:r>
    </w:p>
    <w:p w14:paraId="54EF60C4" w14:textId="77777777" w:rsidR="001F7627" w:rsidRPr="00CE2F96" w:rsidRDefault="001F7627" w:rsidP="0084081A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E2F96">
        <w:rPr>
          <w:rFonts w:ascii="Arial" w:hAnsi="Arial" w:cs="Arial"/>
          <w:sz w:val="24"/>
          <w:szCs w:val="24"/>
        </w:rPr>
        <w:t>1.3</w:t>
      </w:r>
      <w:r w:rsidR="00D62DCA">
        <w:rPr>
          <w:rFonts w:ascii="Arial" w:hAnsi="Arial" w:cs="Arial"/>
          <w:sz w:val="24"/>
          <w:szCs w:val="24"/>
        </w:rPr>
        <w:t>.</w:t>
      </w:r>
      <w:r w:rsidR="0084081A">
        <w:rPr>
          <w:rFonts w:ascii="Arial" w:hAnsi="Arial" w:cs="Arial"/>
          <w:sz w:val="24"/>
          <w:szCs w:val="24"/>
        </w:rPr>
        <w:t> </w:t>
      </w:r>
      <w:r w:rsidRPr="00CE2F96">
        <w:rPr>
          <w:rFonts w:ascii="Arial" w:hAnsi="Arial" w:cs="Arial"/>
          <w:sz w:val="24"/>
          <w:szCs w:val="24"/>
        </w:rPr>
        <w:t>Регламент обязателен для исполнения при учете показателя результативности академической деятельности и качества научной активности научно-педагогических работников ТПУ.</w:t>
      </w:r>
    </w:p>
    <w:p w14:paraId="7E602181" w14:textId="77777777" w:rsidR="001F7627" w:rsidRPr="00ED667F" w:rsidRDefault="001F7627" w:rsidP="001F7627">
      <w:pPr>
        <w:pStyle w:val="a8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48F25E0E" w14:textId="77777777" w:rsidR="001F7627" w:rsidRPr="003D4F49" w:rsidRDefault="001F7627" w:rsidP="001F76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outlineLvl w:val="0"/>
        <w:rPr>
          <w:rFonts w:asciiTheme="majorHAnsi" w:eastAsia="Times New Roman" w:hAnsiTheme="majorHAnsi" w:cstheme="majorBidi"/>
          <w:sz w:val="26"/>
          <w:szCs w:val="26"/>
          <w:lang w:eastAsia="ru-RU"/>
        </w:rPr>
      </w:pPr>
      <w:bookmarkStart w:id="3" w:name="_Toc42184313"/>
      <w:bookmarkStart w:id="4" w:name="_Toc43046016"/>
      <w:bookmarkStart w:id="5" w:name="_Toc43046130"/>
      <w:bookmarkStart w:id="6" w:name="_Toc184390436"/>
      <w:bookmarkStart w:id="7" w:name="_Toc185517668"/>
      <w:r w:rsidRPr="008823AC">
        <w:rPr>
          <w:rStyle w:val="10"/>
          <w:rFonts w:ascii="Arial" w:hAnsi="Arial" w:cs="Arial"/>
          <w:b/>
          <w:color w:val="auto"/>
          <w:sz w:val="24"/>
          <w:szCs w:val="24"/>
        </w:rPr>
        <w:t>2. Участники процесса и ответственность</w:t>
      </w:r>
      <w:bookmarkEnd w:id="3"/>
      <w:bookmarkEnd w:id="4"/>
      <w:bookmarkEnd w:id="5"/>
      <w:bookmarkEnd w:id="6"/>
      <w:bookmarkEnd w:id="7"/>
    </w:p>
    <w:p w14:paraId="150F133C" w14:textId="77777777" w:rsidR="001F7627" w:rsidRPr="00ED667F" w:rsidRDefault="001F7627" w:rsidP="001F76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667F">
        <w:rPr>
          <w:rFonts w:ascii="Arial" w:eastAsia="Times New Roman" w:hAnsi="Arial" w:cs="Arial"/>
          <w:sz w:val="24"/>
          <w:szCs w:val="24"/>
          <w:lang w:eastAsia="ru-RU"/>
        </w:rPr>
        <w:t>Таблица 1 – Участники процесса и ответственность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1F7627" w:rsidRPr="00ED667F" w14:paraId="37A110E5" w14:textId="77777777" w:rsidTr="00DD310F">
        <w:tc>
          <w:tcPr>
            <w:tcW w:w="4106" w:type="dxa"/>
          </w:tcPr>
          <w:p w14:paraId="7E619798" w14:textId="77777777" w:rsidR="001F7627" w:rsidRPr="00ED667F" w:rsidRDefault="001F7627" w:rsidP="001F762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667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участников процесса</w:t>
            </w:r>
          </w:p>
        </w:tc>
        <w:tc>
          <w:tcPr>
            <w:tcW w:w="5245" w:type="dxa"/>
            <w:vAlign w:val="center"/>
          </w:tcPr>
          <w:p w14:paraId="0101A845" w14:textId="77777777" w:rsidR="001F7627" w:rsidRPr="00ED667F" w:rsidRDefault="001F7627" w:rsidP="001F762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667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Выполняемое действие (функция)</w:t>
            </w:r>
          </w:p>
        </w:tc>
      </w:tr>
      <w:tr w:rsidR="001F7627" w:rsidRPr="00ED667F" w14:paraId="4E6D2655" w14:textId="77777777" w:rsidTr="00DD310F">
        <w:tc>
          <w:tcPr>
            <w:tcW w:w="4106" w:type="dxa"/>
          </w:tcPr>
          <w:p w14:paraId="3911F304" w14:textId="77777777" w:rsidR="001F7627" w:rsidRPr="00ED667F" w:rsidRDefault="001F7627" w:rsidP="001F762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НПР</w:t>
            </w:r>
          </w:p>
        </w:tc>
        <w:tc>
          <w:tcPr>
            <w:tcW w:w="5245" w:type="dxa"/>
          </w:tcPr>
          <w:p w14:paraId="00A4ACE2" w14:textId="73C5699B" w:rsidR="001F7627" w:rsidRPr="00ED667F" w:rsidRDefault="001F7627" w:rsidP="00D1703A">
            <w:pPr>
              <w:tabs>
                <w:tab w:val="left" w:pos="361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Заполняет анкету в соотве</w:t>
            </w:r>
            <w:r w:rsidR="004F2D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тствии с установленной формой (п</w:t>
            </w:r>
            <w:r w:rsidRPr="00ED6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риложение </w:t>
            </w:r>
            <w:r w:rsidR="004F2D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ED6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1).</w:t>
            </w:r>
          </w:p>
          <w:p w14:paraId="48891811" w14:textId="77777777" w:rsidR="001F7627" w:rsidRPr="00ED667F" w:rsidRDefault="001F7627" w:rsidP="00D170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Предоставляет анкету научного руководителя, копию договора возмездного оказания услуг и копию приказа на трудоустройство.</w:t>
            </w:r>
          </w:p>
        </w:tc>
      </w:tr>
      <w:tr w:rsidR="001F7627" w:rsidRPr="00ED667F" w14:paraId="613A0175" w14:textId="77777777" w:rsidTr="00DD310F">
        <w:tc>
          <w:tcPr>
            <w:tcW w:w="4106" w:type="dxa"/>
          </w:tcPr>
          <w:p w14:paraId="4C646E3C" w14:textId="77777777" w:rsidR="001F7627" w:rsidRPr="00ED667F" w:rsidRDefault="001F7627" w:rsidP="001F762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работник структурного подразделения ТПУ</w:t>
            </w:r>
          </w:p>
        </w:tc>
        <w:tc>
          <w:tcPr>
            <w:tcW w:w="5245" w:type="dxa"/>
          </w:tcPr>
          <w:p w14:paraId="43E5C817" w14:textId="77777777" w:rsidR="001F7627" w:rsidRPr="00ED667F" w:rsidRDefault="001F7627" w:rsidP="001F7627">
            <w:pPr>
              <w:tabs>
                <w:tab w:val="left" w:pos="331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Осуществляет ввод данных в </w:t>
            </w:r>
            <w:r w:rsidRPr="003945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 «Сервер учета мероприятий»</w:t>
            </w:r>
            <w:r w:rsidRPr="00ED6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согласно инструкции.</w:t>
            </w:r>
          </w:p>
        </w:tc>
      </w:tr>
      <w:tr w:rsidR="001F7627" w:rsidRPr="00ED667F" w14:paraId="3659B1D5" w14:textId="77777777" w:rsidTr="00DD310F">
        <w:tc>
          <w:tcPr>
            <w:tcW w:w="4106" w:type="dxa"/>
          </w:tcPr>
          <w:p w14:paraId="0956BCF3" w14:textId="77777777" w:rsidR="001F7627" w:rsidRPr="00ED667F" w:rsidRDefault="001F7627" w:rsidP="001F762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Работник </w:t>
            </w:r>
            <w:r w:rsidRPr="003D4F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ЦМН</w:t>
            </w:r>
          </w:p>
        </w:tc>
        <w:tc>
          <w:tcPr>
            <w:tcW w:w="5245" w:type="dxa"/>
          </w:tcPr>
          <w:p w14:paraId="5F9B68C7" w14:textId="77777777" w:rsidR="001F7627" w:rsidRPr="00ED667F" w:rsidRDefault="00D1703A" w:rsidP="00D1703A">
            <w:pPr>
              <w:pStyle w:val="a8"/>
              <w:tabs>
                <w:tab w:val="left" w:pos="324"/>
                <w:tab w:val="left" w:pos="601"/>
              </w:tabs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="001F7627" w:rsidRPr="00ED6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Осуществляет проверку переданных показателей.</w:t>
            </w:r>
          </w:p>
          <w:p w14:paraId="680F8477" w14:textId="77777777" w:rsidR="001F7627" w:rsidRPr="00ED667F" w:rsidRDefault="00D1703A" w:rsidP="00D1703A">
            <w:pPr>
              <w:pStyle w:val="a8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r w:rsidR="001F7627" w:rsidRPr="00ED6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Закрывает и обрабатывает ведомость по учету показателя.</w:t>
            </w:r>
          </w:p>
        </w:tc>
      </w:tr>
    </w:tbl>
    <w:p w14:paraId="2A0801BC" w14:textId="77777777" w:rsidR="001F7627" w:rsidRPr="00ED667F" w:rsidRDefault="001F7627" w:rsidP="001F76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375C78" w14:textId="1EFFB1D6" w:rsidR="001F7627" w:rsidRPr="004B6B35" w:rsidRDefault="001F7627" w:rsidP="001F7627">
      <w:pPr>
        <w:pStyle w:val="a8"/>
        <w:tabs>
          <w:tab w:val="left" w:pos="851"/>
        </w:tabs>
        <w:spacing w:after="0" w:line="240" w:lineRule="auto"/>
        <w:ind w:left="0" w:firstLine="709"/>
        <w:jc w:val="both"/>
        <w:outlineLvl w:val="0"/>
        <w:rPr>
          <w:rStyle w:val="10"/>
          <w:rFonts w:ascii="Arial" w:hAnsi="Arial" w:cs="Arial"/>
          <w:sz w:val="24"/>
          <w:szCs w:val="24"/>
        </w:rPr>
      </w:pPr>
      <w:bookmarkStart w:id="8" w:name="_Toc184390437"/>
      <w:bookmarkStart w:id="9" w:name="_Toc185517669"/>
      <w:r w:rsidRPr="00ED66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</w:t>
      </w:r>
      <w:r w:rsidR="00BE0CBF">
        <w:rPr>
          <w:rStyle w:val="10"/>
          <w:rFonts w:ascii="Arial" w:hAnsi="Arial" w:cs="Arial"/>
          <w:b/>
          <w:color w:val="auto"/>
          <w:sz w:val="24"/>
          <w:szCs w:val="24"/>
        </w:rPr>
        <w:t xml:space="preserve">Термины, определения и </w:t>
      </w:r>
      <w:r w:rsidRPr="004B6B35">
        <w:rPr>
          <w:rStyle w:val="10"/>
          <w:rFonts w:ascii="Arial" w:hAnsi="Arial" w:cs="Arial"/>
          <w:b/>
          <w:color w:val="auto"/>
          <w:sz w:val="24"/>
          <w:szCs w:val="24"/>
        </w:rPr>
        <w:t>сокращения</w:t>
      </w:r>
      <w:bookmarkEnd w:id="8"/>
      <w:bookmarkEnd w:id="9"/>
    </w:p>
    <w:p w14:paraId="36E332E6" w14:textId="77777777" w:rsidR="001F7627" w:rsidRPr="00F009E5" w:rsidRDefault="001F7627" w:rsidP="001F7627">
      <w:pPr>
        <w:spacing w:after="0" w:line="240" w:lineRule="auto"/>
        <w:ind w:firstLine="709"/>
        <w:jc w:val="both"/>
        <w:outlineLvl w:val="0"/>
        <w:rPr>
          <w:rStyle w:val="20"/>
          <w:rFonts w:ascii="Arial" w:hAnsi="Arial" w:cs="Arial"/>
          <w:b/>
          <w:color w:val="auto"/>
          <w:sz w:val="24"/>
          <w:szCs w:val="24"/>
        </w:rPr>
      </w:pPr>
      <w:bookmarkStart w:id="10" w:name="_Toc184390438"/>
      <w:bookmarkStart w:id="11" w:name="_Toc185517670"/>
      <w:r w:rsidRPr="00ED667F">
        <w:rPr>
          <w:rFonts w:ascii="Arial" w:eastAsia="Times New Roman" w:hAnsi="Arial" w:cs="Arial"/>
          <w:b/>
          <w:sz w:val="24"/>
          <w:szCs w:val="24"/>
          <w:lang w:eastAsia="ru-RU"/>
        </w:rPr>
        <w:t>3.1</w:t>
      </w:r>
      <w:r w:rsidR="00D62DCA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ED66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009E5">
        <w:rPr>
          <w:rStyle w:val="20"/>
          <w:rFonts w:ascii="Arial" w:hAnsi="Arial" w:cs="Arial"/>
          <w:b/>
          <w:color w:val="auto"/>
          <w:sz w:val="24"/>
          <w:szCs w:val="24"/>
        </w:rPr>
        <w:t>Термины и определения</w:t>
      </w:r>
      <w:bookmarkEnd w:id="10"/>
      <w:bookmarkEnd w:id="11"/>
    </w:p>
    <w:p w14:paraId="45246A16" w14:textId="3D9C01C6" w:rsidR="001F7627" w:rsidRPr="00855684" w:rsidRDefault="00CB20AF" w:rsidP="009633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bookmarkStart w:id="12" w:name="_Toc184390439"/>
      <w:r>
        <w:rPr>
          <w:rFonts w:ascii="Arial" w:hAnsi="Arial" w:cs="Arial"/>
          <w:b/>
          <w:sz w:val="24"/>
          <w:szCs w:val="24"/>
          <w:lang w:eastAsia="ru-RU"/>
        </w:rPr>
        <w:t>Индивидуальный план</w:t>
      </w:r>
      <w:r w:rsidR="001F7627" w:rsidRPr="0002151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F7627" w:rsidRPr="00855684">
        <w:rPr>
          <w:rFonts w:ascii="Arial" w:hAnsi="Arial" w:cs="Arial"/>
          <w:sz w:val="24"/>
          <w:szCs w:val="24"/>
          <w:lang w:eastAsia="ru-RU"/>
        </w:rPr>
        <w:t xml:space="preserve">– </w:t>
      </w:r>
      <w:bookmarkEnd w:id="12"/>
      <w:r w:rsidR="002824DC" w:rsidRPr="00855684">
        <w:rPr>
          <w:rFonts w:ascii="Arial" w:hAnsi="Arial" w:cs="Arial"/>
          <w:sz w:val="24"/>
          <w:szCs w:val="24"/>
        </w:rPr>
        <w:t>приложение к трудовому договору работников из числа ППС и НР, которое устанавливает объем и виды работы на учебный год.</w:t>
      </w:r>
    </w:p>
    <w:p w14:paraId="2106A13D" w14:textId="77777777" w:rsidR="001F7627" w:rsidRPr="00021518" w:rsidRDefault="001F7627" w:rsidP="009633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bookmarkStart w:id="13" w:name="_Toc184390440"/>
      <w:r w:rsidRPr="00021518">
        <w:rPr>
          <w:rFonts w:ascii="Arial" w:hAnsi="Arial" w:cs="Arial"/>
          <w:b/>
          <w:sz w:val="24"/>
          <w:szCs w:val="24"/>
          <w:lang w:eastAsia="ru-RU"/>
        </w:rPr>
        <w:t>НПР</w:t>
      </w:r>
      <w:r w:rsidRPr="00021518">
        <w:rPr>
          <w:rFonts w:ascii="Arial" w:hAnsi="Arial" w:cs="Arial"/>
          <w:sz w:val="24"/>
          <w:szCs w:val="24"/>
          <w:lang w:eastAsia="ru-RU"/>
        </w:rPr>
        <w:t xml:space="preserve"> – работник ТПУ из числа профессорско-преподавательского состава и научных </w:t>
      </w:r>
      <w:r w:rsidR="00A8627E">
        <w:rPr>
          <w:rFonts w:ascii="Arial" w:hAnsi="Arial" w:cs="Arial"/>
          <w:sz w:val="24"/>
          <w:szCs w:val="24"/>
          <w:lang w:eastAsia="ru-RU"/>
        </w:rPr>
        <w:t>работников</w:t>
      </w:r>
      <w:r w:rsidRPr="00021518">
        <w:rPr>
          <w:rFonts w:ascii="Arial" w:hAnsi="Arial" w:cs="Arial"/>
          <w:sz w:val="24"/>
          <w:szCs w:val="24"/>
          <w:lang w:eastAsia="ru-RU"/>
        </w:rPr>
        <w:t>, выполняющий показатели результативности академической деятельности и качества научной активности.</w:t>
      </w:r>
      <w:bookmarkEnd w:id="13"/>
    </w:p>
    <w:p w14:paraId="1664736F" w14:textId="77777777" w:rsidR="001F7627" w:rsidRPr="00021518" w:rsidRDefault="001F7627" w:rsidP="009633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bookmarkStart w:id="14" w:name="_Toc184390441"/>
      <w:r w:rsidRPr="00021518">
        <w:rPr>
          <w:rFonts w:ascii="Arial" w:hAnsi="Arial" w:cs="Arial"/>
          <w:b/>
          <w:sz w:val="24"/>
          <w:szCs w:val="24"/>
          <w:lang w:eastAsia="ru-RU"/>
        </w:rPr>
        <w:t>Ответственный работник структурного подразделения ТПУ</w:t>
      </w:r>
      <w:r w:rsidRPr="00021518">
        <w:rPr>
          <w:rFonts w:ascii="Arial" w:hAnsi="Arial" w:cs="Arial"/>
          <w:sz w:val="24"/>
          <w:szCs w:val="24"/>
          <w:lang w:eastAsia="ru-RU"/>
        </w:rPr>
        <w:t xml:space="preserve"> – работник ТПУ, назначаемый приказом ректора, ответственный за ввод данных </w:t>
      </w:r>
      <w:r w:rsidRPr="003945FE">
        <w:rPr>
          <w:rFonts w:ascii="Arial" w:hAnsi="Arial" w:cs="Arial"/>
          <w:sz w:val="24"/>
          <w:szCs w:val="24"/>
          <w:lang w:eastAsia="ru-RU"/>
        </w:rPr>
        <w:t>по мероприятиям и наградам и передачу данной информации в Ц</w:t>
      </w:r>
      <w:r w:rsidR="00A8291D" w:rsidRPr="003945FE">
        <w:rPr>
          <w:rFonts w:ascii="Arial" w:hAnsi="Arial" w:cs="Arial"/>
          <w:sz w:val="24"/>
          <w:szCs w:val="24"/>
          <w:lang w:eastAsia="ru-RU"/>
        </w:rPr>
        <w:t>МН</w:t>
      </w:r>
      <w:r w:rsidRPr="003945FE">
        <w:rPr>
          <w:rFonts w:ascii="Arial" w:hAnsi="Arial" w:cs="Arial"/>
          <w:sz w:val="24"/>
          <w:szCs w:val="24"/>
          <w:lang w:eastAsia="ru-RU"/>
        </w:rPr>
        <w:t>.</w:t>
      </w:r>
      <w:bookmarkEnd w:id="14"/>
    </w:p>
    <w:p w14:paraId="26AD2DBC" w14:textId="77777777" w:rsidR="001F7627" w:rsidRPr="00021518" w:rsidRDefault="001F7627" w:rsidP="009633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bookmarkStart w:id="15" w:name="_Toc184390442"/>
      <w:r w:rsidRPr="00021518"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Работник </w:t>
      </w:r>
      <w:r w:rsidRPr="00A8627E">
        <w:rPr>
          <w:rFonts w:ascii="Arial" w:hAnsi="Arial" w:cs="Arial"/>
          <w:b/>
          <w:sz w:val="24"/>
          <w:szCs w:val="24"/>
          <w:lang w:eastAsia="ru-RU"/>
        </w:rPr>
        <w:t>ЦМН</w:t>
      </w:r>
      <w:r w:rsidRPr="00A8627E">
        <w:rPr>
          <w:rFonts w:ascii="Arial" w:hAnsi="Arial" w:cs="Arial"/>
          <w:sz w:val="24"/>
          <w:szCs w:val="24"/>
          <w:lang w:eastAsia="ru-RU"/>
        </w:rPr>
        <w:t xml:space="preserve"> – работник </w:t>
      </w:r>
      <w:r w:rsidRPr="00A8627E">
        <w:rPr>
          <w:rFonts w:ascii="Arial" w:hAnsi="Arial" w:cs="Arial"/>
          <w:b/>
          <w:sz w:val="24"/>
          <w:szCs w:val="24"/>
          <w:lang w:eastAsia="ru-RU"/>
        </w:rPr>
        <w:t>ЦМН</w:t>
      </w:r>
      <w:r w:rsidRPr="00A8627E">
        <w:rPr>
          <w:rFonts w:ascii="Arial" w:hAnsi="Arial" w:cs="Arial"/>
          <w:sz w:val="24"/>
          <w:szCs w:val="24"/>
          <w:lang w:eastAsia="ru-RU"/>
        </w:rPr>
        <w:t>, осуществляющий учет, прием, проверку показателей, закрытие и обработку ведомостей</w:t>
      </w:r>
      <w:r w:rsidRPr="00021518">
        <w:rPr>
          <w:rFonts w:ascii="Arial" w:hAnsi="Arial" w:cs="Arial"/>
          <w:sz w:val="24"/>
          <w:szCs w:val="24"/>
          <w:lang w:eastAsia="ru-RU"/>
        </w:rPr>
        <w:t>.</w:t>
      </w:r>
      <w:bookmarkEnd w:id="15"/>
    </w:p>
    <w:p w14:paraId="5A1FFE1F" w14:textId="272B9F45" w:rsidR="0084081A" w:rsidRPr="00ED667F" w:rsidRDefault="0084081A" w:rsidP="008408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864C16F" w14:textId="77777777" w:rsidR="001F7627" w:rsidRPr="004B6B35" w:rsidRDefault="001F7627" w:rsidP="0084081A">
      <w:pPr>
        <w:pStyle w:val="a8"/>
        <w:spacing w:after="0" w:line="240" w:lineRule="auto"/>
        <w:ind w:left="0" w:firstLine="709"/>
        <w:jc w:val="both"/>
        <w:outlineLvl w:val="0"/>
        <w:rPr>
          <w:rStyle w:val="af8"/>
          <w:rFonts w:ascii="Arial" w:hAnsi="Arial" w:cs="Arial"/>
          <w:b/>
          <w:color w:val="auto"/>
          <w:sz w:val="24"/>
          <w:szCs w:val="24"/>
        </w:rPr>
      </w:pPr>
      <w:bookmarkStart w:id="16" w:name="_Toc184390443"/>
      <w:bookmarkStart w:id="17" w:name="_Toc185517671"/>
      <w:r w:rsidRPr="00ED667F">
        <w:rPr>
          <w:rFonts w:ascii="Arial" w:eastAsia="Times New Roman" w:hAnsi="Arial" w:cs="Arial"/>
          <w:b/>
          <w:sz w:val="24"/>
          <w:szCs w:val="24"/>
          <w:lang w:eastAsia="ru-RU"/>
        </w:rPr>
        <w:t>3.2</w:t>
      </w:r>
      <w:r w:rsidR="00D62DCA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ED66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009E5">
        <w:rPr>
          <w:rStyle w:val="20"/>
          <w:rFonts w:ascii="Arial" w:hAnsi="Arial" w:cs="Arial"/>
          <w:b/>
          <w:color w:val="auto"/>
          <w:sz w:val="24"/>
          <w:szCs w:val="24"/>
        </w:rPr>
        <w:t>Сокращения</w:t>
      </w:r>
      <w:bookmarkEnd w:id="16"/>
      <w:bookmarkEnd w:id="17"/>
    </w:p>
    <w:p w14:paraId="1427DC37" w14:textId="77777777" w:rsidR="000F6A54" w:rsidRDefault="000F6A54" w:rsidP="00F009E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ИП – индивидуальный план.</w:t>
      </w:r>
    </w:p>
    <w:p w14:paraId="6C5D6E74" w14:textId="7CA6556B" w:rsidR="001F7627" w:rsidRPr="00021518" w:rsidRDefault="001F7627" w:rsidP="00F009E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21518">
        <w:rPr>
          <w:rFonts w:ascii="Arial" w:hAnsi="Arial" w:cs="Arial"/>
          <w:sz w:val="24"/>
          <w:szCs w:val="24"/>
          <w:lang w:eastAsia="ru-RU"/>
        </w:rPr>
        <w:t>НИРС – научно-исследовательская работа студента.</w:t>
      </w:r>
    </w:p>
    <w:p w14:paraId="31432B47" w14:textId="77777777" w:rsidR="00774CDA" w:rsidRDefault="00774CDA" w:rsidP="00F009E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НР – научный работник.</w:t>
      </w:r>
    </w:p>
    <w:p w14:paraId="57633BA5" w14:textId="2D99A7C5" w:rsidR="001F7627" w:rsidRDefault="001F7627" w:rsidP="00F009E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21518">
        <w:rPr>
          <w:rFonts w:ascii="Arial" w:hAnsi="Arial" w:cs="Arial"/>
          <w:sz w:val="24"/>
          <w:szCs w:val="24"/>
          <w:lang w:eastAsia="ru-RU"/>
        </w:rPr>
        <w:t>НПР – научно-педагогический работник.</w:t>
      </w:r>
    </w:p>
    <w:p w14:paraId="7AC60203" w14:textId="2AC560B2" w:rsidR="00774CDA" w:rsidRPr="00021518" w:rsidRDefault="00774CDA" w:rsidP="00F009E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ППС – профессорско-преподавательский состав.</w:t>
      </w:r>
    </w:p>
    <w:p w14:paraId="14F40B2D" w14:textId="77777777" w:rsidR="001F7627" w:rsidRPr="00021518" w:rsidRDefault="001F7627" w:rsidP="00F009E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21518">
        <w:rPr>
          <w:rFonts w:ascii="Arial" w:hAnsi="Arial" w:cs="Arial"/>
          <w:sz w:val="24"/>
          <w:szCs w:val="24"/>
          <w:lang w:eastAsia="ru-RU"/>
        </w:rPr>
        <w:t>ТПУ – Томский политехнический университет.</w:t>
      </w:r>
    </w:p>
    <w:p w14:paraId="715D75D7" w14:textId="77777777" w:rsidR="001F7627" w:rsidRPr="00021518" w:rsidRDefault="001F7627" w:rsidP="00F009E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21518">
        <w:rPr>
          <w:rFonts w:ascii="Arial" w:hAnsi="Arial" w:cs="Arial"/>
          <w:sz w:val="24"/>
          <w:szCs w:val="24"/>
          <w:lang w:eastAsia="ru-RU"/>
        </w:rPr>
        <w:t>УМПВД – управление по молодежной политике и воспитательной деятельности.</w:t>
      </w:r>
    </w:p>
    <w:p w14:paraId="297EB7A9" w14:textId="77777777" w:rsidR="001F7627" w:rsidRPr="00021518" w:rsidRDefault="001F7627" w:rsidP="00F009E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21518">
        <w:rPr>
          <w:rFonts w:ascii="Arial" w:hAnsi="Arial" w:cs="Arial"/>
          <w:sz w:val="24"/>
          <w:szCs w:val="24"/>
          <w:lang w:eastAsia="ru-RU"/>
        </w:rPr>
        <w:t>ЦМН – Центр молодежной науки.</w:t>
      </w:r>
    </w:p>
    <w:p w14:paraId="7D58A04A" w14:textId="77777777" w:rsidR="001F7627" w:rsidRPr="00ED667F" w:rsidRDefault="001F7627" w:rsidP="001F76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0A252D" w14:textId="77777777" w:rsidR="001F7627" w:rsidRPr="003C38DF" w:rsidRDefault="001F7627" w:rsidP="001F76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outlineLvl w:val="0"/>
        <w:rPr>
          <w:rFonts w:asciiTheme="majorHAnsi" w:eastAsia="Times New Roman" w:hAnsiTheme="majorHAnsi" w:cstheme="majorBidi"/>
          <w:color w:val="2E74B5" w:themeColor="accent1" w:themeShade="BF"/>
          <w:sz w:val="26"/>
          <w:szCs w:val="26"/>
          <w:lang w:eastAsia="ru-RU"/>
        </w:rPr>
      </w:pPr>
      <w:bookmarkStart w:id="18" w:name="_Toc184390444"/>
      <w:bookmarkStart w:id="19" w:name="_Toc185517672"/>
      <w:r w:rsidRPr="00ED66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</w:t>
      </w:r>
      <w:r w:rsidRPr="00F009E5">
        <w:rPr>
          <w:rStyle w:val="10"/>
          <w:rFonts w:ascii="Arial" w:hAnsi="Arial" w:cs="Arial"/>
          <w:b/>
          <w:color w:val="auto"/>
          <w:sz w:val="24"/>
          <w:szCs w:val="24"/>
        </w:rPr>
        <w:t>Описание этапов процесса</w:t>
      </w:r>
      <w:bookmarkEnd w:id="18"/>
      <w:bookmarkEnd w:id="19"/>
    </w:p>
    <w:p w14:paraId="3C411793" w14:textId="77777777" w:rsidR="001F7627" w:rsidRPr="003C38DF" w:rsidRDefault="001F7627" w:rsidP="001F7627">
      <w:pPr>
        <w:pStyle w:val="a8"/>
        <w:tabs>
          <w:tab w:val="left" w:pos="851"/>
          <w:tab w:val="left" w:pos="993"/>
        </w:tabs>
        <w:spacing w:after="0" w:line="240" w:lineRule="auto"/>
        <w:ind w:left="567" w:firstLine="142"/>
        <w:jc w:val="both"/>
        <w:outlineLvl w:val="0"/>
        <w:rPr>
          <w:rStyle w:val="af8"/>
        </w:rPr>
      </w:pPr>
      <w:bookmarkStart w:id="20" w:name="_Toc184390445"/>
      <w:bookmarkStart w:id="21" w:name="_Toc185517673"/>
      <w:r w:rsidRPr="00ED667F">
        <w:rPr>
          <w:rFonts w:ascii="Arial" w:eastAsia="Times New Roman" w:hAnsi="Arial" w:cs="Arial"/>
          <w:b/>
          <w:sz w:val="24"/>
          <w:szCs w:val="24"/>
          <w:lang w:eastAsia="ru-RU"/>
        </w:rPr>
        <w:t>4.1</w:t>
      </w:r>
      <w:r w:rsidR="00F009E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ED66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009E5">
        <w:rPr>
          <w:rStyle w:val="20"/>
          <w:rFonts w:ascii="Arial" w:hAnsi="Arial" w:cs="Arial"/>
          <w:b/>
          <w:color w:val="auto"/>
          <w:sz w:val="24"/>
          <w:szCs w:val="24"/>
        </w:rPr>
        <w:t>Общие положения</w:t>
      </w:r>
      <w:bookmarkEnd w:id="20"/>
      <w:bookmarkEnd w:id="21"/>
    </w:p>
    <w:p w14:paraId="020102FD" w14:textId="2BF709D7" w:rsidR="0080253C" w:rsidRDefault="001F7627" w:rsidP="0080253C">
      <w:pPr>
        <w:pStyle w:val="a8"/>
        <w:numPr>
          <w:ilvl w:val="2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253C">
        <w:rPr>
          <w:rFonts w:ascii="Arial" w:hAnsi="Arial" w:cs="Arial"/>
          <w:sz w:val="24"/>
          <w:szCs w:val="24"/>
          <w:lang w:eastAsia="ru-RU"/>
        </w:rPr>
        <w:t>Показатель результативности «Руководство работой студента/аспиранта, участ</w:t>
      </w:r>
      <w:r w:rsidR="00C405CD">
        <w:rPr>
          <w:rFonts w:ascii="Arial" w:hAnsi="Arial" w:cs="Arial"/>
          <w:sz w:val="24"/>
          <w:szCs w:val="24"/>
          <w:lang w:eastAsia="ru-RU"/>
        </w:rPr>
        <w:t xml:space="preserve">вующего в выполнении проектов, </w:t>
      </w:r>
      <w:r w:rsidR="003945FE" w:rsidRPr="0080253C">
        <w:rPr>
          <w:rFonts w:ascii="Arial" w:hAnsi="Arial" w:cs="Arial"/>
          <w:sz w:val="24"/>
          <w:szCs w:val="24"/>
          <w:lang w:eastAsia="ru-RU"/>
        </w:rPr>
        <w:t xml:space="preserve">финансируемых за счет </w:t>
      </w:r>
      <w:r w:rsidRPr="0080253C">
        <w:rPr>
          <w:rFonts w:ascii="Arial" w:hAnsi="Arial" w:cs="Arial"/>
          <w:sz w:val="24"/>
          <w:szCs w:val="24"/>
          <w:lang w:eastAsia="ru-RU"/>
        </w:rPr>
        <w:t>субсиди</w:t>
      </w:r>
      <w:r w:rsidR="00ED7759" w:rsidRPr="0080253C">
        <w:rPr>
          <w:rFonts w:ascii="Arial" w:hAnsi="Arial" w:cs="Arial"/>
          <w:sz w:val="24"/>
          <w:szCs w:val="24"/>
          <w:lang w:eastAsia="ru-RU"/>
        </w:rPr>
        <w:t>и</w:t>
      </w:r>
      <w:r w:rsidRPr="0080253C">
        <w:rPr>
          <w:rFonts w:ascii="Arial" w:hAnsi="Arial" w:cs="Arial"/>
          <w:sz w:val="24"/>
          <w:szCs w:val="24"/>
          <w:lang w:eastAsia="ru-RU"/>
        </w:rPr>
        <w:t xml:space="preserve"> на выполнение гос. задания по направлению «Наука», а также проектов, финансируемых из средств от приносящей доход деятельности (за исключением гра</w:t>
      </w:r>
      <w:r w:rsidR="002824DC" w:rsidRPr="0080253C">
        <w:rPr>
          <w:rFonts w:ascii="Arial" w:hAnsi="Arial" w:cs="Arial"/>
          <w:sz w:val="24"/>
          <w:szCs w:val="24"/>
          <w:lang w:eastAsia="ru-RU"/>
        </w:rPr>
        <w:t>нт</w:t>
      </w:r>
      <w:r w:rsidR="00ED7759" w:rsidRPr="0080253C">
        <w:rPr>
          <w:rFonts w:ascii="Arial" w:hAnsi="Arial" w:cs="Arial"/>
          <w:sz w:val="24"/>
          <w:szCs w:val="24"/>
          <w:lang w:eastAsia="ru-RU"/>
        </w:rPr>
        <w:t>ов</w:t>
      </w:r>
      <w:r w:rsidR="002824DC" w:rsidRPr="0080253C">
        <w:rPr>
          <w:rFonts w:ascii="Arial" w:hAnsi="Arial" w:cs="Arial"/>
          <w:sz w:val="24"/>
          <w:szCs w:val="24"/>
          <w:lang w:eastAsia="ru-RU"/>
        </w:rPr>
        <w:t xml:space="preserve"> в форме субсидии «ПРИОРИТЕТ-</w:t>
      </w:r>
      <w:r w:rsidRPr="0080253C">
        <w:rPr>
          <w:rFonts w:ascii="Arial" w:hAnsi="Arial" w:cs="Arial"/>
          <w:sz w:val="24"/>
          <w:szCs w:val="24"/>
          <w:lang w:eastAsia="ru-RU"/>
        </w:rPr>
        <w:t>2030», «П</w:t>
      </w:r>
      <w:r w:rsidR="00224188" w:rsidRPr="0080253C">
        <w:rPr>
          <w:rFonts w:ascii="Arial" w:hAnsi="Arial" w:cs="Arial"/>
          <w:sz w:val="24"/>
          <w:szCs w:val="24"/>
          <w:lang w:eastAsia="ru-RU"/>
        </w:rPr>
        <w:t>ередовые инженерные школы</w:t>
      </w:r>
      <w:r w:rsidRPr="0080253C">
        <w:rPr>
          <w:rFonts w:ascii="Arial" w:hAnsi="Arial" w:cs="Arial"/>
          <w:sz w:val="24"/>
          <w:szCs w:val="24"/>
          <w:lang w:eastAsia="ru-RU"/>
        </w:rPr>
        <w:t>»)» относится к перечню показателей результативности академической деятельности и качества научной активности научно</w:t>
      </w:r>
      <w:r w:rsidR="00F10E03">
        <w:rPr>
          <w:rFonts w:ascii="Arial" w:hAnsi="Arial" w:cs="Arial"/>
          <w:sz w:val="24"/>
          <w:szCs w:val="24"/>
          <w:lang w:eastAsia="ru-RU"/>
        </w:rPr>
        <w:t>-педагогических работников</w:t>
      </w:r>
      <w:r w:rsidRPr="0080253C">
        <w:rPr>
          <w:rFonts w:ascii="Arial" w:hAnsi="Arial" w:cs="Arial"/>
          <w:sz w:val="24"/>
          <w:szCs w:val="24"/>
          <w:lang w:eastAsia="ru-RU"/>
        </w:rPr>
        <w:t>: профессорско-преподавательского состава, научных работников и научных сотрудников ТПУ.</w:t>
      </w:r>
    </w:p>
    <w:p w14:paraId="50E59126" w14:textId="77777777" w:rsidR="0080253C" w:rsidRDefault="001F7627" w:rsidP="0080253C">
      <w:pPr>
        <w:pStyle w:val="a8"/>
        <w:numPr>
          <w:ilvl w:val="2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253C">
        <w:rPr>
          <w:rFonts w:ascii="Arial" w:hAnsi="Arial" w:cs="Arial"/>
          <w:sz w:val="24"/>
          <w:szCs w:val="24"/>
          <w:lang w:eastAsia="ru-RU"/>
        </w:rPr>
        <w:t xml:space="preserve">В показателе учитывается научное руководство студентом/аспирантом, участвующим в научном проекте, финансируемом </w:t>
      </w:r>
      <w:r w:rsidR="00ED7759" w:rsidRPr="0080253C">
        <w:rPr>
          <w:rFonts w:ascii="Arial" w:hAnsi="Arial" w:cs="Arial"/>
          <w:sz w:val="24"/>
          <w:szCs w:val="24"/>
          <w:lang w:eastAsia="ru-RU"/>
        </w:rPr>
        <w:t xml:space="preserve">за счет субсидии на выполнение гос. задания по направлению «Наука», а также </w:t>
      </w:r>
      <w:r w:rsidRPr="0080253C">
        <w:rPr>
          <w:rFonts w:ascii="Arial" w:hAnsi="Arial" w:cs="Arial"/>
          <w:sz w:val="24"/>
          <w:szCs w:val="24"/>
          <w:lang w:eastAsia="ru-RU"/>
        </w:rPr>
        <w:t>из средств от приносящей доход деятельности (с оплатой в рублях), за исключением грантов на академическую мобильность, Программы стратегического академ</w:t>
      </w:r>
      <w:r w:rsidR="002824DC" w:rsidRPr="0080253C">
        <w:rPr>
          <w:rFonts w:ascii="Arial" w:hAnsi="Arial" w:cs="Arial"/>
          <w:sz w:val="24"/>
          <w:szCs w:val="24"/>
          <w:lang w:eastAsia="ru-RU"/>
        </w:rPr>
        <w:t>ического лидерства «Приоритет-</w:t>
      </w:r>
      <w:r w:rsidRPr="0080253C">
        <w:rPr>
          <w:rFonts w:ascii="Arial" w:hAnsi="Arial" w:cs="Arial"/>
          <w:sz w:val="24"/>
          <w:szCs w:val="24"/>
          <w:lang w:eastAsia="ru-RU"/>
        </w:rPr>
        <w:t>2030», «П</w:t>
      </w:r>
      <w:r w:rsidR="00224188" w:rsidRPr="0080253C">
        <w:rPr>
          <w:rFonts w:ascii="Arial" w:hAnsi="Arial" w:cs="Arial"/>
          <w:sz w:val="24"/>
          <w:szCs w:val="24"/>
          <w:lang w:eastAsia="ru-RU"/>
        </w:rPr>
        <w:t>ередовые инженерные школы</w:t>
      </w:r>
      <w:r w:rsidRPr="0080253C">
        <w:rPr>
          <w:rFonts w:ascii="Arial" w:hAnsi="Arial" w:cs="Arial"/>
          <w:sz w:val="24"/>
          <w:szCs w:val="24"/>
          <w:lang w:eastAsia="ru-RU"/>
        </w:rPr>
        <w:t>», а также проектов, учитываемых как средства во временном распоряжении в соответствии с действующим законодательством и локальными нормативными актами ТПУ.</w:t>
      </w:r>
    </w:p>
    <w:p w14:paraId="1CAF0DF1" w14:textId="77777777" w:rsidR="0080253C" w:rsidRDefault="001F7627" w:rsidP="0080253C">
      <w:pPr>
        <w:pStyle w:val="a8"/>
        <w:numPr>
          <w:ilvl w:val="2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253C">
        <w:rPr>
          <w:rFonts w:ascii="Arial" w:hAnsi="Arial" w:cs="Arial"/>
          <w:sz w:val="24"/>
          <w:szCs w:val="24"/>
          <w:lang w:eastAsia="ru-RU"/>
        </w:rPr>
        <w:t xml:space="preserve">Итоговая сумма баллов рассчитывается пропорционально размеру выплаты (начисления) студентам/аспирантам, принимающим участие в выполнении научного проекта, цена одного балла в рублях (утверждается приказом в составе </w:t>
      </w:r>
      <w:r w:rsidR="003106A9" w:rsidRPr="0080253C">
        <w:rPr>
          <w:rFonts w:ascii="Arial" w:hAnsi="Arial" w:cs="Arial"/>
          <w:sz w:val="24"/>
          <w:szCs w:val="24"/>
          <w:lang w:eastAsia="ru-RU"/>
        </w:rPr>
        <w:t>Положения об управлении системой оценки деятельности</w:t>
      </w:r>
      <w:r w:rsidRPr="0080253C">
        <w:rPr>
          <w:rFonts w:ascii="Arial" w:hAnsi="Arial" w:cs="Arial"/>
          <w:sz w:val="24"/>
          <w:szCs w:val="24"/>
          <w:lang w:eastAsia="ru-RU"/>
        </w:rPr>
        <w:t xml:space="preserve"> НПР</w:t>
      </w:r>
      <w:r w:rsidR="003106A9" w:rsidRPr="0080253C">
        <w:rPr>
          <w:rFonts w:ascii="Arial" w:hAnsi="Arial" w:cs="Arial"/>
          <w:sz w:val="24"/>
          <w:szCs w:val="24"/>
          <w:lang w:eastAsia="ru-RU"/>
        </w:rPr>
        <w:t xml:space="preserve"> ТПУ</w:t>
      </w:r>
      <w:r w:rsidRPr="0080253C">
        <w:rPr>
          <w:rFonts w:ascii="Arial" w:hAnsi="Arial" w:cs="Arial"/>
          <w:sz w:val="24"/>
          <w:szCs w:val="24"/>
          <w:lang w:eastAsia="ru-RU"/>
        </w:rPr>
        <w:t xml:space="preserve"> или изменениями/дополнениями к нему). При учёте выплат, произведенных по договорам гражданско-правового характера, учитывается размер вознаграждения.</w:t>
      </w:r>
    </w:p>
    <w:p w14:paraId="32C0A5BC" w14:textId="00A6DE69" w:rsidR="001F7627" w:rsidRPr="0080253C" w:rsidRDefault="001F7627" w:rsidP="0080253C">
      <w:pPr>
        <w:pStyle w:val="a8"/>
        <w:numPr>
          <w:ilvl w:val="2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253C">
        <w:rPr>
          <w:rFonts w:ascii="Arial" w:hAnsi="Arial" w:cs="Arial"/>
          <w:sz w:val="24"/>
          <w:szCs w:val="24"/>
          <w:lang w:eastAsia="ru-RU"/>
        </w:rPr>
        <w:t>Участником научного проекта является студент/аспирант, обучающийся по программам бакалавриата, специалитета, магистратуры, аспирантуры ТПУ или по программам академического обмена с вузами-партнерами, при выполнении условий:</w:t>
      </w:r>
    </w:p>
    <w:p w14:paraId="23A2E47B" w14:textId="77777777" w:rsidR="001F7627" w:rsidRPr="0032523A" w:rsidRDefault="00A8627E" w:rsidP="00F009E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1) </w:t>
      </w:r>
      <w:r w:rsidR="001F7627" w:rsidRPr="0032523A">
        <w:rPr>
          <w:rFonts w:ascii="Arial" w:hAnsi="Arial" w:cs="Arial"/>
          <w:sz w:val="24"/>
          <w:szCs w:val="24"/>
          <w:lang w:eastAsia="ru-RU"/>
        </w:rPr>
        <w:t>принимает участие в выполнении работ по гранту (г</w:t>
      </w:r>
      <w:r w:rsidR="001F7627" w:rsidRPr="00C633F8">
        <w:rPr>
          <w:rFonts w:ascii="Arial" w:hAnsi="Arial" w:cs="Arial"/>
          <w:sz w:val="24"/>
          <w:szCs w:val="24"/>
          <w:lang w:eastAsia="ru-RU"/>
        </w:rPr>
        <w:t>/б</w:t>
      </w:r>
      <w:r w:rsidR="001F7627" w:rsidRPr="0032523A">
        <w:rPr>
          <w:rFonts w:ascii="Arial" w:hAnsi="Arial" w:cs="Arial"/>
          <w:sz w:val="24"/>
          <w:szCs w:val="24"/>
          <w:lang w:eastAsia="ru-RU"/>
        </w:rPr>
        <w:t xml:space="preserve"> теме, х/д) в составе коллектива; </w:t>
      </w:r>
    </w:p>
    <w:p w14:paraId="3B240B97" w14:textId="77777777" w:rsidR="001F7627" w:rsidRPr="0032523A" w:rsidRDefault="00A8627E" w:rsidP="00F009E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2) </w:t>
      </w:r>
      <w:r w:rsidR="001F7627" w:rsidRPr="0032523A">
        <w:rPr>
          <w:rFonts w:ascii="Arial" w:hAnsi="Arial" w:cs="Arial"/>
          <w:sz w:val="24"/>
          <w:szCs w:val="24"/>
          <w:lang w:eastAsia="ru-RU"/>
        </w:rPr>
        <w:t xml:space="preserve">официально оформлен в ТПУ на работу по трудовому договору или с ним оформлен договор гражданско-правового характера; </w:t>
      </w:r>
    </w:p>
    <w:p w14:paraId="0A99C408" w14:textId="77777777" w:rsidR="0080253C" w:rsidRDefault="00A8627E" w:rsidP="0080253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3) </w:t>
      </w:r>
      <w:r w:rsidR="001F7627" w:rsidRPr="0032523A">
        <w:rPr>
          <w:rFonts w:ascii="Arial" w:hAnsi="Arial" w:cs="Arial"/>
          <w:sz w:val="24"/>
          <w:szCs w:val="24"/>
          <w:lang w:eastAsia="ru-RU"/>
        </w:rPr>
        <w:t>получает надбавку из средств от приносящей доход деятельности.</w:t>
      </w:r>
    </w:p>
    <w:p w14:paraId="7A0E64CB" w14:textId="17DA5C87" w:rsidR="001F7627" w:rsidRPr="0080253C" w:rsidRDefault="001F7627" w:rsidP="0080253C">
      <w:pPr>
        <w:pStyle w:val="a8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253C">
        <w:rPr>
          <w:rFonts w:ascii="Arial" w:hAnsi="Arial" w:cs="Arial"/>
          <w:sz w:val="24"/>
          <w:szCs w:val="24"/>
          <w:lang w:eastAsia="ru-RU"/>
        </w:rPr>
        <w:t>Научное руководство работника ТПУ и доля его участия в подготовке студента/аспиранта, принимающего участие в научном проекте, подтверждается следующими документами:</w:t>
      </w:r>
    </w:p>
    <w:p w14:paraId="153DAC78" w14:textId="08FAF80B" w:rsidR="001F7627" w:rsidRPr="0032523A" w:rsidRDefault="001F7627" w:rsidP="00F009E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2523A">
        <w:rPr>
          <w:rFonts w:ascii="Arial" w:hAnsi="Arial" w:cs="Arial"/>
          <w:sz w:val="24"/>
          <w:szCs w:val="24"/>
          <w:lang w:eastAsia="ru-RU"/>
        </w:rPr>
        <w:t xml:space="preserve"> а) анкетой научного руководителя (</w:t>
      </w:r>
      <w:r w:rsidR="0080253C">
        <w:rPr>
          <w:rFonts w:ascii="Arial" w:hAnsi="Arial" w:cs="Arial"/>
          <w:sz w:val="24"/>
          <w:szCs w:val="24"/>
          <w:lang w:eastAsia="ru-RU"/>
        </w:rPr>
        <w:t>п</w:t>
      </w:r>
      <w:r w:rsidRPr="0032523A">
        <w:rPr>
          <w:rFonts w:ascii="Arial" w:hAnsi="Arial" w:cs="Arial"/>
          <w:sz w:val="24"/>
          <w:szCs w:val="24"/>
          <w:lang w:eastAsia="ru-RU"/>
        </w:rPr>
        <w:t>риложение</w:t>
      </w:r>
      <w:r w:rsidR="0080253C">
        <w:rPr>
          <w:rFonts w:ascii="Arial" w:hAnsi="Arial" w:cs="Arial"/>
          <w:sz w:val="24"/>
          <w:szCs w:val="24"/>
          <w:lang w:eastAsia="ru-RU"/>
        </w:rPr>
        <w:t xml:space="preserve"> №</w:t>
      </w:r>
      <w:r w:rsidRPr="0032523A">
        <w:rPr>
          <w:rFonts w:ascii="Arial" w:hAnsi="Arial" w:cs="Arial"/>
          <w:sz w:val="24"/>
          <w:szCs w:val="24"/>
          <w:lang w:eastAsia="ru-RU"/>
        </w:rPr>
        <w:t xml:space="preserve"> 1), заверенной руководителем структурного подразделения по месту работы НПР.</w:t>
      </w:r>
    </w:p>
    <w:p w14:paraId="7A0E40A5" w14:textId="77777777" w:rsidR="001F7627" w:rsidRPr="0032523A" w:rsidRDefault="001F7627" w:rsidP="00F009E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2523A">
        <w:rPr>
          <w:rFonts w:ascii="Arial" w:hAnsi="Arial" w:cs="Arial"/>
          <w:sz w:val="24"/>
          <w:szCs w:val="24"/>
          <w:lang w:eastAsia="ru-RU"/>
        </w:rPr>
        <w:t xml:space="preserve"> б) копией договора возмездного оказания услуг</w:t>
      </w:r>
      <w:r w:rsidR="00CB678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2523A">
        <w:rPr>
          <w:rFonts w:ascii="Arial" w:hAnsi="Arial" w:cs="Arial"/>
          <w:sz w:val="24"/>
          <w:szCs w:val="24"/>
          <w:lang w:eastAsia="ru-RU"/>
        </w:rPr>
        <w:t>/</w:t>
      </w:r>
      <w:r w:rsidR="00CB678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2523A">
        <w:rPr>
          <w:rFonts w:ascii="Arial" w:hAnsi="Arial" w:cs="Arial"/>
          <w:sz w:val="24"/>
          <w:szCs w:val="24"/>
          <w:lang w:eastAsia="ru-RU"/>
        </w:rPr>
        <w:t>договора о выполнении работ (оформленного в установленном порядке, и содержащего сведения о номере темы в ТПУ как источника финансирования)</w:t>
      </w:r>
      <w:r w:rsidR="00677F4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2523A">
        <w:rPr>
          <w:rFonts w:ascii="Arial" w:hAnsi="Arial" w:cs="Arial"/>
          <w:sz w:val="24"/>
          <w:szCs w:val="24"/>
          <w:lang w:eastAsia="ru-RU"/>
        </w:rPr>
        <w:t>/</w:t>
      </w:r>
      <w:r w:rsidR="00677F4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2523A">
        <w:rPr>
          <w:rFonts w:ascii="Arial" w:hAnsi="Arial" w:cs="Arial"/>
          <w:sz w:val="24"/>
          <w:szCs w:val="24"/>
          <w:lang w:eastAsia="ru-RU"/>
        </w:rPr>
        <w:t>приказа об установлении надбавки</w:t>
      </w:r>
      <w:r w:rsidR="00677F4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2523A">
        <w:rPr>
          <w:rFonts w:ascii="Arial" w:hAnsi="Arial" w:cs="Arial"/>
          <w:sz w:val="24"/>
          <w:szCs w:val="24"/>
          <w:lang w:eastAsia="ru-RU"/>
        </w:rPr>
        <w:t>/</w:t>
      </w:r>
      <w:r w:rsidR="00677F4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2523A">
        <w:rPr>
          <w:rFonts w:ascii="Arial" w:hAnsi="Arial" w:cs="Arial"/>
          <w:sz w:val="24"/>
          <w:szCs w:val="24"/>
          <w:lang w:eastAsia="ru-RU"/>
        </w:rPr>
        <w:t>поручения о перечислении денежных средств.</w:t>
      </w:r>
    </w:p>
    <w:p w14:paraId="0FD2FDF8" w14:textId="77777777" w:rsidR="001F7627" w:rsidRPr="0032523A" w:rsidRDefault="001F7627" w:rsidP="00F009E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2523A">
        <w:rPr>
          <w:rFonts w:ascii="Arial" w:hAnsi="Arial" w:cs="Arial"/>
          <w:sz w:val="24"/>
          <w:szCs w:val="24"/>
          <w:lang w:eastAsia="ru-RU"/>
        </w:rPr>
        <w:t xml:space="preserve"> в) копией приказа на трудоустройство</w:t>
      </w:r>
      <w:r w:rsidR="00677F4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2523A">
        <w:rPr>
          <w:rFonts w:ascii="Arial" w:hAnsi="Arial" w:cs="Arial"/>
          <w:sz w:val="24"/>
          <w:szCs w:val="24"/>
          <w:lang w:eastAsia="ru-RU"/>
        </w:rPr>
        <w:t>/</w:t>
      </w:r>
      <w:r w:rsidR="00677F4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2523A">
        <w:rPr>
          <w:rFonts w:ascii="Arial" w:hAnsi="Arial" w:cs="Arial"/>
          <w:sz w:val="24"/>
          <w:szCs w:val="24"/>
          <w:lang w:eastAsia="ru-RU"/>
        </w:rPr>
        <w:t>договора гражданско-правового характера.</w:t>
      </w:r>
    </w:p>
    <w:p w14:paraId="08036306" w14:textId="77777777" w:rsidR="0080253C" w:rsidRDefault="001F7627" w:rsidP="0080253C">
      <w:pPr>
        <w:pStyle w:val="a8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253C">
        <w:rPr>
          <w:rFonts w:ascii="Arial" w:hAnsi="Arial" w:cs="Arial"/>
          <w:sz w:val="24"/>
          <w:szCs w:val="24"/>
          <w:lang w:eastAsia="ru-RU"/>
        </w:rPr>
        <w:t>В случае, если заявлены более одного научного руководителя, то показатель делится на количество руководителей, принимавших у</w:t>
      </w:r>
      <w:r w:rsidR="00CB6782" w:rsidRPr="0080253C">
        <w:rPr>
          <w:rFonts w:ascii="Arial" w:hAnsi="Arial" w:cs="Arial"/>
          <w:sz w:val="24"/>
          <w:szCs w:val="24"/>
          <w:lang w:eastAsia="ru-RU"/>
        </w:rPr>
        <w:t>частие в подготовке студента/</w:t>
      </w:r>
      <w:r w:rsidRPr="0080253C">
        <w:rPr>
          <w:rFonts w:ascii="Arial" w:hAnsi="Arial" w:cs="Arial"/>
          <w:sz w:val="24"/>
          <w:szCs w:val="24"/>
          <w:lang w:eastAsia="ru-RU"/>
        </w:rPr>
        <w:t>аспиранта и указывается доля участия каждого научного руководителя.</w:t>
      </w:r>
    </w:p>
    <w:p w14:paraId="3A668FB6" w14:textId="77777777" w:rsidR="0080253C" w:rsidRDefault="001F7627" w:rsidP="0080253C">
      <w:pPr>
        <w:pStyle w:val="a8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253C">
        <w:rPr>
          <w:rFonts w:ascii="Arial" w:hAnsi="Arial" w:cs="Arial"/>
          <w:sz w:val="24"/>
          <w:szCs w:val="24"/>
          <w:lang w:eastAsia="ru-RU"/>
        </w:rPr>
        <w:t>К рассмотрению принимаются документы, полученные в течение 12 месяцев с даты подписания договора (соглашения и т.п.).</w:t>
      </w:r>
      <w:bookmarkStart w:id="22" w:name="_Toc184390446"/>
    </w:p>
    <w:p w14:paraId="65F8D471" w14:textId="47239060" w:rsidR="001F7627" w:rsidRPr="0080253C" w:rsidRDefault="001F7627" w:rsidP="0080253C">
      <w:pPr>
        <w:pStyle w:val="a8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253C">
        <w:rPr>
          <w:rFonts w:ascii="Arial" w:hAnsi="Arial" w:cs="Arial"/>
          <w:sz w:val="24"/>
          <w:szCs w:val="24"/>
          <w:lang w:eastAsia="ru-RU"/>
        </w:rPr>
        <w:t>Учет показателя производится на основе данных, размещенных в информационной системе «Сервер учета мероприятий».</w:t>
      </w:r>
      <w:bookmarkEnd w:id="22"/>
    </w:p>
    <w:p w14:paraId="15FAF222" w14:textId="77777777" w:rsidR="001F7627" w:rsidRPr="00ED667F" w:rsidRDefault="001F7627" w:rsidP="001F762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27B839" w14:textId="77777777" w:rsidR="001F7627" w:rsidRPr="003C38DF" w:rsidRDefault="001F7627" w:rsidP="001F7627">
      <w:pPr>
        <w:pStyle w:val="a8"/>
        <w:tabs>
          <w:tab w:val="left" w:pos="851"/>
          <w:tab w:val="left" w:pos="993"/>
        </w:tabs>
        <w:spacing w:after="0" w:line="240" w:lineRule="auto"/>
        <w:ind w:left="567" w:firstLine="142"/>
        <w:jc w:val="both"/>
        <w:outlineLvl w:val="0"/>
        <w:rPr>
          <w:rStyle w:val="af8"/>
        </w:rPr>
      </w:pPr>
      <w:bookmarkStart w:id="23" w:name="_Toc184390447"/>
      <w:bookmarkStart w:id="24" w:name="_Toc185517674"/>
      <w:r w:rsidRPr="00ED667F">
        <w:rPr>
          <w:rFonts w:ascii="Arial" w:eastAsia="Times New Roman" w:hAnsi="Arial" w:cs="Arial"/>
          <w:b/>
          <w:sz w:val="24"/>
          <w:szCs w:val="24"/>
          <w:lang w:eastAsia="ru-RU"/>
        </w:rPr>
        <w:t>4.2</w:t>
      </w:r>
      <w:r w:rsidR="002D3EA2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ED66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055A6">
        <w:rPr>
          <w:rStyle w:val="20"/>
          <w:rFonts w:ascii="Arial" w:hAnsi="Arial" w:cs="Arial"/>
          <w:b/>
          <w:color w:val="auto"/>
          <w:sz w:val="24"/>
          <w:szCs w:val="24"/>
        </w:rPr>
        <w:t>Организация работ по учету показателя</w:t>
      </w:r>
      <w:bookmarkEnd w:id="23"/>
      <w:bookmarkEnd w:id="24"/>
    </w:p>
    <w:p w14:paraId="3213D084" w14:textId="6279048D" w:rsidR="0080253C" w:rsidRDefault="001F7627" w:rsidP="0080253C">
      <w:pPr>
        <w:pStyle w:val="a8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5" w:name="_Toc184390448"/>
      <w:r w:rsidRPr="0080253C">
        <w:rPr>
          <w:rFonts w:ascii="Arial" w:hAnsi="Arial" w:cs="Arial"/>
          <w:sz w:val="24"/>
          <w:szCs w:val="24"/>
        </w:rPr>
        <w:t>НПР, участвующий в подготовке студента</w:t>
      </w:r>
      <w:r w:rsidR="00CB6782" w:rsidRPr="0080253C">
        <w:rPr>
          <w:rFonts w:ascii="Arial" w:hAnsi="Arial" w:cs="Arial"/>
          <w:sz w:val="24"/>
          <w:szCs w:val="24"/>
        </w:rPr>
        <w:t>/</w:t>
      </w:r>
      <w:r w:rsidRPr="0080253C">
        <w:rPr>
          <w:rFonts w:ascii="Arial" w:hAnsi="Arial" w:cs="Arial"/>
          <w:sz w:val="24"/>
          <w:szCs w:val="24"/>
        </w:rPr>
        <w:t>аспиранта, принимавшего участие в научном проекте, финансируемом из средств от приносящей доход деятельности в течение 12 месяцев с даты подписания договора (соглашения о выполнении гранта), направляет анкету (</w:t>
      </w:r>
      <w:r w:rsidR="000F6A54">
        <w:rPr>
          <w:rFonts w:ascii="Arial" w:hAnsi="Arial" w:cs="Arial"/>
          <w:sz w:val="24"/>
          <w:szCs w:val="24"/>
        </w:rPr>
        <w:t>п</w:t>
      </w:r>
      <w:r w:rsidRPr="0080253C">
        <w:rPr>
          <w:rFonts w:ascii="Arial" w:hAnsi="Arial" w:cs="Arial"/>
          <w:sz w:val="24"/>
          <w:szCs w:val="24"/>
        </w:rPr>
        <w:t>риложение 1), копию договора возмездного оказания услуг и копию приказа на трудоустройство ответственному работнику в структурном подразделении.</w:t>
      </w:r>
      <w:bookmarkStart w:id="26" w:name="_Toc184390449"/>
      <w:bookmarkEnd w:id="25"/>
    </w:p>
    <w:p w14:paraId="75B2F162" w14:textId="77777777" w:rsidR="0080253C" w:rsidRPr="0080253C" w:rsidRDefault="001F7627" w:rsidP="0080253C">
      <w:pPr>
        <w:pStyle w:val="a8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53C">
        <w:rPr>
          <w:rFonts w:ascii="Arial" w:eastAsia="Times New Roman" w:hAnsi="Arial" w:cs="Arial"/>
          <w:sz w:val="24"/>
          <w:szCs w:val="24"/>
          <w:lang w:eastAsia="ru-RU"/>
        </w:rPr>
        <w:t>Ответственные работники в структурных подразделениях, утвержденные приказом проректора, в срок до 10 числа каждого месяца осуществляют ввод данных в информационной системе «Сервер учета мероприятий» согласно инструкции.</w:t>
      </w:r>
      <w:bookmarkStart w:id="27" w:name="_Toc184390450"/>
      <w:bookmarkEnd w:id="26"/>
    </w:p>
    <w:p w14:paraId="34725394" w14:textId="77777777" w:rsidR="0080253C" w:rsidRPr="0080253C" w:rsidRDefault="001F7627" w:rsidP="0080253C">
      <w:pPr>
        <w:pStyle w:val="a8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53C">
        <w:rPr>
          <w:rFonts w:ascii="Arial" w:eastAsia="Times New Roman" w:hAnsi="Arial" w:cs="Arial"/>
          <w:sz w:val="24"/>
          <w:szCs w:val="24"/>
          <w:lang w:eastAsia="ru-RU"/>
        </w:rPr>
        <w:t>Уполномоченным лицом, ответственным за проверку информации, является директор ЦМН УМПВД (в случае отсутствия — исполняющий обязанности).</w:t>
      </w:r>
      <w:bookmarkStart w:id="28" w:name="_Toc184390451"/>
      <w:bookmarkEnd w:id="27"/>
    </w:p>
    <w:p w14:paraId="2D875747" w14:textId="2DAB32AC" w:rsidR="001F7627" w:rsidRPr="000F6A54" w:rsidRDefault="001F7627" w:rsidP="004B6A3A">
      <w:pPr>
        <w:pStyle w:val="a8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A54">
        <w:rPr>
          <w:rFonts w:ascii="Arial" w:eastAsia="Times New Roman" w:hAnsi="Arial" w:cs="Arial"/>
          <w:sz w:val="24"/>
          <w:szCs w:val="24"/>
          <w:lang w:eastAsia="ru-RU"/>
        </w:rPr>
        <w:t>В период действия индивидуального плана, не позднее 20-го числа каждого месяца ответственный работник ЦМН УМПВД осуществляет формирование, закрытие и обработку ведомост</w:t>
      </w:r>
      <w:r w:rsidR="00CB6782" w:rsidRPr="000F6A54">
        <w:rPr>
          <w:rFonts w:ascii="Arial" w:eastAsia="Times New Roman" w:hAnsi="Arial" w:cs="Arial"/>
          <w:sz w:val="24"/>
          <w:szCs w:val="24"/>
          <w:lang w:eastAsia="ru-RU"/>
        </w:rPr>
        <w:t xml:space="preserve">ей по учету данного показателя </w:t>
      </w:r>
      <w:r w:rsidRPr="000F6A54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проверенных данных. После обработки ведомостей в Личном кабинете </w:t>
      </w:r>
      <w:r w:rsidRPr="000F6A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работника в разделе «Профессиональная деятельность» / «Индивидуальный план НПР» отмечается выполнение показателя.</w:t>
      </w:r>
      <w:bookmarkEnd w:id="28"/>
      <w:r w:rsidRPr="000F6A5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DBFB849" w14:textId="440782E5" w:rsidR="001F7627" w:rsidRPr="002E5AA0" w:rsidRDefault="004B69CE" w:rsidP="000F6A54">
      <w:pPr>
        <w:pStyle w:val="1"/>
        <w:ind w:firstLine="7371"/>
        <w:jc w:val="center"/>
        <w:rPr>
          <w:rFonts w:ascii="Arial" w:hAnsi="Arial" w:cs="Arial"/>
          <w:sz w:val="24"/>
          <w:szCs w:val="24"/>
        </w:rPr>
      </w:pPr>
      <w:bookmarkStart w:id="29" w:name="_Toc185517675"/>
      <w:r w:rsidRPr="002E5AA0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№ </w:t>
      </w:r>
      <w:r w:rsidR="00A7741C" w:rsidRPr="002E5AA0">
        <w:rPr>
          <w:rFonts w:ascii="Arial" w:hAnsi="Arial" w:cs="Arial"/>
          <w:color w:val="auto"/>
          <w:sz w:val="24"/>
          <w:szCs w:val="24"/>
        </w:rPr>
        <w:t>1</w:t>
      </w:r>
      <w:r w:rsidRPr="002E5AA0">
        <w:rPr>
          <w:rFonts w:ascii="Arial" w:hAnsi="Arial" w:cs="Arial"/>
          <w:color w:val="auto"/>
          <w:sz w:val="24"/>
          <w:szCs w:val="24"/>
        </w:rPr>
        <w:t xml:space="preserve"> Анкета</w:t>
      </w:r>
      <w:r w:rsidR="001F7627" w:rsidRPr="002E5AA0">
        <w:rPr>
          <w:rFonts w:ascii="Arial" w:hAnsi="Arial" w:cs="Arial"/>
          <w:color w:val="auto"/>
          <w:sz w:val="24"/>
          <w:szCs w:val="24"/>
        </w:rPr>
        <w:t xml:space="preserve"> научного руководителя для учета показателя</w:t>
      </w:r>
      <w:r w:rsidRPr="002E5AA0">
        <w:rPr>
          <w:rFonts w:ascii="Arial" w:hAnsi="Arial" w:cs="Arial"/>
          <w:color w:val="auto"/>
          <w:sz w:val="24"/>
          <w:szCs w:val="24"/>
        </w:rPr>
        <w:t xml:space="preserve"> </w:t>
      </w:r>
      <w:r w:rsidR="001F7627" w:rsidRPr="002E5AA0">
        <w:rPr>
          <w:rFonts w:ascii="Arial" w:hAnsi="Arial" w:cs="Arial"/>
          <w:color w:val="auto"/>
          <w:sz w:val="24"/>
          <w:szCs w:val="24"/>
        </w:rPr>
        <w:t>«Руководство работой студента/аспиранта, участвующего в выполнении проектов,</w:t>
      </w:r>
      <w:r w:rsidR="00E1094F" w:rsidRPr="002E5AA0">
        <w:rPr>
          <w:rFonts w:ascii="Arial" w:hAnsi="Arial" w:cs="Arial"/>
          <w:color w:val="auto"/>
          <w:sz w:val="24"/>
          <w:szCs w:val="24"/>
        </w:rPr>
        <w:t xml:space="preserve"> финансируемых</w:t>
      </w:r>
      <w:r w:rsidR="001F7627" w:rsidRPr="002E5AA0">
        <w:rPr>
          <w:rFonts w:ascii="Arial" w:hAnsi="Arial" w:cs="Arial"/>
          <w:color w:val="auto"/>
          <w:sz w:val="24"/>
          <w:szCs w:val="24"/>
        </w:rPr>
        <w:t xml:space="preserve"> </w:t>
      </w:r>
      <w:r w:rsidR="00CB6782" w:rsidRPr="002E5AA0">
        <w:rPr>
          <w:rFonts w:ascii="Arial" w:hAnsi="Arial" w:cs="Arial"/>
          <w:bCs/>
          <w:color w:val="auto"/>
          <w:sz w:val="24"/>
          <w:szCs w:val="24"/>
        </w:rPr>
        <w:t>за счет</w:t>
      </w:r>
      <w:r w:rsidR="001F7627" w:rsidRPr="002E5AA0">
        <w:rPr>
          <w:rFonts w:ascii="Arial" w:hAnsi="Arial" w:cs="Arial"/>
          <w:bCs/>
          <w:color w:val="auto"/>
          <w:sz w:val="24"/>
          <w:szCs w:val="24"/>
        </w:rPr>
        <w:t xml:space="preserve"> субсиди</w:t>
      </w:r>
      <w:r w:rsidR="00CB6782" w:rsidRPr="002E5AA0">
        <w:rPr>
          <w:rFonts w:ascii="Arial" w:hAnsi="Arial" w:cs="Arial"/>
          <w:bCs/>
          <w:color w:val="auto"/>
          <w:sz w:val="24"/>
          <w:szCs w:val="24"/>
        </w:rPr>
        <w:t>и</w:t>
      </w:r>
      <w:r w:rsidR="001F7627" w:rsidRPr="002E5AA0">
        <w:rPr>
          <w:rFonts w:ascii="Arial" w:hAnsi="Arial" w:cs="Arial"/>
          <w:bCs/>
          <w:color w:val="auto"/>
          <w:sz w:val="24"/>
          <w:szCs w:val="24"/>
        </w:rPr>
        <w:t xml:space="preserve"> на выполнение гос. </w:t>
      </w:r>
      <w:r w:rsidR="00850190" w:rsidRPr="002E5AA0">
        <w:rPr>
          <w:rFonts w:ascii="Arial" w:hAnsi="Arial" w:cs="Arial"/>
          <w:bCs/>
          <w:color w:val="auto"/>
          <w:sz w:val="24"/>
          <w:szCs w:val="24"/>
        </w:rPr>
        <w:t>з</w:t>
      </w:r>
      <w:r w:rsidR="001F7627" w:rsidRPr="002E5AA0">
        <w:rPr>
          <w:rFonts w:ascii="Arial" w:hAnsi="Arial" w:cs="Arial"/>
          <w:bCs/>
          <w:color w:val="auto"/>
          <w:sz w:val="24"/>
          <w:szCs w:val="24"/>
        </w:rPr>
        <w:t>адания</w:t>
      </w:r>
      <w:r w:rsidR="00224188" w:rsidRPr="002E5AA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1F7627" w:rsidRPr="002E5AA0">
        <w:rPr>
          <w:rFonts w:ascii="Arial" w:hAnsi="Arial" w:cs="Arial"/>
          <w:bCs/>
          <w:color w:val="auto"/>
          <w:sz w:val="24"/>
          <w:szCs w:val="24"/>
        </w:rPr>
        <w:t>по направл</w:t>
      </w:r>
      <w:r w:rsidR="00224188" w:rsidRPr="002E5AA0">
        <w:rPr>
          <w:rFonts w:ascii="Arial" w:hAnsi="Arial" w:cs="Arial"/>
          <w:bCs/>
          <w:color w:val="auto"/>
          <w:sz w:val="24"/>
          <w:szCs w:val="24"/>
        </w:rPr>
        <w:t xml:space="preserve">ению «Наука», а также проектов, </w:t>
      </w:r>
      <w:r w:rsidR="001F7627" w:rsidRPr="002E5AA0">
        <w:rPr>
          <w:rFonts w:ascii="Arial" w:hAnsi="Arial" w:cs="Arial"/>
          <w:bCs/>
          <w:color w:val="auto"/>
          <w:sz w:val="24"/>
          <w:szCs w:val="24"/>
        </w:rPr>
        <w:t>финансируемых из средств о</w:t>
      </w:r>
      <w:r w:rsidR="00224188" w:rsidRPr="002E5AA0">
        <w:rPr>
          <w:rFonts w:ascii="Arial" w:hAnsi="Arial" w:cs="Arial"/>
          <w:bCs/>
          <w:color w:val="auto"/>
          <w:sz w:val="24"/>
          <w:szCs w:val="24"/>
        </w:rPr>
        <w:t xml:space="preserve">т приносящей доход деятельности </w:t>
      </w:r>
      <w:r w:rsidR="001F7627" w:rsidRPr="002E5AA0">
        <w:rPr>
          <w:rFonts w:ascii="Arial" w:hAnsi="Arial" w:cs="Arial"/>
          <w:bCs/>
          <w:color w:val="auto"/>
          <w:sz w:val="24"/>
          <w:szCs w:val="24"/>
        </w:rPr>
        <w:t>(за исключением гра</w:t>
      </w:r>
      <w:r w:rsidR="001877EC" w:rsidRPr="002E5AA0">
        <w:rPr>
          <w:rFonts w:ascii="Arial" w:hAnsi="Arial" w:cs="Arial"/>
          <w:bCs/>
          <w:color w:val="auto"/>
          <w:sz w:val="24"/>
          <w:szCs w:val="24"/>
        </w:rPr>
        <w:t>нт</w:t>
      </w:r>
      <w:r w:rsidR="00CB6782" w:rsidRPr="002E5AA0">
        <w:rPr>
          <w:rFonts w:ascii="Arial" w:hAnsi="Arial" w:cs="Arial"/>
          <w:bCs/>
          <w:color w:val="auto"/>
          <w:sz w:val="24"/>
          <w:szCs w:val="24"/>
        </w:rPr>
        <w:t>ов</w:t>
      </w:r>
      <w:r w:rsidR="001877EC" w:rsidRPr="002E5AA0">
        <w:rPr>
          <w:rFonts w:ascii="Arial" w:hAnsi="Arial" w:cs="Arial"/>
          <w:bCs/>
          <w:color w:val="auto"/>
          <w:sz w:val="24"/>
          <w:szCs w:val="24"/>
        </w:rPr>
        <w:t xml:space="preserve"> в форме субсидии «ПРИОРИТЕТ-</w:t>
      </w:r>
      <w:r w:rsidR="001F7627" w:rsidRPr="002E5AA0">
        <w:rPr>
          <w:rFonts w:ascii="Arial" w:hAnsi="Arial" w:cs="Arial"/>
          <w:bCs/>
          <w:color w:val="auto"/>
          <w:sz w:val="24"/>
          <w:szCs w:val="24"/>
        </w:rPr>
        <w:t>2030»,</w:t>
      </w:r>
      <w:r w:rsidR="001F7627" w:rsidRPr="002E5AA0"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  <w:t xml:space="preserve"> «П</w:t>
      </w:r>
      <w:r w:rsidR="00224188" w:rsidRPr="002E5AA0"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  <w:t>ередовые инженерные школы</w:t>
      </w:r>
      <w:r w:rsidR="001F7627" w:rsidRPr="002E5AA0"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  <w:t>»</w:t>
      </w:r>
      <w:r w:rsidR="001F7627" w:rsidRPr="002E5AA0">
        <w:rPr>
          <w:rFonts w:ascii="Arial" w:hAnsi="Arial" w:cs="Arial"/>
          <w:bCs/>
          <w:color w:val="auto"/>
          <w:sz w:val="24"/>
          <w:szCs w:val="24"/>
        </w:rPr>
        <w:t>)</w:t>
      </w:r>
      <w:r w:rsidR="001F7627" w:rsidRPr="002E5AA0">
        <w:rPr>
          <w:rFonts w:ascii="Arial" w:hAnsi="Arial" w:cs="Arial"/>
          <w:color w:val="auto"/>
          <w:sz w:val="24"/>
          <w:szCs w:val="24"/>
        </w:rPr>
        <w:t>»</w:t>
      </w:r>
      <w:bookmarkEnd w:id="29"/>
    </w:p>
    <w:p w14:paraId="2F0D8C68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</w:p>
    <w:p w14:paraId="35D0467D" w14:textId="77777777" w:rsidR="001F7627" w:rsidRPr="00ED667F" w:rsidRDefault="001F7627" w:rsidP="001F7627">
      <w:pPr>
        <w:pStyle w:val="Default"/>
        <w:rPr>
          <w:rFonts w:ascii="Arial" w:hAnsi="Arial" w:cs="Arial"/>
          <w:b/>
          <w:color w:val="auto"/>
          <w:u w:val="single"/>
        </w:rPr>
      </w:pPr>
      <w:r w:rsidRPr="00ED667F">
        <w:rPr>
          <w:rFonts w:ascii="Arial" w:hAnsi="Arial" w:cs="Arial"/>
          <w:b/>
          <w:color w:val="auto"/>
          <w:u w:val="single"/>
        </w:rPr>
        <w:t>Личные сведения научного руководителя:</w:t>
      </w:r>
    </w:p>
    <w:p w14:paraId="122CFD4C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  <w:r w:rsidRPr="00ED667F">
        <w:rPr>
          <w:rFonts w:ascii="Arial" w:hAnsi="Arial" w:cs="Arial"/>
          <w:color w:val="auto"/>
        </w:rPr>
        <w:t>Фамилия Имя Отчество:</w:t>
      </w:r>
    </w:p>
    <w:p w14:paraId="62FDFA2A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  <w:r w:rsidRPr="00ED667F">
        <w:rPr>
          <w:rFonts w:ascii="Arial" w:hAnsi="Arial" w:cs="Arial"/>
          <w:color w:val="auto"/>
        </w:rPr>
        <w:t>Подразделение (школа, отделение, центр, отдел, лаборатория):</w:t>
      </w:r>
    </w:p>
    <w:p w14:paraId="447307E1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  <w:r w:rsidRPr="00ED667F">
        <w:rPr>
          <w:rFonts w:ascii="Arial" w:hAnsi="Arial" w:cs="Arial"/>
          <w:color w:val="auto"/>
        </w:rPr>
        <w:t>Контактная информация: телефон, эл. почта:</w:t>
      </w:r>
    </w:p>
    <w:p w14:paraId="0C022ECA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  <w:r w:rsidRPr="00ED667F">
        <w:rPr>
          <w:rFonts w:ascii="Arial" w:hAnsi="Arial" w:cs="Arial"/>
          <w:color w:val="auto"/>
        </w:rPr>
        <w:t>Доля участия руководителя</w:t>
      </w:r>
      <w:r w:rsidRPr="00ED667F">
        <w:rPr>
          <w:rStyle w:val="aa"/>
          <w:rFonts w:ascii="Arial" w:hAnsi="Arial" w:cs="Arial"/>
          <w:color w:val="auto"/>
        </w:rPr>
        <w:footnoteReference w:id="1"/>
      </w:r>
      <w:r w:rsidRPr="00ED667F">
        <w:rPr>
          <w:rFonts w:ascii="Arial" w:hAnsi="Arial" w:cs="Arial"/>
          <w:color w:val="auto"/>
        </w:rPr>
        <w:t xml:space="preserve"> (%):</w:t>
      </w:r>
    </w:p>
    <w:p w14:paraId="4AC9AC03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</w:p>
    <w:p w14:paraId="35D8C482" w14:textId="77777777" w:rsidR="001F7627" w:rsidRPr="00ED667F" w:rsidRDefault="001F7627" w:rsidP="001F7627">
      <w:pPr>
        <w:pStyle w:val="Default"/>
        <w:rPr>
          <w:rFonts w:ascii="Arial" w:hAnsi="Arial" w:cs="Arial"/>
          <w:b/>
          <w:color w:val="auto"/>
          <w:u w:val="single"/>
        </w:rPr>
      </w:pPr>
      <w:r w:rsidRPr="00ED667F">
        <w:rPr>
          <w:rFonts w:ascii="Arial" w:hAnsi="Arial" w:cs="Arial"/>
          <w:b/>
          <w:color w:val="auto"/>
          <w:u w:val="single"/>
        </w:rPr>
        <w:t>Сведения о мероприятии:</w:t>
      </w:r>
    </w:p>
    <w:p w14:paraId="57F78BC3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  <w:r w:rsidRPr="00ED667F">
        <w:rPr>
          <w:rFonts w:ascii="Arial" w:hAnsi="Arial" w:cs="Arial"/>
          <w:color w:val="auto"/>
        </w:rPr>
        <w:t>Форма выплаты (ГПХ, заработная плата, надбавка):</w:t>
      </w:r>
    </w:p>
    <w:p w14:paraId="4EB99E31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  <w:r w:rsidRPr="00ED667F">
        <w:rPr>
          <w:rFonts w:ascii="Arial" w:hAnsi="Arial" w:cs="Arial"/>
          <w:color w:val="auto"/>
        </w:rPr>
        <w:t xml:space="preserve">Форма проекта (грант, х/д): </w:t>
      </w:r>
    </w:p>
    <w:p w14:paraId="41F69C49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  <w:r w:rsidRPr="00ED667F">
        <w:rPr>
          <w:rFonts w:ascii="Arial" w:hAnsi="Arial" w:cs="Arial"/>
          <w:color w:val="auto"/>
        </w:rPr>
        <w:t>Организатор мероприятия (организация):</w:t>
      </w:r>
    </w:p>
    <w:p w14:paraId="2CD6783C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  <w:r w:rsidRPr="00ED667F">
        <w:rPr>
          <w:rFonts w:ascii="Arial" w:hAnsi="Arial" w:cs="Arial"/>
          <w:color w:val="auto"/>
        </w:rPr>
        <w:t>Название проекта (тема):</w:t>
      </w:r>
    </w:p>
    <w:p w14:paraId="3ACF55DC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  <w:r w:rsidRPr="00ED667F">
        <w:rPr>
          <w:rFonts w:ascii="Arial" w:hAnsi="Arial" w:cs="Arial"/>
          <w:color w:val="auto"/>
        </w:rPr>
        <w:t>Дата начала и окончания мероприятия:</w:t>
      </w:r>
    </w:p>
    <w:p w14:paraId="3F1DBE60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  <w:r w:rsidRPr="00ED667F">
        <w:rPr>
          <w:rFonts w:ascii="Arial" w:hAnsi="Arial" w:cs="Arial"/>
          <w:color w:val="auto"/>
        </w:rPr>
        <w:t>Сумма выплаты:</w:t>
      </w:r>
    </w:p>
    <w:p w14:paraId="731D4077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</w:p>
    <w:p w14:paraId="443EFC08" w14:textId="77777777" w:rsidR="001F7627" w:rsidRPr="00ED667F" w:rsidRDefault="001F7627" w:rsidP="001F7627">
      <w:pPr>
        <w:pStyle w:val="Default"/>
        <w:rPr>
          <w:rFonts w:ascii="Arial" w:hAnsi="Arial" w:cs="Arial"/>
          <w:b/>
          <w:color w:val="auto"/>
          <w:u w:val="single"/>
        </w:rPr>
      </w:pPr>
      <w:r w:rsidRPr="00ED667F">
        <w:rPr>
          <w:rFonts w:ascii="Arial" w:hAnsi="Arial" w:cs="Arial"/>
          <w:b/>
          <w:color w:val="auto"/>
          <w:u w:val="single"/>
        </w:rPr>
        <w:t>Сведения об участнике проекта:</w:t>
      </w:r>
    </w:p>
    <w:p w14:paraId="3F57A0D7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  <w:r w:rsidRPr="00ED667F">
        <w:rPr>
          <w:rFonts w:ascii="Arial" w:hAnsi="Arial" w:cs="Arial"/>
          <w:color w:val="auto"/>
        </w:rPr>
        <w:t>Фамилия Имя Отчество:</w:t>
      </w:r>
    </w:p>
    <w:p w14:paraId="1FC21B18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  <w:r w:rsidRPr="00ED667F">
        <w:rPr>
          <w:rFonts w:ascii="Arial" w:hAnsi="Arial" w:cs="Arial"/>
          <w:color w:val="auto"/>
        </w:rPr>
        <w:t>Номер группы:</w:t>
      </w:r>
    </w:p>
    <w:p w14:paraId="74962A07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  <w:r w:rsidRPr="00ED667F">
        <w:rPr>
          <w:rFonts w:ascii="Arial" w:hAnsi="Arial" w:cs="Arial"/>
          <w:color w:val="auto"/>
        </w:rPr>
        <w:t>Школа:</w:t>
      </w:r>
    </w:p>
    <w:p w14:paraId="3FD7453B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</w:p>
    <w:p w14:paraId="4087B77C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  <w:r w:rsidRPr="00ED667F">
        <w:rPr>
          <w:rFonts w:ascii="Arial" w:hAnsi="Arial" w:cs="Arial"/>
          <w:color w:val="auto"/>
        </w:rPr>
        <w:t>Научное руководство профессора, д.т.н., Иванова Ивана Ивановича,</w:t>
      </w:r>
    </w:p>
    <w:p w14:paraId="3196DBBA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  <w:r w:rsidRPr="00ED667F">
        <w:rPr>
          <w:rFonts w:ascii="Arial" w:hAnsi="Arial" w:cs="Arial"/>
          <w:color w:val="auto"/>
        </w:rPr>
        <w:t>ПОДТВЕРЖДАЮ</w:t>
      </w:r>
    </w:p>
    <w:p w14:paraId="03783395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  <w:r w:rsidRPr="00ED667F">
        <w:rPr>
          <w:rFonts w:ascii="Arial" w:hAnsi="Arial" w:cs="Arial"/>
          <w:color w:val="auto"/>
        </w:rPr>
        <w:t xml:space="preserve">Руководитель подразделения </w:t>
      </w:r>
      <w:r w:rsidRPr="00ED667F">
        <w:rPr>
          <w:rStyle w:val="aa"/>
          <w:rFonts w:ascii="Arial" w:hAnsi="Arial" w:cs="Arial"/>
          <w:color w:val="auto"/>
        </w:rPr>
        <w:footnoteReference w:id="2"/>
      </w:r>
      <w:r w:rsidRPr="00ED667F">
        <w:rPr>
          <w:rFonts w:ascii="Arial" w:hAnsi="Arial" w:cs="Arial"/>
          <w:color w:val="auto"/>
        </w:rPr>
        <w:t xml:space="preserve"> _______________                               ФИО</w:t>
      </w:r>
    </w:p>
    <w:p w14:paraId="355F99C5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  <w:r w:rsidRPr="00ED667F">
        <w:rPr>
          <w:rFonts w:ascii="Arial" w:hAnsi="Arial" w:cs="Arial"/>
          <w:color w:val="auto"/>
        </w:rPr>
        <w:t>Научный руководитель</w:t>
      </w:r>
      <w:r w:rsidRPr="00ED667F">
        <w:rPr>
          <w:rStyle w:val="aa"/>
          <w:rFonts w:ascii="Arial" w:hAnsi="Arial" w:cs="Arial"/>
          <w:color w:val="auto"/>
        </w:rPr>
        <w:footnoteReference w:id="3"/>
      </w:r>
      <w:r w:rsidRPr="00ED667F">
        <w:rPr>
          <w:rFonts w:ascii="Arial" w:hAnsi="Arial" w:cs="Arial"/>
          <w:color w:val="auto"/>
        </w:rPr>
        <w:t xml:space="preserve"> _________________                                      ФИО</w:t>
      </w:r>
    </w:p>
    <w:p w14:paraId="2F9AEEB6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</w:p>
    <w:p w14:paraId="65C49548" w14:textId="77777777" w:rsidR="001F7627" w:rsidRPr="00ED667F" w:rsidRDefault="001F7627" w:rsidP="001F7627">
      <w:pPr>
        <w:pStyle w:val="Default"/>
        <w:rPr>
          <w:rFonts w:ascii="Arial" w:hAnsi="Arial" w:cs="Arial"/>
          <w:color w:val="auto"/>
        </w:rPr>
      </w:pPr>
    </w:p>
    <w:p w14:paraId="419FCAD7" w14:textId="77777777" w:rsidR="001F7627" w:rsidRPr="00850190" w:rsidRDefault="001F7627" w:rsidP="00850190">
      <w:pPr>
        <w:pStyle w:val="Default"/>
        <w:rPr>
          <w:rFonts w:ascii="Arial" w:hAnsi="Arial" w:cs="Arial"/>
          <w:color w:val="auto"/>
        </w:rPr>
      </w:pPr>
      <w:r w:rsidRPr="00ED667F">
        <w:rPr>
          <w:rFonts w:ascii="Arial" w:hAnsi="Arial" w:cs="Arial"/>
          <w:color w:val="auto"/>
        </w:rPr>
        <w:t>скан-копия договора прилагается</w:t>
      </w:r>
    </w:p>
    <w:sectPr w:rsidR="001F7627" w:rsidRPr="00850190" w:rsidSect="00D62DCA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AC7CD8" w16cid:durableId="2B0C082B"/>
  <w16cid:commentId w16cid:paraId="68B014D0" w16cid:durableId="2B0C0802"/>
  <w16cid:commentId w16cid:paraId="461B5491" w16cid:durableId="2B0C089C"/>
  <w16cid:commentId w16cid:paraId="218812D3" w16cid:durableId="2B0C08E9"/>
  <w16cid:commentId w16cid:paraId="7C46DB73" w16cid:durableId="2B0C08D0"/>
  <w16cid:commentId w16cid:paraId="455DD0D3" w16cid:durableId="2B0C09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EF787" w14:textId="77777777" w:rsidR="002C5976" w:rsidRDefault="002C5976" w:rsidP="00ED4B00">
      <w:pPr>
        <w:spacing w:after="0" w:line="240" w:lineRule="auto"/>
      </w:pPr>
      <w:r>
        <w:separator/>
      </w:r>
    </w:p>
  </w:endnote>
  <w:endnote w:type="continuationSeparator" w:id="0">
    <w:p w14:paraId="349F6C7D" w14:textId="77777777" w:rsidR="002C5976" w:rsidRDefault="002C5976" w:rsidP="00ED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3" name="Drawing 3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DE45E" w14:textId="77777777" w:rsidR="002C5976" w:rsidRDefault="002C5976" w:rsidP="00ED4B00">
      <w:pPr>
        <w:spacing w:after="0" w:line="240" w:lineRule="auto"/>
      </w:pPr>
      <w:r>
        <w:separator/>
      </w:r>
    </w:p>
  </w:footnote>
  <w:footnote w:type="continuationSeparator" w:id="0">
    <w:p w14:paraId="12DE7CCD" w14:textId="77777777" w:rsidR="002C5976" w:rsidRDefault="002C5976" w:rsidP="00ED4B00">
      <w:pPr>
        <w:spacing w:after="0" w:line="240" w:lineRule="auto"/>
      </w:pPr>
      <w:r>
        <w:continuationSeparator/>
      </w:r>
    </w:p>
  </w:footnote>
  <w:footnote w:id="1">
    <w:p w14:paraId="5A55070A" w14:textId="1F1E24B4" w:rsidR="001F7627" w:rsidRPr="001F7627" w:rsidRDefault="001F7627" w:rsidP="00464EB2">
      <w:pPr>
        <w:pStyle w:val="ab"/>
        <w:ind w:firstLine="709"/>
        <w:jc w:val="both"/>
        <w:rPr>
          <w:rFonts w:ascii="Arial" w:hAnsi="Arial" w:cs="Arial"/>
        </w:rPr>
      </w:pPr>
      <w:r w:rsidRPr="001F7627">
        <w:rPr>
          <w:rStyle w:val="aa"/>
          <w:rFonts w:ascii="Arial" w:hAnsi="Arial" w:cs="Arial"/>
        </w:rPr>
        <w:footnoteRef/>
      </w:r>
      <w:r w:rsidRPr="001F7627">
        <w:rPr>
          <w:rFonts w:ascii="Arial" w:hAnsi="Arial" w:cs="Arial"/>
        </w:rPr>
        <w:t xml:space="preserve"> </w:t>
      </w:r>
      <w:r w:rsidR="00464EB2">
        <w:rPr>
          <w:rFonts w:ascii="Arial" w:hAnsi="Arial" w:cs="Arial"/>
        </w:rPr>
        <w:t>Е</w:t>
      </w:r>
      <w:r w:rsidRPr="001F7627">
        <w:rPr>
          <w:rFonts w:ascii="Arial" w:hAnsi="Arial" w:cs="Arial"/>
        </w:rPr>
        <w:t>сли доля участия руководителя менее 100%, то необходимы данные на прочих руководителей.</w:t>
      </w:r>
    </w:p>
  </w:footnote>
  <w:footnote w:id="2">
    <w:p w14:paraId="0AFBF629" w14:textId="4172838F" w:rsidR="001F7627" w:rsidRPr="001F7627" w:rsidRDefault="001F7627" w:rsidP="00464EB2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1F7627">
        <w:rPr>
          <w:rStyle w:val="aa"/>
          <w:rFonts w:ascii="Arial" w:hAnsi="Arial" w:cs="Arial"/>
          <w:sz w:val="20"/>
          <w:szCs w:val="20"/>
        </w:rPr>
        <w:footnoteRef/>
      </w:r>
      <w:r w:rsidRPr="001F7627">
        <w:rPr>
          <w:rFonts w:ascii="Arial" w:hAnsi="Arial" w:cs="Arial"/>
          <w:sz w:val="20"/>
          <w:szCs w:val="20"/>
        </w:rPr>
        <w:t xml:space="preserve"> </w:t>
      </w:r>
      <w:r w:rsidR="00464EB2">
        <w:rPr>
          <w:rFonts w:ascii="Arial" w:hAnsi="Arial" w:cs="Arial"/>
          <w:color w:val="auto"/>
          <w:sz w:val="20"/>
          <w:szCs w:val="20"/>
        </w:rPr>
        <w:t>У</w:t>
      </w:r>
      <w:r w:rsidRPr="001F7627">
        <w:rPr>
          <w:rFonts w:ascii="Arial" w:hAnsi="Arial" w:cs="Arial"/>
          <w:color w:val="auto"/>
          <w:sz w:val="20"/>
          <w:szCs w:val="20"/>
        </w:rPr>
        <w:t>казывается отделение по месту работы научного руководителя, в случае нескольких руководителей указываются отделения по месту работы каждого руководителя.</w:t>
      </w:r>
    </w:p>
  </w:footnote>
  <w:footnote w:id="3">
    <w:p w14:paraId="7F1F291B" w14:textId="6BFB2C73" w:rsidR="001F7627" w:rsidRDefault="001F7627" w:rsidP="00464EB2">
      <w:pPr>
        <w:pStyle w:val="ab"/>
        <w:ind w:firstLine="709"/>
        <w:jc w:val="both"/>
        <w:rPr>
          <w:rFonts w:ascii="Arial" w:hAnsi="Arial" w:cs="Arial"/>
        </w:rPr>
      </w:pPr>
      <w:r w:rsidRPr="001F7627">
        <w:rPr>
          <w:rStyle w:val="aa"/>
          <w:rFonts w:ascii="Arial" w:hAnsi="Arial" w:cs="Arial"/>
        </w:rPr>
        <w:footnoteRef/>
      </w:r>
      <w:r w:rsidRPr="001F7627">
        <w:rPr>
          <w:rFonts w:ascii="Arial" w:hAnsi="Arial" w:cs="Arial"/>
        </w:rPr>
        <w:t xml:space="preserve"> </w:t>
      </w:r>
      <w:r w:rsidR="00464EB2">
        <w:rPr>
          <w:rFonts w:ascii="Arial" w:hAnsi="Arial" w:cs="Arial"/>
        </w:rPr>
        <w:t>В</w:t>
      </w:r>
      <w:r w:rsidRPr="001F7627">
        <w:rPr>
          <w:rFonts w:ascii="Arial" w:hAnsi="Arial" w:cs="Arial"/>
        </w:rPr>
        <w:t xml:space="preserve"> случае, если научных руководителей двое и более, указывается ФИО и подпись.</w:t>
      </w:r>
    </w:p>
    <w:p w14:paraId="6978E312" w14:textId="77777777" w:rsidR="00A8291D" w:rsidRPr="001F7627" w:rsidRDefault="00A8291D" w:rsidP="001F7627">
      <w:pPr>
        <w:pStyle w:val="ab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3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62"/>
      <w:gridCol w:w="5611"/>
    </w:tblGrid>
    <w:tr w:rsidR="00954817" w14:paraId="1E480363" w14:textId="77777777" w:rsidTr="00601AFA">
      <w:trPr>
        <w:trHeight w:val="700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296F720B" w14:textId="77777777" w:rsidR="00954817" w:rsidRDefault="00954817" w:rsidP="00954817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 w:rsidRPr="00860E2E">
            <w:rPr>
              <w:rFonts w:ascii="Arial" w:hAnsi="Arial" w:cs="Arial"/>
              <w:noProof/>
              <w:lang w:eastAsia="ru-RU"/>
            </w:rPr>
            <w:drawing>
              <wp:inline distT="0" distB="0" distL="0" distR="0" wp14:anchorId="229FFEF5" wp14:editId="6F04BC8A">
                <wp:extent cx="981075" cy="507015"/>
                <wp:effectExtent l="0" t="0" r="0" b="762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3C1FB89" wp14:editId="63DB84E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19050" t="19050" r="12700" b="12700"/>
                    <wp:wrapNone/>
                    <wp:docPr id="15" name="AutoShape 4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rect w14:anchorId="4B74F879" id="AutoShape 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ato1IAIAAEcEAAAOAAAAZHJzL2Uyb0RvYy54bWysU1GP0zAMfkfiP0R5Z+3GdnDVutNpxxDS AScNfkCWpGtEGgcnWzd+PU66jR3whOhDZcfJ58+f7fndobNsrzEYcDUfj0rOtJOgjNvW/OuX1au3 nIUonBIWnK75UQd+t3j5Yt77Sk+gBas0MgJxoep9zdsYfVUUQba6E2EEXjsKNoCdiOTitlAoekLv bDEpy5uiB1QeQeoQ6PRhCPJFxm8aLePnpgk6Mltz4hbzH/N/k/7FYi6qLQrfGnmiIf6BRSeMo6QX qAcRBduh+QOqMxIhQBNHEroCmsZInWugasblb9WsW+F1roXECf4iU/h/sPLT/gmZUdS7GWdOdNSj +12EnJpNOWuNUjq1NknV+1DRi7V/wlRs8I8gvwXmYK0tSZ1ukbNshdvqe0ToWy0Usc2Pi2evkxMI h236j6Aoq6CsWcJDg11CJ3HYIXfqeOmUPkQm6fDm9awsqZ+SQieb6BWiOj/2GOJ7DR1LRs2R2GVw sX8Mcbh6vpIrAWvUylibHdxulhbZXtDQrPKXiif0cH3NOtbX/HY2mWXkZ7FwDUFME9m/QCDsnKJz USWh3p3sKIwdbEppHWU+izV0YAPqSMIhDNNM20dGC/iDs54muebh+06g5sx+cCT+7Xg6TaOfnens zYQcvI5sriPCSYKqeeRsMJdxWJedR7Ntc48TYQdpTBqTxUz8BlYnsjStWbDTZqV1uPbzrV/7v/gJ AAD//wMAUEsDBBQABgAIAAAAIQDrjR772AAAAAUBAAAPAAAAZHJzL2Rvd25yZXYueG1sTI9BS8NA EIXvgv9hGcGL2N0qWI3ZlKL0qKXRQ4/b7DRZmp0N2W2b/HunItjLMI83vPlePh98K47YRxdIw3Si QCBVwTqqNXx/Le+fQcRkyJo2EGoYMcK8uL7KTWbDidZ4LFMtOIRiZjQ0KXWZlLFq0Js4CR0Se7vQ e5NY9rW0vTlxuG/lg1JP0htH/KExHb41WO3Lg9ew3JT7ldvQ7tHNPt7dy904fq5KrW9vhsUriIRD +j+GMz6jQ8FM23AgG0WrgYuk33n2lGK5/VtkkctL+uIHAAD//wMAUEsBAi0AFAAGAAgAAAAhALaD OJL+AAAA4QEAABMAAAAAAAAAAAAAAAAAAAAAAFtDb250ZW50X1R5cGVzXS54bWxQSwECLQAUAAYA CAAAACEAOP0h/9YAAACUAQAACwAAAAAAAAAAAAAAAAAvAQAAX3JlbHMvLnJlbHNQSwECLQAUAAYA CAAAACEAq2raNSACAABHBAAADgAAAAAAAAAAAAAAAAAuAgAAZHJzL2Uyb0RvYy54bWxQSwECLQAU AAYACAAAACEA640e+9gAAAAFAQAADwAAAAAAAAAAAAAAAAB6BAAAZHJzL2Rvd25yZXYueG1sUEsF BgAAAAAEAAQA8wAAAH8FAAAAAA== ">
                    <v:stroke joinstyle="round"/>
                    <o:lock v:ext="edit" selection="t"/>
                  </v:rect>
                </w:pict>
              </mc:Fallback>
            </mc:AlternateContent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76D442" w14:textId="77777777" w:rsidR="00954817" w:rsidRPr="003B02FF" w:rsidRDefault="00954817" w:rsidP="00954817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</w:pPr>
          <w:r w:rsidRPr="003B02FF"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0B9ADA8" w14:textId="77777777" w:rsidR="00954817" w:rsidRPr="003B02FF" w:rsidRDefault="00E1094F" w:rsidP="00D33A2C">
          <w:pPr>
            <w:spacing w:after="0" w:line="240" w:lineRule="auto"/>
            <w:ind w:firstLine="180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3B02FF">
            <w:rPr>
              <w:rFonts w:ascii="Arial" w:eastAsia="Times New Roman" w:hAnsi="Arial" w:cs="Arial"/>
              <w:bCs/>
              <w:caps/>
              <w:sz w:val="20"/>
              <w:szCs w:val="20"/>
              <w:lang w:eastAsia="ru-RU"/>
            </w:rPr>
            <w:t>р</w:t>
          </w:r>
          <w:r w:rsidRPr="003B02FF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егламент</w:t>
          </w:r>
          <w:r w:rsidRPr="003B02FF">
            <w:rPr>
              <w:rFonts w:ascii="Arial" w:eastAsia="Times New Roman" w:hAnsi="Arial" w:cs="Arial"/>
              <w:bCs/>
              <w:caps/>
              <w:sz w:val="20"/>
              <w:szCs w:val="20"/>
              <w:lang w:eastAsia="ru-RU"/>
            </w:rPr>
            <w:t xml:space="preserve"> </w:t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учета показателя результативности академической деятельности и качества научной активности НПР ТПУ «Руководство работой студента / аспиранта, участвующего в выполнении проектов, финансируемых </w:t>
          </w:r>
          <w:r w:rsidR="00AE1889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>за счет</w:t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субсидии на выполнение государственного задания по направлению «НАУКА», а также проектов, финансируемых из средств о</w:t>
          </w:r>
          <w:r w:rsidR="00AE1889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>т приносящей доход деятельности</w:t>
          </w:r>
          <w:r w:rsidR="00AE1889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br/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>(за исключением грант</w:t>
          </w:r>
          <w:r w:rsidR="00CB6782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>ов</w:t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в форме субсидий «ПРИОРИТЕТ-2030», «П</w:t>
          </w:r>
          <w:r w:rsidR="00D33A2C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>ередовые инженерные школы</w:t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>»)»</w:t>
          </w:r>
          <w:r w:rsidR="00954817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</w:t>
          </w:r>
        </w:p>
      </w:tc>
    </w:tr>
    <w:tr w:rsidR="00954817" w14:paraId="608FE1DD" w14:textId="77777777" w:rsidTr="00601AFA">
      <w:trPr>
        <w:trHeight w:val="208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4BB6C275" w14:textId="77777777" w:rsidR="00954817" w:rsidRDefault="00954817" w:rsidP="00954817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D4EE602" w14:textId="32E43B02" w:rsidR="00954817" w:rsidRPr="003B02FF" w:rsidRDefault="00954817" w:rsidP="00954817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стр. </w:t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fldChar w:fldCharType="begin"/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instrText xml:space="preserve"> PAGE </w:instrText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fldChar w:fldCharType="separate"/>
          </w:r>
          <w:r w:rsidR="00EC7CEC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7</w:t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fldChar w:fldCharType="end"/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из </w:t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fldChar w:fldCharType="begin"/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instrText xml:space="preserve"> NUMPAGES </w:instrText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fldChar w:fldCharType="separate"/>
          </w:r>
          <w:r w:rsidR="00EC7CEC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7</w:t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ABCF6" w14:textId="77777777" w:rsidR="00954817" w:rsidRDefault="00954817" w:rsidP="0095481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0AD8B37B" w14:textId="77777777" w:rsidR="00954817" w:rsidRDefault="009548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3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230"/>
      <w:gridCol w:w="6343"/>
    </w:tblGrid>
    <w:tr w:rsidR="00F97B41" w14:paraId="0FF563B1" w14:textId="77777777" w:rsidTr="003B02FF">
      <w:trPr>
        <w:trHeight w:val="700"/>
      </w:trPr>
      <w:tc>
        <w:tcPr>
          <w:tcW w:w="943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20864968" w14:textId="77777777" w:rsidR="00F97B41" w:rsidRDefault="00F97B41" w:rsidP="00F97B41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 w:rsidRPr="00860E2E">
            <w:rPr>
              <w:rFonts w:ascii="Arial" w:hAnsi="Arial" w:cs="Arial"/>
              <w:noProof/>
              <w:lang w:eastAsia="ru-RU"/>
            </w:rPr>
            <w:drawing>
              <wp:inline distT="0" distB="0" distL="0" distR="0" wp14:anchorId="77871684" wp14:editId="1477BC6B">
                <wp:extent cx="981075" cy="507015"/>
                <wp:effectExtent l="0" t="0" r="0" b="762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0840F17" wp14:editId="7543C45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19050" t="19050" r="12700" b="12700"/>
                    <wp:wrapNone/>
                    <wp:docPr id="4" name="AutoShape 4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rect w14:anchorId="1CCE0964" id="AutoShape 4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XlBHHwIAAEYEAAAOAAAAZHJzL2Uyb0RvYy54bWysU1GP0zAMfkfiP0R5Z+3GdnDVutNpxxDS AScNfkCWpGtEGgcnWzd+PU66jR3whOhDZcfJ58+f7fndobNsrzEYcDUfj0rOtJOgjNvW/OuX1au3 nIUonBIWnK75UQd+t3j5Yt77Sk+gBas0MgJxoep9zdsYfVUUQba6E2EEXjsKNoCdiOTitlAoekLv bDEpy5uiB1QeQeoQ6PRhCPJFxm8aLePnpgk6Mltz4hbzH/N/k/7FYi6qLQrfGnmiIf6BRSeMo6QX qAcRBduh+QOqMxIhQBNHEroCmsZInWugasblb9WsW+F1roXECf4iU/h/sPLT/gmZUTWfcuZERy26 30XImRkdtUYpnTqblOp9qOjB2j9hqjX4R5DfAnOw1paUTrfIWbbCbfU9IvStForI5sfFs9fJCYTD Nv1HUJRVUNas4KHBLqGTNuyQG3W8NEofIpN0ePN6VpbUTkmhk030ClGdH3sM8b2GjiWj5kjsMrjY P4Y4XD1fyZWANWplrM0ObjdLi2wvaGZW+UvFE3q4vmYd62t+O5vMMvKzWLiGIKaJ7F8gEHZO0bmo klDvTnYUxg42pbSOMp/FGjqwAXUk4RCGYablI6MF/MFZT4Nc8/B9J1BzZj84Ev92PJ2myc/OdPZm Qg5eRzbXEeEkQdU8cjaYyzhsy86j2ba5x4mwgzQmjcliJn4DqxNZGtYs2Gmx0jZc+/nWr/Vf/AQA AP//AwBQSwMEFAAGAAgAAAAhAOuNHvvYAAAABQEAAA8AAABkcnMvZG93bnJldi54bWxMj0FLw0AQ he+C/2EZwYvY3SpYjdmUovSopdFDj9vsNFmanQ3ZbZv8e6ci2Mswjze8+V4+H3wrjthHF0jDdKJA IFXBOqo1fH8t759BxGTImjYQahgxwry4vspNZsOJ1ngsUy04hGJmNDQpdZmUsWrQmzgJHRJ7u9B7 k1j2tbS9OXG4b+WDUk/SG0f8oTEdvjVY7cuD17DclPuV29Du0c0+3t3L3Th+rkqtb2+GxSuIhEP6 P4YzPqNDwUzbcCAbRauBi6TfefaUYrn9W2SRy0v64gcAAP//AwBQSwECLQAUAAYACAAAACEAtoM4 kv4AAADhAQAAEwAAAAAAAAAAAAAAAAAAAAAAW0NvbnRlbnRfVHlwZXNdLnhtbFBLAQItABQABgAI AAAAIQA4/SH/1gAAAJQBAAALAAAAAAAAAAAAAAAAAC8BAABfcmVscy8ucmVsc1BLAQItABQABgAI AAAAIQChXlBHHwIAAEYEAAAOAAAAAAAAAAAAAAAAAC4CAABkcnMvZTJvRG9jLnhtbFBLAQItABQA BgAIAAAAIQDrjR772AAAAAUBAAAPAAAAAAAAAAAAAAAAAHkEAABkcnMvZG93bnJldi54bWxQSwUG AAAAAAQABADzAAAAfgUAAAAA ">
                    <v:stroke joinstyle="round"/>
                    <o:lock v:ext="edit" selection="t"/>
                  </v:rect>
                </w:pict>
              </mc:Fallback>
            </mc:AlternateContent>
          </w:r>
        </w:p>
      </w:tc>
      <w:tc>
        <w:tcPr>
          <w:tcW w:w="6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BAE0C3" w14:textId="77777777" w:rsidR="00F97B41" w:rsidRPr="003B02FF" w:rsidRDefault="00F97B41" w:rsidP="00F97B41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</w:pPr>
          <w:r w:rsidRPr="003B02FF"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  <w:t>ФГАОУ ВО НИ ТПУ</w:t>
          </w:r>
        </w:p>
      </w:tc>
      <w:tc>
        <w:tcPr>
          <w:tcW w:w="339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E4D8BB4" w14:textId="77777777" w:rsidR="00F97B41" w:rsidRPr="003B02FF" w:rsidRDefault="00F97B41" w:rsidP="00D33A2C">
          <w:pPr>
            <w:spacing w:after="0" w:line="240" w:lineRule="auto"/>
            <w:ind w:firstLine="180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3B02FF">
            <w:rPr>
              <w:rFonts w:ascii="Arial" w:eastAsia="Times New Roman" w:hAnsi="Arial" w:cs="Arial"/>
              <w:bCs/>
              <w:caps/>
              <w:sz w:val="20"/>
              <w:szCs w:val="20"/>
              <w:lang w:eastAsia="ru-RU"/>
            </w:rPr>
            <w:t>р</w:t>
          </w:r>
          <w:r w:rsidRPr="003B02FF">
            <w:rPr>
              <w:rFonts w:ascii="Arial" w:eastAsia="Times New Roman" w:hAnsi="Arial" w:cs="Arial"/>
              <w:bCs/>
              <w:sz w:val="20"/>
              <w:szCs w:val="20"/>
              <w:lang w:eastAsia="ru-RU"/>
            </w:rPr>
            <w:t>егламент</w:t>
          </w:r>
          <w:r w:rsidRPr="003B02FF">
            <w:rPr>
              <w:rFonts w:ascii="Arial" w:eastAsia="Times New Roman" w:hAnsi="Arial" w:cs="Arial"/>
              <w:bCs/>
              <w:caps/>
              <w:sz w:val="20"/>
              <w:szCs w:val="20"/>
              <w:lang w:eastAsia="ru-RU"/>
            </w:rPr>
            <w:t xml:space="preserve"> </w:t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учета показателя результативности академической деятельности и качества научной активности НПР ТПУ «Руководство работой </w:t>
          </w:r>
          <w:r w:rsidR="00E95EE5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>студента/аспиранта, участвующего в выполнени</w:t>
          </w:r>
          <w:r w:rsidR="007E583E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и проектов, финансируемых </w:t>
          </w:r>
          <w:r w:rsidR="00E0462B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за счет </w:t>
          </w:r>
          <w:r w:rsidR="007E583E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>субсидии на выполнение</w:t>
          </w:r>
          <w:r w:rsidR="00E95EE5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государственного задания по направлению «НАУКА», а также проектов, финансируемых из средств о</w:t>
          </w:r>
          <w:r w:rsidR="00971C1C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>т приносящей доход деятельности</w:t>
          </w:r>
          <w:r w:rsidR="00971C1C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br/>
          </w:r>
          <w:r w:rsidR="00E95EE5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>(за исключением гра</w:t>
          </w:r>
          <w:r w:rsidR="002824DC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>нт</w:t>
          </w:r>
          <w:r w:rsidR="00971C1C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>ов</w:t>
          </w:r>
          <w:r w:rsidR="002824DC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в форме субсидий «ПРИОРИТЕТ-</w:t>
          </w:r>
          <w:r w:rsidR="00E95EE5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>2030», «П</w:t>
          </w:r>
          <w:r w:rsidR="00D33A2C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>ередовые инженерные школы</w:t>
          </w:r>
          <w:r w:rsidR="00E95EE5"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>»)</w:t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» </w:t>
          </w:r>
        </w:p>
      </w:tc>
    </w:tr>
    <w:tr w:rsidR="00F97B41" w14:paraId="50F632D7" w14:textId="77777777" w:rsidTr="003B02FF">
      <w:trPr>
        <w:trHeight w:val="208"/>
      </w:trPr>
      <w:tc>
        <w:tcPr>
          <w:tcW w:w="943" w:type="pct"/>
          <w:vMerge/>
          <w:tcBorders>
            <w:right w:val="single" w:sz="4" w:space="0" w:color="auto"/>
          </w:tcBorders>
        </w:tcPr>
        <w:p w14:paraId="53FE34F9" w14:textId="77777777" w:rsidR="00F97B41" w:rsidRDefault="00F97B41" w:rsidP="00F97B41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sz w:val="20"/>
              <w:szCs w:val="20"/>
              <w:lang w:eastAsia="ru-RU"/>
            </w:rPr>
          </w:pPr>
        </w:p>
      </w:tc>
      <w:tc>
        <w:tcPr>
          <w:tcW w:w="65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A430CB9" w14:textId="07159540" w:rsidR="00F97B41" w:rsidRPr="003B02FF" w:rsidRDefault="00F97B41" w:rsidP="00F97B41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стр. </w:t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fldChar w:fldCharType="begin"/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instrText xml:space="preserve"> PAGE </w:instrText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fldChar w:fldCharType="separate"/>
          </w:r>
          <w:r w:rsidR="00EC7CEC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</w:t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fldChar w:fldCharType="end"/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из </w:t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fldChar w:fldCharType="begin"/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instrText xml:space="preserve"> NUMPAGES </w:instrText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fldChar w:fldCharType="separate"/>
          </w:r>
          <w:r w:rsidR="00EC7CEC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7</w:t>
          </w:r>
          <w:r w:rsidRPr="003B02FF">
            <w:rPr>
              <w:rFonts w:ascii="Arial" w:eastAsia="Times New Roman" w:hAnsi="Arial" w:cs="Arial"/>
              <w:sz w:val="20"/>
              <w:szCs w:val="20"/>
              <w:lang w:eastAsia="ru-RU"/>
            </w:rPr>
            <w:fldChar w:fldCharType="end"/>
          </w:r>
        </w:p>
      </w:tc>
      <w:tc>
        <w:tcPr>
          <w:tcW w:w="3397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94BEDFF" w14:textId="77777777" w:rsidR="00F97B41" w:rsidRDefault="00F97B41" w:rsidP="00F97B4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14:paraId="10094ED4" w14:textId="77777777" w:rsidR="00605E23" w:rsidRDefault="00605E23" w:rsidP="00605E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DD6"/>
    <w:multiLevelType w:val="multilevel"/>
    <w:tmpl w:val="E41A58B0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24A8035B"/>
    <w:multiLevelType w:val="hybridMultilevel"/>
    <w:tmpl w:val="D8106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934"/>
    <w:multiLevelType w:val="hybridMultilevel"/>
    <w:tmpl w:val="5AE0D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D11F7B"/>
    <w:multiLevelType w:val="multilevel"/>
    <w:tmpl w:val="B7EA42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440509"/>
    <w:multiLevelType w:val="multilevel"/>
    <w:tmpl w:val="BB8689E8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5" w15:restartNumberingAfterBreak="0">
    <w:nsid w:val="47892823"/>
    <w:multiLevelType w:val="hybridMultilevel"/>
    <w:tmpl w:val="0FF8209E"/>
    <w:lvl w:ilvl="0" w:tplc="10D06E32">
      <w:start w:val="1"/>
      <w:numFmt w:val="decimal"/>
      <w:lvlText w:val="%1.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4033B10"/>
    <w:multiLevelType w:val="multilevel"/>
    <w:tmpl w:val="3BA231B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5B96C59"/>
    <w:multiLevelType w:val="multilevel"/>
    <w:tmpl w:val="A126BAE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383712D"/>
    <w:multiLevelType w:val="hybridMultilevel"/>
    <w:tmpl w:val="51A2250E"/>
    <w:lvl w:ilvl="0" w:tplc="10D06E3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F7697"/>
    <w:multiLevelType w:val="multilevel"/>
    <w:tmpl w:val="A0AC74A4"/>
    <w:lvl w:ilvl="0">
      <w:start w:val="1"/>
      <w:numFmt w:val="decimal"/>
      <w:lvlText w:val="%1.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CDF6EBD"/>
    <w:multiLevelType w:val="multilevel"/>
    <w:tmpl w:val="3DC6572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25FA5"/>
    <w:multiLevelType w:val="multilevel"/>
    <w:tmpl w:val="F23A26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00"/>
    <w:rsid w:val="000045CE"/>
    <w:rsid w:val="00021518"/>
    <w:rsid w:val="00022B1E"/>
    <w:rsid w:val="00026350"/>
    <w:rsid w:val="00047645"/>
    <w:rsid w:val="000977EB"/>
    <w:rsid w:val="000B0D02"/>
    <w:rsid w:val="000F6A54"/>
    <w:rsid w:val="0013651B"/>
    <w:rsid w:val="00144335"/>
    <w:rsid w:val="00146DDB"/>
    <w:rsid w:val="00173668"/>
    <w:rsid w:val="001877EC"/>
    <w:rsid w:val="00190A73"/>
    <w:rsid w:val="001A0DE2"/>
    <w:rsid w:val="001D1BCE"/>
    <w:rsid w:val="001F7627"/>
    <w:rsid w:val="00224188"/>
    <w:rsid w:val="002824DC"/>
    <w:rsid w:val="002C5976"/>
    <w:rsid w:val="002C6CE8"/>
    <w:rsid w:val="002D3EA2"/>
    <w:rsid w:val="002E553A"/>
    <w:rsid w:val="002E5AA0"/>
    <w:rsid w:val="003024C6"/>
    <w:rsid w:val="00305FF9"/>
    <w:rsid w:val="003106A9"/>
    <w:rsid w:val="00320FC1"/>
    <w:rsid w:val="0032523A"/>
    <w:rsid w:val="0032695E"/>
    <w:rsid w:val="003945FE"/>
    <w:rsid w:val="003A2F71"/>
    <w:rsid w:val="003A3190"/>
    <w:rsid w:val="003A39C2"/>
    <w:rsid w:val="003B02FF"/>
    <w:rsid w:val="003B0976"/>
    <w:rsid w:val="003B5633"/>
    <w:rsid w:val="003B67BA"/>
    <w:rsid w:val="003C38DF"/>
    <w:rsid w:val="003C7CCE"/>
    <w:rsid w:val="003D4F49"/>
    <w:rsid w:val="003E0B6E"/>
    <w:rsid w:val="0040643C"/>
    <w:rsid w:val="004301A2"/>
    <w:rsid w:val="004644E5"/>
    <w:rsid w:val="00464EB2"/>
    <w:rsid w:val="004A0DA7"/>
    <w:rsid w:val="004B69CE"/>
    <w:rsid w:val="004B6B35"/>
    <w:rsid w:val="004F2DB4"/>
    <w:rsid w:val="005142DE"/>
    <w:rsid w:val="005349AD"/>
    <w:rsid w:val="005D39C0"/>
    <w:rsid w:val="005D4DA5"/>
    <w:rsid w:val="005E2F9D"/>
    <w:rsid w:val="0060025F"/>
    <w:rsid w:val="00605E23"/>
    <w:rsid w:val="00611834"/>
    <w:rsid w:val="00636DA3"/>
    <w:rsid w:val="00675468"/>
    <w:rsid w:val="00677F44"/>
    <w:rsid w:val="006D7298"/>
    <w:rsid w:val="006E79B9"/>
    <w:rsid w:val="00710D47"/>
    <w:rsid w:val="007244A4"/>
    <w:rsid w:val="007349BF"/>
    <w:rsid w:val="00740B15"/>
    <w:rsid w:val="007614BD"/>
    <w:rsid w:val="007676CF"/>
    <w:rsid w:val="00774CDA"/>
    <w:rsid w:val="00797C44"/>
    <w:rsid w:val="007B2B75"/>
    <w:rsid w:val="007C1499"/>
    <w:rsid w:val="007E583E"/>
    <w:rsid w:val="0080253C"/>
    <w:rsid w:val="0084081A"/>
    <w:rsid w:val="00850190"/>
    <w:rsid w:val="00854E7A"/>
    <w:rsid w:val="0085526E"/>
    <w:rsid w:val="00855684"/>
    <w:rsid w:val="00866BCC"/>
    <w:rsid w:val="008823AC"/>
    <w:rsid w:val="0089289A"/>
    <w:rsid w:val="008C1437"/>
    <w:rsid w:val="00911D63"/>
    <w:rsid w:val="00916E59"/>
    <w:rsid w:val="00936D95"/>
    <w:rsid w:val="00945FA2"/>
    <w:rsid w:val="00954817"/>
    <w:rsid w:val="009633E0"/>
    <w:rsid w:val="00971C1C"/>
    <w:rsid w:val="009737A2"/>
    <w:rsid w:val="0097471E"/>
    <w:rsid w:val="009E5002"/>
    <w:rsid w:val="009F7FD0"/>
    <w:rsid w:val="00A04EA4"/>
    <w:rsid w:val="00A06079"/>
    <w:rsid w:val="00A174B0"/>
    <w:rsid w:val="00A37BB8"/>
    <w:rsid w:val="00A7741C"/>
    <w:rsid w:val="00A8291D"/>
    <w:rsid w:val="00A849F1"/>
    <w:rsid w:val="00A8627E"/>
    <w:rsid w:val="00A90A0F"/>
    <w:rsid w:val="00AA128F"/>
    <w:rsid w:val="00AC552F"/>
    <w:rsid w:val="00AD4D4C"/>
    <w:rsid w:val="00AE1136"/>
    <w:rsid w:val="00AE1889"/>
    <w:rsid w:val="00B068B0"/>
    <w:rsid w:val="00B3635D"/>
    <w:rsid w:val="00B62631"/>
    <w:rsid w:val="00B70E5A"/>
    <w:rsid w:val="00B779C7"/>
    <w:rsid w:val="00B8690B"/>
    <w:rsid w:val="00BB261A"/>
    <w:rsid w:val="00BE0CBF"/>
    <w:rsid w:val="00C14EEE"/>
    <w:rsid w:val="00C22A28"/>
    <w:rsid w:val="00C2512E"/>
    <w:rsid w:val="00C405CD"/>
    <w:rsid w:val="00C46665"/>
    <w:rsid w:val="00C538FD"/>
    <w:rsid w:val="00C633F8"/>
    <w:rsid w:val="00C730FC"/>
    <w:rsid w:val="00C8135F"/>
    <w:rsid w:val="00CA1EBF"/>
    <w:rsid w:val="00CB181E"/>
    <w:rsid w:val="00CB20AF"/>
    <w:rsid w:val="00CB6782"/>
    <w:rsid w:val="00CD4600"/>
    <w:rsid w:val="00CD47AD"/>
    <w:rsid w:val="00CE2F96"/>
    <w:rsid w:val="00D1703A"/>
    <w:rsid w:val="00D1736B"/>
    <w:rsid w:val="00D33A2C"/>
    <w:rsid w:val="00D62DCA"/>
    <w:rsid w:val="00D712E0"/>
    <w:rsid w:val="00D876BA"/>
    <w:rsid w:val="00DB4B29"/>
    <w:rsid w:val="00DD310F"/>
    <w:rsid w:val="00E0462B"/>
    <w:rsid w:val="00E1094F"/>
    <w:rsid w:val="00E415C2"/>
    <w:rsid w:val="00E95EE5"/>
    <w:rsid w:val="00EA1E88"/>
    <w:rsid w:val="00EC7CEC"/>
    <w:rsid w:val="00ED4B00"/>
    <w:rsid w:val="00ED667F"/>
    <w:rsid w:val="00ED7759"/>
    <w:rsid w:val="00F009E5"/>
    <w:rsid w:val="00F055A6"/>
    <w:rsid w:val="00F10E03"/>
    <w:rsid w:val="00F263F2"/>
    <w:rsid w:val="00F344AE"/>
    <w:rsid w:val="00F44BD2"/>
    <w:rsid w:val="00F97B41"/>
    <w:rsid w:val="00FE2234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87E54C"/>
  <w15:docId w15:val="{07910D7B-7E8C-4325-8F56-8E9108DF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00"/>
  </w:style>
  <w:style w:type="paragraph" w:styleId="1">
    <w:name w:val="heading 1"/>
    <w:basedOn w:val="a"/>
    <w:next w:val="a"/>
    <w:link w:val="10"/>
    <w:uiPriority w:val="9"/>
    <w:qFormat/>
    <w:rsid w:val="00CE2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38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B00"/>
  </w:style>
  <w:style w:type="paragraph" w:styleId="a6">
    <w:name w:val="footer"/>
    <w:basedOn w:val="a"/>
    <w:link w:val="a7"/>
    <w:uiPriority w:val="99"/>
    <w:unhideWhenUsed/>
    <w:rsid w:val="00ED4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B00"/>
  </w:style>
  <w:style w:type="paragraph" w:customStyle="1" w:styleId="Default">
    <w:name w:val="Default"/>
    <w:rsid w:val="00ED4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aliases w:val="ТЗ список,Абзац списка литеральный"/>
    <w:basedOn w:val="a"/>
    <w:link w:val="a9"/>
    <w:uiPriority w:val="34"/>
    <w:qFormat/>
    <w:rsid w:val="00ED4B00"/>
    <w:pPr>
      <w:ind w:left="720"/>
      <w:contextualSpacing/>
    </w:pPr>
  </w:style>
  <w:style w:type="character" w:customStyle="1" w:styleId="a9">
    <w:name w:val="Абзац списка Знак"/>
    <w:aliases w:val="ТЗ список Знак,Абзац списка литеральный Знак"/>
    <w:basedOn w:val="a0"/>
    <w:link w:val="a8"/>
    <w:uiPriority w:val="34"/>
    <w:rsid w:val="00ED4B00"/>
  </w:style>
  <w:style w:type="character" w:styleId="aa">
    <w:name w:val="footnote reference"/>
    <w:basedOn w:val="a0"/>
    <w:semiHidden/>
    <w:unhideWhenUsed/>
    <w:rsid w:val="0060025F"/>
    <w:rPr>
      <w:vertAlign w:val="superscript"/>
    </w:rPr>
  </w:style>
  <w:style w:type="paragraph" w:styleId="ab">
    <w:name w:val="footnote text"/>
    <w:basedOn w:val="a"/>
    <w:link w:val="ac"/>
    <w:semiHidden/>
    <w:unhideWhenUsed/>
    <w:rsid w:val="0060025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60025F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4301A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301A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301A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01A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301A2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30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01A2"/>
    <w:rPr>
      <w:rFonts w:ascii="Segoe UI" w:hAnsi="Segoe UI" w:cs="Segoe UI"/>
      <w:sz w:val="18"/>
      <w:szCs w:val="18"/>
    </w:rPr>
  </w:style>
  <w:style w:type="paragraph" w:styleId="af4">
    <w:name w:val="endnote text"/>
    <w:basedOn w:val="a"/>
    <w:link w:val="af5"/>
    <w:uiPriority w:val="99"/>
    <w:semiHidden/>
    <w:unhideWhenUsed/>
    <w:rsid w:val="00B8690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8690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8690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C38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Subtitle"/>
    <w:basedOn w:val="a"/>
    <w:next w:val="a"/>
    <w:link w:val="af8"/>
    <w:uiPriority w:val="11"/>
    <w:qFormat/>
    <w:rsid w:val="003C38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3C38DF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CE2F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9">
    <w:name w:val="TOC Heading"/>
    <w:basedOn w:val="1"/>
    <w:next w:val="a"/>
    <w:uiPriority w:val="39"/>
    <w:unhideWhenUsed/>
    <w:qFormat/>
    <w:rsid w:val="00CE2F96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263F2"/>
    <w:pPr>
      <w:tabs>
        <w:tab w:val="right" w:leader="dot" w:pos="9344"/>
      </w:tabs>
      <w:spacing w:after="100"/>
    </w:pPr>
  </w:style>
  <w:style w:type="paragraph" w:styleId="11">
    <w:name w:val="toc 1"/>
    <w:basedOn w:val="a"/>
    <w:next w:val="a"/>
    <w:autoRedefine/>
    <w:uiPriority w:val="39"/>
    <w:unhideWhenUsed/>
    <w:rsid w:val="00F263F2"/>
    <w:pPr>
      <w:tabs>
        <w:tab w:val="right" w:leader="dot" w:pos="9344"/>
      </w:tabs>
      <w:spacing w:after="0" w:line="240" w:lineRule="auto"/>
      <w:contextualSpacing/>
    </w:pPr>
  </w:style>
  <w:style w:type="character" w:styleId="afa">
    <w:name w:val="Hyperlink"/>
    <w:basedOn w:val="a0"/>
    <w:uiPriority w:val="99"/>
    <w:unhideWhenUsed/>
    <w:rsid w:val="00CE2F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7" Target="commentsIds.xml" Type="http://schemas.microsoft.com/office/2016/09/relationships/commentsId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D1324-3757-4E0A-A07D-20E0EB31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2024-12-17T09:44:00Z</dcterms:created>
  <dc:creator>Владимирова Ольга Николаевна</dc:creator>
  <cp:lastModifiedBy>Иванцова Анастасия Александровна</cp:lastModifiedBy>
  <cp:lastPrinted>2024-12-06T05:21:00Z</cp:lastPrinted>
  <dcterms:modified xsi:type="dcterms:W3CDTF">2024-12-19T10:15:00Z</dcterms:modified>
  <cp:revision>23</cp:revision>
</cp:coreProperties>
</file>