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ACF6D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51547E16" w14:textId="77777777" w:rsidR="00EF0D64" w:rsidRPr="00C5563B" w:rsidRDefault="006E07DC" w:rsidP="00EF0D64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Приложение</w:t>
      </w:r>
    </w:p>
    <w:p w14:paraId="3175E4A4" w14:textId="77777777" w:rsidR="00EF0D64" w:rsidRPr="00C5563B" w:rsidRDefault="006E07DC" w:rsidP="00EF0D64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 xml:space="preserve">к </w:t>
      </w:r>
      <w:r w:rsidR="00EF0D64" w:rsidRPr="00C5563B">
        <w:rPr>
          <w:rFonts w:ascii="Arial" w:hAnsi="Arial" w:cs="Arial"/>
          <w:bCs/>
          <w:sz w:val="24"/>
          <w:szCs w:val="24"/>
        </w:rPr>
        <w:t>приказ</w:t>
      </w:r>
      <w:r w:rsidRPr="00C5563B">
        <w:rPr>
          <w:rFonts w:ascii="Arial" w:hAnsi="Arial" w:cs="Arial"/>
          <w:bCs/>
          <w:sz w:val="24"/>
          <w:szCs w:val="24"/>
        </w:rPr>
        <w:t>у</w:t>
      </w:r>
      <w:r w:rsidR="00EF0D64" w:rsidRPr="00C5563B">
        <w:rPr>
          <w:rFonts w:ascii="Arial" w:hAnsi="Arial" w:cs="Arial"/>
          <w:bCs/>
          <w:sz w:val="24"/>
          <w:szCs w:val="24"/>
        </w:rPr>
        <w:t xml:space="preserve"> от</w:t>
      </w:r>
      <w:r w:rsidR="00EF0D64" w:rsidRPr="00C5563B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="00EF0D64" w:rsidRPr="00C5563B">
        <w:rPr>
          <w:rFonts w:ascii="Arial" w:hAnsi="Arial" w:cs="Arial"/>
          <w:bCs/>
          <w:sz w:val="24"/>
          <w:szCs w:val="24"/>
        </w:rPr>
        <w:t xml:space="preserve"> №_______</w:t>
      </w:r>
      <w:r w:rsidR="00EF0D64" w:rsidRPr="00C5563B">
        <w:rPr>
          <w:rFonts w:ascii="Arial" w:hAnsi="Arial" w:cs="Arial"/>
          <w:bCs/>
        </w:rPr>
        <w:t xml:space="preserve">  </w:t>
      </w:r>
    </w:p>
    <w:p w14:paraId="12D12878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7D0A429B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0DAA2B4C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44BC72B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A249E2D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9D51137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E026856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D6980A9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379AFEE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E5F23D0" w14:textId="77777777" w:rsidR="00EF0D64" w:rsidRPr="00C5563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12EDC10D" w14:textId="77777777" w:rsidR="00EF0D64" w:rsidRPr="00C5563B" w:rsidRDefault="00481472" w:rsidP="00EF0D6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C5563B">
        <w:rPr>
          <w:rFonts w:ascii="Arial" w:hAnsi="Arial" w:cs="Arial"/>
          <w:b/>
          <w:bCs/>
          <w:caps/>
          <w:sz w:val="24"/>
          <w:szCs w:val="24"/>
        </w:rPr>
        <w:t xml:space="preserve">Антикоррупционная политика </w:t>
      </w:r>
    </w:p>
    <w:p w14:paraId="4613C512" w14:textId="77777777" w:rsidR="0003346E" w:rsidRPr="00C5563B" w:rsidRDefault="0003346E" w:rsidP="00EF0D64">
      <w:pPr>
        <w:jc w:val="center"/>
        <w:rPr>
          <w:rFonts w:ascii="Arial" w:hAnsi="Arial" w:cs="Arial"/>
          <w:sz w:val="24"/>
          <w:szCs w:val="24"/>
        </w:rPr>
      </w:pPr>
      <w:r w:rsidRPr="00C5563B">
        <w:rPr>
          <w:rFonts w:ascii="Arial" w:hAnsi="Arial" w:cs="Arial"/>
          <w:b/>
          <w:bCs/>
          <w:caps/>
          <w:sz w:val="24"/>
          <w:szCs w:val="24"/>
        </w:rPr>
        <w:t>Томского политехнического университета</w:t>
      </w:r>
    </w:p>
    <w:p w14:paraId="7F7C29F6" w14:textId="77777777" w:rsidR="00EF0D64" w:rsidRPr="00C5563B" w:rsidRDefault="00EF0D64" w:rsidP="00EF0D64">
      <w:pPr>
        <w:jc w:val="center"/>
        <w:rPr>
          <w:rFonts w:ascii="Arial" w:hAnsi="Arial" w:cs="Arial"/>
          <w:b/>
          <w:sz w:val="24"/>
          <w:szCs w:val="24"/>
        </w:rPr>
      </w:pPr>
    </w:p>
    <w:p w14:paraId="5962CE2F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3E8CB8D1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223E13" w14:paraId="2B78EC7F" w14:textId="77777777" w:rsidTr="00481472">
        <w:tc>
          <w:tcPr>
            <w:tcW w:w="3114" w:type="dxa"/>
          </w:tcPr>
          <w:p w14:paraId="379AF84D" w14:textId="77777777" w:rsidR="00EF0D64" w:rsidRPr="00223E13" w:rsidRDefault="00EF0D64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4F347BA9" w14:textId="77777777" w:rsidR="00EF0D64" w:rsidRPr="00223E13" w:rsidRDefault="00481472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>Управление проректора по режиму и безопасности</w:t>
            </w:r>
            <w:r w:rsidR="00EF0D64" w:rsidRPr="00223E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D64" w:rsidRPr="00223E13" w14:paraId="3CBC64C6" w14:textId="77777777" w:rsidTr="00481472">
        <w:tc>
          <w:tcPr>
            <w:tcW w:w="3114" w:type="dxa"/>
          </w:tcPr>
          <w:p w14:paraId="59157F67" w14:textId="77777777" w:rsidR="00EF0D64" w:rsidRPr="00223E13" w:rsidRDefault="00EF0D64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28C58642" w14:textId="77777777" w:rsidR="00EF0D64" w:rsidRPr="00223E13" w:rsidRDefault="00B03ACA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>Безопасность/распорядок</w:t>
            </w:r>
          </w:p>
        </w:tc>
      </w:tr>
    </w:tbl>
    <w:p w14:paraId="2272CEC2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29729F40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2D542BA0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111A56A5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3A7AB04A" w14:textId="77777777" w:rsidR="00EF0D64" w:rsidRPr="00223E13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0FC9D124" w14:textId="77777777" w:rsidR="00EF0D64" w:rsidRPr="00223E13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C6905C7" w14:textId="77777777" w:rsidR="00EF0D64" w:rsidRPr="00223E13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40F89DE" w14:textId="77777777" w:rsidR="00EF0D64" w:rsidRPr="00223E13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1328FD0B" w14:textId="77777777" w:rsidR="00EF0D64" w:rsidRPr="00223E13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68037FC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1FF07FBD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8612A2F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29C3393" w14:textId="77777777"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D737AD2" w14:textId="77777777" w:rsidR="00772B91" w:rsidRDefault="00772B91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23BC434" w14:textId="77777777" w:rsidR="00772B91" w:rsidRPr="00223E13" w:rsidRDefault="00772B91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9E2A062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162FB0DD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EA0CFEC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A556F12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A92D350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DC192BB" w14:textId="77777777" w:rsidR="00733664" w:rsidRPr="00223E13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626F4B7" w14:textId="77777777" w:rsidR="00EF0D64" w:rsidRPr="00223E13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F86CFCC" w14:textId="77777777" w:rsidR="00EF0D64" w:rsidRPr="00223E13" w:rsidRDefault="00EF0D64" w:rsidP="00EF0D64">
      <w:pPr>
        <w:rPr>
          <w:rFonts w:ascii="Arial" w:hAnsi="Arial" w:cs="Arial"/>
          <w:b/>
          <w:sz w:val="24"/>
          <w:szCs w:val="24"/>
        </w:rPr>
      </w:pPr>
    </w:p>
    <w:p w14:paraId="41DE8B3E" w14:textId="77777777" w:rsidR="00EF0D64" w:rsidRPr="00223E13" w:rsidRDefault="00EF0D64" w:rsidP="00EF0D64">
      <w:pPr>
        <w:rPr>
          <w:rFonts w:ascii="Arial" w:hAnsi="Arial" w:cs="Arial"/>
          <w:sz w:val="24"/>
          <w:szCs w:val="24"/>
        </w:rPr>
      </w:pPr>
    </w:p>
    <w:p w14:paraId="1190A3F7" w14:textId="77777777" w:rsidR="00EF0D64" w:rsidRPr="00223E13" w:rsidRDefault="00EF0D64" w:rsidP="00EF0D64">
      <w:pPr>
        <w:rPr>
          <w:rFonts w:ascii="Arial" w:hAnsi="Arial" w:cs="Arial"/>
          <w:sz w:val="24"/>
          <w:szCs w:val="24"/>
        </w:rPr>
      </w:pPr>
    </w:p>
    <w:p w14:paraId="74EEF76B" w14:textId="77777777" w:rsidR="00EF572A" w:rsidRPr="00223E13" w:rsidRDefault="00EF572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br w:type="page"/>
      </w:r>
    </w:p>
    <w:p w14:paraId="0E96C906" w14:textId="77777777" w:rsidR="00733664" w:rsidRPr="006E07DC" w:rsidRDefault="00733664" w:rsidP="005117BD">
      <w:pPr>
        <w:pStyle w:val="10"/>
        <w:numPr>
          <w:ilvl w:val="0"/>
          <w:numId w:val="4"/>
        </w:numPr>
        <w:spacing w:before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bookmarkStart w:id="0" w:name="_Toc183533951"/>
      <w:bookmarkStart w:id="1" w:name="_Toc183533967"/>
      <w:r w:rsidRPr="00223E13">
        <w:rPr>
          <w:rFonts w:ascii="Arial" w:hAnsi="Arial" w:cs="Arial"/>
          <w:color w:val="auto"/>
          <w:sz w:val="24"/>
          <w:szCs w:val="24"/>
        </w:rPr>
        <w:lastRenderedPageBreak/>
        <w:t>Цели и задачи внедрения антикоррупционной политики</w:t>
      </w:r>
      <w:bookmarkEnd w:id="0"/>
      <w:bookmarkEnd w:id="1"/>
    </w:p>
    <w:p w14:paraId="49AA961D" w14:textId="77777777" w:rsidR="006E07DC" w:rsidRPr="00223E13" w:rsidRDefault="006E07DC" w:rsidP="006E07DC">
      <w:pPr>
        <w:rPr>
          <w:rFonts w:ascii="Arial" w:hAnsi="Arial" w:cs="Arial"/>
          <w:sz w:val="24"/>
          <w:szCs w:val="24"/>
        </w:rPr>
      </w:pPr>
    </w:p>
    <w:p w14:paraId="304DB373" w14:textId="77777777" w:rsidR="00733664" w:rsidRPr="00C5563B" w:rsidRDefault="00733664" w:rsidP="006E07DC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1.1.</w:t>
      </w:r>
      <w:r w:rsidR="0003346E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Антикоррупционная </w:t>
      </w:r>
      <w:r w:rsidRPr="00C5563B">
        <w:rPr>
          <w:rFonts w:ascii="Arial" w:hAnsi="Arial" w:cs="Arial"/>
          <w:sz w:val="24"/>
          <w:szCs w:val="24"/>
        </w:rPr>
        <w:t xml:space="preserve">политика </w:t>
      </w:r>
      <w:r w:rsidR="006E07DC" w:rsidRPr="00C5563B">
        <w:rPr>
          <w:rFonts w:ascii="Arial" w:hAnsi="Arial" w:cs="Arial"/>
          <w:sz w:val="24"/>
          <w:szCs w:val="24"/>
        </w:rPr>
        <w:t>Т</w:t>
      </w:r>
      <w:r w:rsidR="0003346E" w:rsidRPr="00C5563B">
        <w:rPr>
          <w:rFonts w:ascii="Arial" w:hAnsi="Arial" w:cs="Arial"/>
          <w:sz w:val="24"/>
          <w:szCs w:val="24"/>
        </w:rPr>
        <w:t xml:space="preserve">омского политехнического </w:t>
      </w:r>
      <w:r w:rsidR="00B06B78" w:rsidRPr="00C5563B">
        <w:rPr>
          <w:rFonts w:ascii="Arial" w:hAnsi="Arial" w:cs="Arial"/>
          <w:sz w:val="24"/>
          <w:szCs w:val="24"/>
        </w:rPr>
        <w:t>университета разработана</w:t>
      </w:r>
      <w:r w:rsidRPr="00C5563B">
        <w:rPr>
          <w:rFonts w:ascii="Arial" w:hAnsi="Arial" w:cs="Arial"/>
          <w:sz w:val="24"/>
          <w:szCs w:val="24"/>
        </w:rPr>
        <w:t xml:space="preserve"> в соответствии с положениями Федерального закона от 25 декабря 2008 г</w:t>
      </w:r>
      <w:r w:rsidR="001009B0" w:rsidRPr="00C5563B">
        <w:rPr>
          <w:rFonts w:ascii="Arial" w:hAnsi="Arial" w:cs="Arial"/>
          <w:sz w:val="24"/>
          <w:szCs w:val="24"/>
        </w:rPr>
        <w:t>ода</w:t>
      </w:r>
      <w:r w:rsidRPr="00C5563B">
        <w:rPr>
          <w:rFonts w:ascii="Arial" w:hAnsi="Arial" w:cs="Arial"/>
          <w:sz w:val="24"/>
          <w:szCs w:val="24"/>
        </w:rPr>
        <w:t xml:space="preserve"> № 273-ФЗ </w:t>
      </w:r>
      <w:r w:rsidR="00C5563B" w:rsidRPr="00C5563B">
        <w:rPr>
          <w:rFonts w:ascii="Arial" w:hAnsi="Arial" w:cs="Arial"/>
          <w:sz w:val="24"/>
          <w:szCs w:val="24"/>
        </w:rPr>
        <w:t>«</w:t>
      </w:r>
      <w:r w:rsidRPr="00C5563B">
        <w:rPr>
          <w:rFonts w:ascii="Arial" w:hAnsi="Arial" w:cs="Arial"/>
          <w:sz w:val="24"/>
          <w:szCs w:val="24"/>
        </w:rPr>
        <w:t>О противодействии коррупции</w:t>
      </w:r>
      <w:r w:rsidR="00C5563B" w:rsidRPr="00C5563B">
        <w:rPr>
          <w:rFonts w:ascii="Arial" w:hAnsi="Arial" w:cs="Arial"/>
          <w:sz w:val="24"/>
          <w:szCs w:val="24"/>
        </w:rPr>
        <w:t>»</w:t>
      </w:r>
      <w:r w:rsidRPr="00C5563B">
        <w:rPr>
          <w:rFonts w:ascii="Arial" w:hAnsi="Arial" w:cs="Arial"/>
          <w:sz w:val="24"/>
          <w:szCs w:val="24"/>
        </w:rPr>
        <w:t xml:space="preserve">. </w:t>
      </w:r>
    </w:p>
    <w:p w14:paraId="2FE9FF3F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C5563B">
        <w:rPr>
          <w:rFonts w:ascii="Arial" w:hAnsi="Arial" w:cs="Arial"/>
          <w:sz w:val="24"/>
          <w:szCs w:val="24"/>
        </w:rPr>
        <w:t xml:space="preserve">Антикоррупционная политика (далее – Политика) представляет собой комплекс взаимосвязанных принципов, </w:t>
      </w:r>
      <w:r w:rsidRPr="00223E13">
        <w:rPr>
          <w:rFonts w:ascii="Arial" w:hAnsi="Arial" w:cs="Arial"/>
          <w:sz w:val="24"/>
          <w:szCs w:val="24"/>
        </w:rPr>
        <w:t xml:space="preserve">процедур и конкретных мероприятий, направленных на профилактику и пресечение коррупционных правонарушений в деятельности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Университет), обязательных для всех работников и обучающихся Университета, а также иных лиц, связанных с Университетом обязательствами. </w:t>
      </w:r>
    </w:p>
    <w:p w14:paraId="3EF1DDC4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1.2.</w:t>
      </w:r>
      <w:r w:rsidR="0003346E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Основными целями внедрения в Университете Антикоррупционной политики являются: </w:t>
      </w:r>
    </w:p>
    <w:p w14:paraId="5FD585C9" w14:textId="77777777" w:rsidR="00733664" w:rsidRPr="00223E13" w:rsidRDefault="0003346E" w:rsidP="001009B0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009B0" w:rsidRPr="00223E13">
        <w:rPr>
          <w:rFonts w:ascii="Arial" w:hAnsi="Arial" w:cs="Arial"/>
          <w:sz w:val="24"/>
          <w:szCs w:val="24"/>
        </w:rPr>
        <w:t xml:space="preserve"> </w:t>
      </w:r>
      <w:r w:rsidR="00733664" w:rsidRPr="00223E13">
        <w:rPr>
          <w:rFonts w:ascii="Arial" w:hAnsi="Arial" w:cs="Arial"/>
          <w:sz w:val="24"/>
          <w:szCs w:val="24"/>
        </w:rPr>
        <w:t xml:space="preserve">минимизация риска вовлечения Университета, работников и обучающихся в коррупционную деятельность; </w:t>
      </w:r>
    </w:p>
    <w:p w14:paraId="1D7A6B34" w14:textId="77777777" w:rsidR="00733664" w:rsidRPr="00223E13" w:rsidRDefault="0003346E" w:rsidP="001009B0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733664" w:rsidRPr="00223E13">
        <w:rPr>
          <w:rFonts w:ascii="Arial" w:hAnsi="Arial" w:cs="Arial"/>
          <w:sz w:val="24"/>
          <w:szCs w:val="24"/>
        </w:rPr>
        <w:t xml:space="preserve">формирование у работников Университета, независимо от занимаемой должности, контрагентов и иных лиц единообразного понимания политики Университета о неприятии коррупции в любых формах и проявлениях; </w:t>
      </w:r>
    </w:p>
    <w:p w14:paraId="7C6F750A" w14:textId="77777777" w:rsidR="00733664" w:rsidRPr="00223E13" w:rsidRDefault="0003346E" w:rsidP="001009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346E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733664" w:rsidRPr="00223E13">
        <w:rPr>
          <w:rFonts w:ascii="Arial" w:hAnsi="Arial" w:cs="Arial"/>
          <w:sz w:val="24"/>
          <w:szCs w:val="24"/>
        </w:rPr>
        <w:t xml:space="preserve">обобщение и разъяснение основных требований законодательства РФ в области противодействия коррупции, применяемых в Университете. </w:t>
      </w:r>
    </w:p>
    <w:p w14:paraId="5AEA07F4" w14:textId="77777777" w:rsidR="00733664" w:rsidRPr="00223E13" w:rsidRDefault="00733664" w:rsidP="00D43ADC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1.3.</w:t>
      </w:r>
      <w:r w:rsidR="0003346E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Для достижения поставленных целей устанавливаются следующие задачи внедрения Антикоррупционной политики в Университете: </w:t>
      </w:r>
    </w:p>
    <w:p w14:paraId="5F3FF747" w14:textId="77777777" w:rsidR="00733664" w:rsidRPr="00223E13" w:rsidRDefault="00733664" w:rsidP="005117BD">
      <w:pPr>
        <w:pStyle w:val="af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закрепление основных принципов антикоррупционной деятельности Университета; </w:t>
      </w:r>
    </w:p>
    <w:p w14:paraId="33FE3E41" w14:textId="77777777" w:rsidR="00733664" w:rsidRPr="00223E13" w:rsidRDefault="00733664" w:rsidP="005117BD">
      <w:pPr>
        <w:pStyle w:val="af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определение области применения Политики и круга лиц, попадающих под ее действие; </w:t>
      </w:r>
    </w:p>
    <w:p w14:paraId="3BA706D3" w14:textId="77777777" w:rsidR="00733664" w:rsidRPr="00223E13" w:rsidRDefault="00733664" w:rsidP="005117BD">
      <w:pPr>
        <w:pStyle w:val="af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определение должностных лиц Университета, ответственных за реализацию Антикоррупционной политики; </w:t>
      </w:r>
    </w:p>
    <w:p w14:paraId="11BDA3DF" w14:textId="77777777" w:rsidR="00733664" w:rsidRPr="00223E13" w:rsidRDefault="00733664" w:rsidP="005117BD">
      <w:pPr>
        <w:pStyle w:val="af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определение и закрепление обязанностей работников Университета, связанных с предупреждением и противодействием коррупции; </w:t>
      </w:r>
    </w:p>
    <w:p w14:paraId="334465F9" w14:textId="77777777" w:rsidR="00733664" w:rsidRPr="00223E13" w:rsidRDefault="00733664" w:rsidP="005117BD">
      <w:pPr>
        <w:pStyle w:val="af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установление перечня реализуемых Университетом антикоррупционных мероприятий, стандартов, процедур и порядка их выполнения (применения); </w:t>
      </w:r>
    </w:p>
    <w:p w14:paraId="6208D1A1" w14:textId="77777777" w:rsidR="001009B0" w:rsidRPr="00223E13" w:rsidRDefault="00733664" w:rsidP="005117BD">
      <w:pPr>
        <w:pStyle w:val="af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закрепление ответственности работников и обучающихся Университета за несоблюдение требований Антикоррупционной политики. </w:t>
      </w:r>
      <w:bookmarkStart w:id="2" w:name="_Toc183533952"/>
      <w:bookmarkStart w:id="3" w:name="_Toc183533968"/>
    </w:p>
    <w:p w14:paraId="075EF4F8" w14:textId="77777777" w:rsidR="001009B0" w:rsidRPr="00223E13" w:rsidRDefault="001009B0" w:rsidP="001009B0">
      <w:pPr>
        <w:pStyle w:val="afa"/>
        <w:ind w:left="1134"/>
        <w:jc w:val="both"/>
        <w:rPr>
          <w:rFonts w:ascii="Arial" w:hAnsi="Arial" w:cs="Arial"/>
          <w:sz w:val="24"/>
          <w:szCs w:val="24"/>
        </w:rPr>
      </w:pPr>
    </w:p>
    <w:p w14:paraId="60E87BA6" w14:textId="77777777" w:rsidR="00733664" w:rsidRDefault="00C5563B" w:rsidP="005117BD">
      <w:pPr>
        <w:pStyle w:val="af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C5563B">
        <w:rPr>
          <w:rFonts w:ascii="Arial" w:hAnsi="Arial" w:cs="Arial"/>
          <w:b/>
          <w:sz w:val="24"/>
          <w:szCs w:val="24"/>
        </w:rPr>
        <w:t>Т</w:t>
      </w:r>
      <w:r w:rsidR="00B21FFB" w:rsidRPr="00C5563B">
        <w:rPr>
          <w:rFonts w:ascii="Arial" w:hAnsi="Arial" w:cs="Arial"/>
          <w:b/>
          <w:sz w:val="24"/>
          <w:szCs w:val="24"/>
        </w:rPr>
        <w:t>ермины</w:t>
      </w:r>
      <w:r w:rsidR="00B21FFB">
        <w:rPr>
          <w:rFonts w:ascii="Arial" w:hAnsi="Arial" w:cs="Arial"/>
          <w:b/>
          <w:sz w:val="24"/>
          <w:szCs w:val="24"/>
        </w:rPr>
        <w:t xml:space="preserve"> </w:t>
      </w:r>
      <w:r w:rsidR="00733664" w:rsidRPr="00223E13">
        <w:rPr>
          <w:rFonts w:ascii="Arial" w:hAnsi="Arial" w:cs="Arial"/>
          <w:b/>
          <w:sz w:val="24"/>
          <w:szCs w:val="24"/>
        </w:rPr>
        <w:t>и опред</w:t>
      </w:r>
      <w:r w:rsidR="00733664" w:rsidRPr="00C5563B">
        <w:rPr>
          <w:rFonts w:ascii="Arial" w:hAnsi="Arial" w:cs="Arial"/>
          <w:b/>
          <w:sz w:val="24"/>
          <w:szCs w:val="24"/>
        </w:rPr>
        <w:t>еле</w:t>
      </w:r>
      <w:r w:rsidR="00733664" w:rsidRPr="00223E13">
        <w:rPr>
          <w:rFonts w:ascii="Arial" w:hAnsi="Arial" w:cs="Arial"/>
          <w:b/>
          <w:sz w:val="24"/>
          <w:szCs w:val="24"/>
        </w:rPr>
        <w:t>ния</w:t>
      </w:r>
      <w:bookmarkEnd w:id="2"/>
      <w:bookmarkEnd w:id="3"/>
    </w:p>
    <w:p w14:paraId="51DC79ED" w14:textId="77777777" w:rsidR="00DE0863" w:rsidRPr="00223E13" w:rsidRDefault="00DE0863" w:rsidP="00DE0863">
      <w:pPr>
        <w:pStyle w:val="afa"/>
        <w:ind w:left="720"/>
        <w:rPr>
          <w:rFonts w:ascii="Arial" w:hAnsi="Arial" w:cs="Arial"/>
          <w:b/>
          <w:sz w:val="24"/>
          <w:szCs w:val="24"/>
        </w:rPr>
      </w:pPr>
    </w:p>
    <w:p w14:paraId="123E6526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Коррупция</w:t>
      </w:r>
      <w:r w:rsidRPr="00223E13">
        <w:rPr>
          <w:rFonts w:ascii="Arial" w:hAnsi="Arial" w:cs="Arial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14:paraId="7EBB136E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Коррупцией также является совершение перечисленных деяний от имени или в интересах юридического лица. </w:t>
      </w:r>
    </w:p>
    <w:p w14:paraId="69E55EBE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lastRenderedPageBreak/>
        <w:t>Противодействие коррупции</w:t>
      </w:r>
      <w:r w:rsidRPr="00223E13">
        <w:rPr>
          <w:rFonts w:ascii="Arial" w:hAnsi="Arial" w:cs="Arial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14:paraId="1F707B90" w14:textId="77777777" w:rsidR="00733664" w:rsidRPr="00223E13" w:rsidRDefault="00F25C8C" w:rsidP="00B21FFB">
      <w:pPr>
        <w:pStyle w:val="afa"/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33664" w:rsidRPr="00223E13">
        <w:rPr>
          <w:rFonts w:ascii="Arial" w:hAnsi="Arial" w:cs="Arial"/>
          <w:sz w:val="24"/>
          <w:szCs w:val="24"/>
        </w:rPr>
        <w:t>)</w:t>
      </w:r>
      <w:r w:rsidR="00B21FFB">
        <w:rPr>
          <w:rFonts w:ascii="Arial" w:hAnsi="Arial" w:cs="Arial"/>
          <w:sz w:val="24"/>
          <w:szCs w:val="24"/>
        </w:rPr>
        <w:t> </w:t>
      </w:r>
      <w:r w:rsidR="00733664" w:rsidRPr="00223E13">
        <w:rPr>
          <w:rFonts w:ascii="Arial" w:hAnsi="Arial" w:cs="Arial"/>
          <w:sz w:val="24"/>
          <w:szCs w:val="24"/>
        </w:rPr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14:paraId="3941034D" w14:textId="77777777" w:rsidR="00733664" w:rsidRPr="00223E13" w:rsidRDefault="00F25C8C" w:rsidP="00B21FFB">
      <w:pPr>
        <w:pStyle w:val="afa"/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3664" w:rsidRPr="00223E13">
        <w:rPr>
          <w:rFonts w:ascii="Arial" w:hAnsi="Arial" w:cs="Arial"/>
          <w:sz w:val="24"/>
          <w:szCs w:val="24"/>
        </w:rPr>
        <w:t>)</w:t>
      </w:r>
      <w:r w:rsidR="00B21FFB">
        <w:rPr>
          <w:rFonts w:ascii="Arial" w:hAnsi="Arial" w:cs="Arial"/>
          <w:sz w:val="24"/>
          <w:szCs w:val="24"/>
        </w:rPr>
        <w:t> </w:t>
      </w:r>
      <w:r w:rsidR="00733664" w:rsidRPr="00223E13">
        <w:rPr>
          <w:rFonts w:ascii="Arial" w:hAnsi="Arial" w:cs="Arial"/>
          <w:sz w:val="24"/>
          <w:szCs w:val="24"/>
        </w:rPr>
        <w:t xml:space="preserve">по выявлению, предупреждению, пресечению, раскрытию и расследованию коррупционных правонарушений (борьба с коррупцией); </w:t>
      </w:r>
    </w:p>
    <w:p w14:paraId="0E287F76" w14:textId="77777777" w:rsidR="00733664" w:rsidRPr="00223E13" w:rsidRDefault="00F25C8C" w:rsidP="00B21FFB">
      <w:pPr>
        <w:pStyle w:val="afa"/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33664" w:rsidRPr="00223E13">
        <w:rPr>
          <w:rFonts w:ascii="Arial" w:hAnsi="Arial" w:cs="Arial"/>
          <w:sz w:val="24"/>
          <w:szCs w:val="24"/>
        </w:rPr>
        <w:t>)</w:t>
      </w:r>
      <w:r w:rsidR="00B21FFB">
        <w:rPr>
          <w:rFonts w:ascii="Arial" w:hAnsi="Arial" w:cs="Arial"/>
          <w:sz w:val="24"/>
          <w:szCs w:val="24"/>
        </w:rPr>
        <w:t> </w:t>
      </w:r>
      <w:r w:rsidR="00733664" w:rsidRPr="00223E13">
        <w:rPr>
          <w:rFonts w:ascii="Arial" w:hAnsi="Arial" w:cs="Arial"/>
          <w:sz w:val="24"/>
          <w:szCs w:val="24"/>
        </w:rPr>
        <w:t xml:space="preserve">по минимизации и (или) ликвидации последствий коррупционных правонарушений. </w:t>
      </w:r>
    </w:p>
    <w:p w14:paraId="42AE8737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Контрагент</w:t>
      </w:r>
      <w:r w:rsidRPr="00223E13">
        <w:rPr>
          <w:rFonts w:ascii="Arial" w:hAnsi="Arial" w:cs="Arial"/>
          <w:sz w:val="24"/>
          <w:szCs w:val="24"/>
        </w:rPr>
        <w:t xml:space="preserve"> – любое российское или иностранное юридическое, или физическое лицо, с которым Университет вступает в договорные отношения, за исключением трудовых отношений. </w:t>
      </w:r>
    </w:p>
    <w:p w14:paraId="3C862F68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Взятка</w:t>
      </w:r>
      <w:r w:rsidRPr="00223E13">
        <w:rPr>
          <w:rFonts w:ascii="Arial" w:hAnsi="Arial" w:cs="Arial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14:paraId="02D58E3D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Коммерческий подкуп</w:t>
      </w:r>
      <w:r w:rsidRPr="00223E13">
        <w:rPr>
          <w:rFonts w:ascii="Arial" w:hAnsi="Arial" w:cs="Arial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</w:t>
      </w:r>
    </w:p>
    <w:p w14:paraId="55BE6B63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Конфликт интересов</w:t>
      </w:r>
      <w:r w:rsidRPr="00223E13">
        <w:rPr>
          <w:rFonts w:ascii="Arial" w:hAnsi="Arial" w:cs="Arial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14:paraId="052A9BC6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Личная заинтересованность работника</w:t>
      </w:r>
      <w:r w:rsidRPr="00223E13">
        <w:rPr>
          <w:rFonts w:ascii="Arial" w:hAnsi="Arial" w:cs="Arial"/>
          <w:sz w:val="24"/>
          <w:szCs w:val="24"/>
        </w:rPr>
        <w:t xml:space="preserve"> </w:t>
      </w:r>
      <w:r w:rsidRPr="00223E13">
        <w:rPr>
          <w:rFonts w:ascii="Arial" w:hAnsi="Arial" w:cs="Arial"/>
          <w:b/>
          <w:sz w:val="24"/>
          <w:szCs w:val="24"/>
        </w:rPr>
        <w:t>Университета</w:t>
      </w:r>
      <w:r w:rsidRPr="00223E13">
        <w:rPr>
          <w:rFonts w:ascii="Arial" w:hAnsi="Arial" w:cs="Arial"/>
          <w:sz w:val="24"/>
          <w:szCs w:val="24"/>
        </w:rPr>
        <w:t xml:space="preserve">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4EA6A723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b/>
          <w:i/>
          <w:sz w:val="24"/>
          <w:szCs w:val="24"/>
        </w:rPr>
        <w:t>Личная заинтересованность обучающегося Университета</w:t>
      </w:r>
      <w:r w:rsidRPr="00223E13">
        <w:rPr>
          <w:rFonts w:ascii="Arial" w:hAnsi="Arial" w:cs="Arial"/>
          <w:sz w:val="24"/>
          <w:szCs w:val="24"/>
        </w:rPr>
        <w:t xml:space="preserve"> </w:t>
      </w:r>
      <w:r w:rsidRPr="00223E13">
        <w:rPr>
          <w:rFonts w:ascii="Arial" w:hAnsi="Arial" w:cs="Arial"/>
          <w:sz w:val="24"/>
          <w:szCs w:val="24"/>
        </w:rPr>
        <w:sym w:font="Symbol" w:char="F02D"/>
      </w:r>
      <w:r w:rsidRPr="00223E13">
        <w:rPr>
          <w:rFonts w:ascii="Arial" w:hAnsi="Arial" w:cs="Arial"/>
          <w:sz w:val="24"/>
          <w:szCs w:val="24"/>
        </w:rPr>
        <w:t xml:space="preserve">  заинтересованность обучающегося, связанная с возможностью получения необоснованных преимуществ от руководящего состава или преподавателей Университета в виде наград, призов, ценностей, положительных результатов в обучении, привилегий для себя или для третьих лиц.</w:t>
      </w:r>
    </w:p>
    <w:p w14:paraId="6A66C9FF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4602524" w14:textId="77777777" w:rsidR="00DE0863" w:rsidRDefault="00733664" w:rsidP="005117BD">
      <w:pPr>
        <w:pStyle w:val="10"/>
        <w:numPr>
          <w:ilvl w:val="0"/>
          <w:numId w:val="4"/>
        </w:numPr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_Toc183533953"/>
      <w:bookmarkStart w:id="5" w:name="_Toc183533969"/>
      <w:r w:rsidRPr="00223E13">
        <w:rPr>
          <w:rFonts w:ascii="Arial" w:hAnsi="Arial" w:cs="Arial"/>
          <w:color w:val="auto"/>
          <w:sz w:val="24"/>
          <w:szCs w:val="24"/>
        </w:rPr>
        <w:lastRenderedPageBreak/>
        <w:t>Основные принципы антикоррупционной деятельности Университета</w:t>
      </w:r>
      <w:bookmarkEnd w:id="4"/>
      <w:bookmarkEnd w:id="5"/>
    </w:p>
    <w:p w14:paraId="777D7FF6" w14:textId="77777777" w:rsidR="00DE0863" w:rsidRPr="00DE0863" w:rsidRDefault="00DE0863" w:rsidP="00DE0863">
      <w:pPr>
        <w:rPr>
          <w:rFonts w:ascii="Arial" w:hAnsi="Arial" w:cs="Arial"/>
          <w:b/>
          <w:sz w:val="24"/>
          <w:szCs w:val="24"/>
        </w:rPr>
      </w:pPr>
    </w:p>
    <w:p w14:paraId="24A2EED0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3.1.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>Принцип соответствия политики Университета действующему законодательству и общепринятым нормам: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Университету.</w:t>
      </w:r>
    </w:p>
    <w:p w14:paraId="19B07183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3.2.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>Принцип личного примера руководства Университета: руководство Университета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14:paraId="20FF812A" w14:textId="77777777" w:rsidR="00733664" w:rsidRPr="00223E13" w:rsidRDefault="00733664" w:rsidP="00733664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3.3.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Принцип вовлеченности работников: активное участие работников Университета независимо от должности в формировании и реализации антикоррупционных стандартов и процедур. </w:t>
      </w:r>
    </w:p>
    <w:p w14:paraId="050AE22E" w14:textId="77777777" w:rsidR="00733664" w:rsidRPr="00223E13" w:rsidRDefault="00B21FFB" w:rsidP="00733664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3.4. </w:t>
      </w:r>
      <w:r w:rsidR="00733664" w:rsidRPr="00223E13">
        <w:rPr>
          <w:rFonts w:ascii="Arial" w:hAnsi="Arial" w:cs="Arial"/>
          <w:sz w:val="24"/>
          <w:szCs w:val="24"/>
        </w:rPr>
        <w:t xml:space="preserve"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Университета, работников и обучающихся в коррупционную деятельность, осуществляется с учетом степени выявленного риска. </w:t>
      </w:r>
    </w:p>
    <w:p w14:paraId="0D93C1DA" w14:textId="77777777" w:rsidR="00733664" w:rsidRPr="00223E13" w:rsidRDefault="00733664" w:rsidP="00832A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3.5.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>Принцип открытости: информирование контрагентов, партнеров и общественности о принятых в Университете антикоррупционных стандартах ведения деятельности.</w:t>
      </w:r>
    </w:p>
    <w:p w14:paraId="78807214" w14:textId="77777777" w:rsidR="00733664" w:rsidRPr="00223E13" w:rsidRDefault="00733664" w:rsidP="00832A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3.6.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72A557B5" w14:textId="77777777" w:rsidR="00832AD6" w:rsidRPr="00223E13" w:rsidRDefault="00733664" w:rsidP="00832A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3.7. Принцип ответственности и неотвратимости наказания: неотвратимость наказания для работников и обучающихся Университета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Университета за реализацию внутриорганизационной антикоррупционной политики. </w:t>
      </w:r>
      <w:bookmarkStart w:id="6" w:name="_Toc183533954"/>
      <w:bookmarkStart w:id="7" w:name="_Toc183533970"/>
    </w:p>
    <w:p w14:paraId="4C22B111" w14:textId="77777777" w:rsidR="00832AD6" w:rsidRPr="00223E13" w:rsidRDefault="00832AD6" w:rsidP="00832A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14:paraId="69EFABD2" w14:textId="77777777" w:rsidR="00733664" w:rsidRDefault="00733664" w:rsidP="005117BD">
      <w:pPr>
        <w:pStyle w:val="af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>Область применения Политики и круг лиц, попадающих под ее действие</w:t>
      </w:r>
      <w:bookmarkEnd w:id="6"/>
      <w:bookmarkEnd w:id="7"/>
    </w:p>
    <w:p w14:paraId="2A9F7E8B" w14:textId="77777777" w:rsidR="00F31C33" w:rsidRPr="00223E13" w:rsidRDefault="00F31C33" w:rsidP="00F31C33">
      <w:pPr>
        <w:pStyle w:val="afa"/>
        <w:ind w:left="720"/>
        <w:rPr>
          <w:rFonts w:ascii="Arial" w:hAnsi="Arial" w:cs="Arial"/>
          <w:b/>
          <w:sz w:val="24"/>
          <w:szCs w:val="24"/>
        </w:rPr>
      </w:pPr>
    </w:p>
    <w:p w14:paraId="43C65983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4.1.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Под действие Политики подпадают работники и обучающиеся Университета, находящиеся с ним в трудовых отношениях, вне зависимости от занимаемой должности и выполняемых функций. </w:t>
      </w:r>
    </w:p>
    <w:p w14:paraId="2B64C737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4.2.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>Положения настоящей Антикоррупционной политики могут распространяться на иных физических и (или) юридических лиц, с которыми Университет вступает в договорные отношения, в случае если это предусмотрено условиями договоров, заключаемых Университетом с такими лицами.</w:t>
      </w:r>
      <w:bookmarkStart w:id="8" w:name="_Toc183533955"/>
      <w:bookmarkStart w:id="9" w:name="_Toc183533971"/>
    </w:p>
    <w:p w14:paraId="543B4D8A" w14:textId="77777777" w:rsidR="00832AD6" w:rsidRPr="00223E13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021A88B2" w14:textId="77777777" w:rsidR="00733664" w:rsidRDefault="00733664" w:rsidP="005117BD">
      <w:pPr>
        <w:pStyle w:val="af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>Должностные лица, ответственные за реализацию антикоррупционной политики</w:t>
      </w:r>
      <w:bookmarkEnd w:id="8"/>
      <w:bookmarkEnd w:id="9"/>
    </w:p>
    <w:p w14:paraId="4EFAB4CF" w14:textId="77777777" w:rsidR="00AE1711" w:rsidRDefault="00AE1711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02F7401F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lastRenderedPageBreak/>
        <w:t>5.1.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Ректор является ответственным за организацию всех мероприятий, направленных на противодействие коррупции в Университете. </w:t>
      </w:r>
    </w:p>
    <w:p w14:paraId="6263A459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5.2.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Ректор исходя из установленных задач, специфики деятельности, штатной численности, организационной структуры Университета назначает лицо или несколько лиц, ответственных за реализацию Антикоррупционной политики и профилактику коррупционных нарушений.  </w:t>
      </w:r>
    </w:p>
    <w:p w14:paraId="23A4E84A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5.3.</w:t>
      </w:r>
      <w:r w:rsidR="00B21FFB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Основные обязанности лиц, ответственных за реализацию Антикоррупционной политики и профилактику коррупционных нарушений: </w:t>
      </w:r>
    </w:p>
    <w:p w14:paraId="08703654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подготовка рекомендаций для принятия решений по вопросам противодействия коррупции в Университете; </w:t>
      </w:r>
    </w:p>
    <w:p w14:paraId="53E0E704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подготовка предложений, направленных на устранение причин и условий, порождающих риск возникновения коррупции в Университете; </w:t>
      </w:r>
    </w:p>
    <w:p w14:paraId="760B6EA0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разработка и представление на утверждение ректора проектов локальных нормативных актов, направленных на реализацию мер по предупреждению коррупции; </w:t>
      </w:r>
    </w:p>
    <w:p w14:paraId="2F9FD8BA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проведение контрольных мероприятий, направленных на выявление коррупционных правонарушений работниками и обучающимися Университета; </w:t>
      </w:r>
    </w:p>
    <w:p w14:paraId="224A20ED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организация проведения оценки коррупционных рисков; </w:t>
      </w:r>
    </w:p>
    <w:p w14:paraId="10DDF745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прием и рассмотрение сообщений о случаях склонения работников и обучающихся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обучающимися, иными лицами, связанными с Университетом обязательствами; </w:t>
      </w:r>
    </w:p>
    <w:p w14:paraId="2E63DD5F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организация работы по заполнению и рассмотрению деклараций о конфликте интересов; </w:t>
      </w:r>
    </w:p>
    <w:p w14:paraId="48304E0B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 </w:t>
      </w:r>
    </w:p>
    <w:p w14:paraId="002ECF3F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14:paraId="1ED14FCC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участие в организации антикоррупционной пропаганды; </w:t>
      </w:r>
    </w:p>
    <w:p w14:paraId="5EEF0985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проведение оценки результатов антикоррупционной работы и подготовка соответствующих отчетных материалов для ректора;</w:t>
      </w:r>
    </w:p>
    <w:p w14:paraId="134D1553" w14:textId="77777777" w:rsidR="00733664" w:rsidRPr="00223E13" w:rsidRDefault="00733664" w:rsidP="005117BD">
      <w:pPr>
        <w:pStyle w:val="afa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анализ сведений о доходах, сведений о соблюдении работниками Университета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14:paraId="0F37DB1C" w14:textId="77777777" w:rsidR="00832AD6" w:rsidRPr="00223E13" w:rsidRDefault="00733664" w:rsidP="00832AD6">
      <w:pPr>
        <w:pStyle w:val="afa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ab/>
        <w:t>5.4. Коллегиальным совещательным органом по вопросам урегулирования конфликта интересов и противодействия коррупции является Комиссия по соблюдению требований об урегулировании конфликта интересов, ограничений и запретов, установленных в целях противодействия коррупции.</w:t>
      </w:r>
      <w:bookmarkStart w:id="10" w:name="_Toc183533956"/>
      <w:bookmarkStart w:id="11" w:name="_Toc183533972"/>
    </w:p>
    <w:p w14:paraId="6CDD7F5C" w14:textId="77777777" w:rsidR="00832AD6" w:rsidRPr="00223E13" w:rsidRDefault="00832AD6" w:rsidP="00832AD6">
      <w:pPr>
        <w:pStyle w:val="afa"/>
        <w:jc w:val="both"/>
        <w:rPr>
          <w:rFonts w:ascii="Arial" w:hAnsi="Arial" w:cs="Arial"/>
          <w:sz w:val="24"/>
          <w:szCs w:val="24"/>
        </w:rPr>
      </w:pPr>
    </w:p>
    <w:p w14:paraId="086BE37D" w14:textId="77777777" w:rsidR="00733664" w:rsidRDefault="00EF572A" w:rsidP="00F25C8C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 xml:space="preserve">6. </w:t>
      </w:r>
      <w:r w:rsidR="00733664" w:rsidRPr="00223E13">
        <w:rPr>
          <w:rFonts w:ascii="Arial" w:hAnsi="Arial" w:cs="Arial"/>
          <w:b/>
          <w:sz w:val="24"/>
          <w:szCs w:val="24"/>
        </w:rPr>
        <w:t xml:space="preserve">Обязанности работников, связанные с предупреждением и </w:t>
      </w:r>
      <w:r w:rsidR="000F7C11" w:rsidRPr="00223E13">
        <w:rPr>
          <w:rFonts w:ascii="Arial" w:hAnsi="Arial" w:cs="Arial"/>
          <w:b/>
          <w:sz w:val="24"/>
          <w:szCs w:val="24"/>
        </w:rPr>
        <w:t>п</w:t>
      </w:r>
      <w:r w:rsidR="00733664" w:rsidRPr="00223E13">
        <w:rPr>
          <w:rFonts w:ascii="Arial" w:hAnsi="Arial" w:cs="Arial"/>
          <w:b/>
          <w:sz w:val="24"/>
          <w:szCs w:val="24"/>
        </w:rPr>
        <w:t>ротиводействием коррупции</w:t>
      </w:r>
      <w:bookmarkEnd w:id="10"/>
      <w:bookmarkEnd w:id="11"/>
    </w:p>
    <w:p w14:paraId="2E02D7A7" w14:textId="77777777" w:rsidR="00DE0863" w:rsidRPr="00223E13" w:rsidRDefault="00DE0863" w:rsidP="00F25C8C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E17DFB6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lastRenderedPageBreak/>
        <w:t xml:space="preserve">Все работники вне зависимости от должности и стажа работы в Университете в связи с исполнением своих должностных обязанностей должны: </w:t>
      </w:r>
    </w:p>
    <w:p w14:paraId="34EE0BE1" w14:textId="77777777" w:rsidR="00733664" w:rsidRPr="00223E13" w:rsidRDefault="00733664" w:rsidP="005117BD">
      <w:pPr>
        <w:pStyle w:val="af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руководствоваться положениями настоящей Политики и неукоснительно соблюдать ее принципы и требования; </w:t>
      </w:r>
    </w:p>
    <w:p w14:paraId="2B4A8A82" w14:textId="77777777" w:rsidR="00733664" w:rsidRPr="00223E13" w:rsidRDefault="00733664" w:rsidP="005117BD">
      <w:pPr>
        <w:pStyle w:val="af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воздерживаться от совершения и (или) участия в совершении коррупционных правонарушений в интересах или от имени Университета; </w:t>
      </w:r>
    </w:p>
    <w:p w14:paraId="65B079E9" w14:textId="77777777" w:rsidR="00733664" w:rsidRPr="00223E13" w:rsidRDefault="00733664" w:rsidP="005117BD">
      <w:pPr>
        <w:pStyle w:val="af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Университета; </w:t>
      </w:r>
    </w:p>
    <w:p w14:paraId="3E41D3EF" w14:textId="77777777" w:rsidR="00733664" w:rsidRPr="00223E13" w:rsidRDefault="00733664" w:rsidP="005117BD">
      <w:pPr>
        <w:pStyle w:val="af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незамедлительно информировать непосредственного руководителя и лицо, ответственное за реализацию Антикоррупционной политики о случаях склонения работника к совершению коррупционных правонарушений; </w:t>
      </w:r>
    </w:p>
    <w:p w14:paraId="7E6C4E10" w14:textId="77777777" w:rsidR="00733664" w:rsidRPr="00223E13" w:rsidRDefault="00733664" w:rsidP="005117BD">
      <w:pPr>
        <w:pStyle w:val="af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незамедлительно информировать непосредственного начальника и лицо,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Университета или иными лицами; </w:t>
      </w:r>
    </w:p>
    <w:p w14:paraId="1BFBBEA4" w14:textId="77777777" w:rsidR="00BE2826" w:rsidRPr="00223E13" w:rsidRDefault="00733664" w:rsidP="005117BD">
      <w:pPr>
        <w:pStyle w:val="af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сообщить в комиссию по соблюдению требований об урегулировании конфликта интересов, ограничений и запретов, установленных в целях противодействия коррупции о возможности возникновения либо возникшем у работника конфликте интересов. </w:t>
      </w:r>
      <w:bookmarkStart w:id="12" w:name="_Toc183533957"/>
      <w:bookmarkStart w:id="13" w:name="_Toc183533973"/>
    </w:p>
    <w:p w14:paraId="23CD52C0" w14:textId="77777777" w:rsidR="00BE2826" w:rsidRPr="00223E13" w:rsidRDefault="00BE2826" w:rsidP="00BE2826">
      <w:pPr>
        <w:pStyle w:val="afa"/>
        <w:ind w:left="1843"/>
        <w:jc w:val="both"/>
        <w:rPr>
          <w:rFonts w:ascii="Arial" w:hAnsi="Arial" w:cs="Arial"/>
          <w:sz w:val="24"/>
          <w:szCs w:val="24"/>
        </w:rPr>
      </w:pPr>
    </w:p>
    <w:p w14:paraId="16EC59EF" w14:textId="77777777" w:rsidR="00733664" w:rsidRDefault="00832AD6" w:rsidP="00F25C8C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 xml:space="preserve">7. </w:t>
      </w:r>
      <w:r w:rsidR="00733664" w:rsidRPr="00223E13">
        <w:rPr>
          <w:rFonts w:ascii="Arial" w:hAnsi="Arial" w:cs="Arial"/>
          <w:b/>
          <w:sz w:val="24"/>
          <w:szCs w:val="24"/>
        </w:rPr>
        <w:t>Внедрение стандартов поведения работников Университета</w:t>
      </w:r>
      <w:bookmarkEnd w:id="12"/>
      <w:bookmarkEnd w:id="13"/>
    </w:p>
    <w:p w14:paraId="0442D28F" w14:textId="77777777" w:rsidR="00DE0863" w:rsidRPr="00223E13" w:rsidRDefault="00DE0863" w:rsidP="00F25C8C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2947C49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 В целях внедрения антикоррупционных стандартов поведения среди работников, в Университете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Университета в целом. Такие общие правила и принципы поведения закреплены в Кодексе этики ТПУ.</w:t>
      </w:r>
      <w:bookmarkStart w:id="14" w:name="_Toc183533958"/>
      <w:bookmarkStart w:id="15" w:name="_Toc183533974"/>
    </w:p>
    <w:p w14:paraId="6570C92B" w14:textId="77777777" w:rsidR="00832AD6" w:rsidRPr="00223E13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32E26FDB" w14:textId="77777777" w:rsidR="00733664" w:rsidRDefault="00832AD6" w:rsidP="00DE0863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 xml:space="preserve">8. </w:t>
      </w:r>
      <w:r w:rsidR="00733664" w:rsidRPr="00223E13">
        <w:rPr>
          <w:rFonts w:ascii="Arial" w:hAnsi="Arial" w:cs="Arial"/>
          <w:b/>
          <w:sz w:val="24"/>
          <w:szCs w:val="24"/>
        </w:rPr>
        <w:t>Выявление и урегулирование конфликта интересов</w:t>
      </w:r>
      <w:bookmarkEnd w:id="14"/>
      <w:bookmarkEnd w:id="15"/>
    </w:p>
    <w:p w14:paraId="33E9FA5A" w14:textId="77777777" w:rsidR="00DE0863" w:rsidRPr="00223E13" w:rsidRDefault="00DE0863" w:rsidP="00DE0863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23627B6" w14:textId="77777777" w:rsidR="00832AD6" w:rsidRPr="00223E13" w:rsidRDefault="00733664" w:rsidP="00832A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Своевременное выявление конфликта интересов в деятельности работников Университета является одним из ключевых элементов предотвращения коррупционных правонарушений. В целях установления порядка выявления и урегулирования конфликтов интересов, возникающих у работников в ходе выполнения ими трудовых обязанностей в Университете утверждено Положение о конфликте интересов. </w:t>
      </w:r>
      <w:bookmarkStart w:id="16" w:name="_Toc183533959"/>
      <w:bookmarkStart w:id="17" w:name="_Toc183533975"/>
    </w:p>
    <w:p w14:paraId="629E42DD" w14:textId="77777777" w:rsidR="00832AD6" w:rsidRPr="00223E13" w:rsidRDefault="00832AD6" w:rsidP="00832A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14:paraId="6C77F8A4" w14:textId="77777777" w:rsidR="00733664" w:rsidRDefault="00832AD6" w:rsidP="00DE0863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 xml:space="preserve">9. </w:t>
      </w:r>
      <w:r w:rsidR="00733664" w:rsidRPr="00223E13">
        <w:rPr>
          <w:rFonts w:ascii="Arial" w:hAnsi="Arial" w:cs="Arial"/>
          <w:b/>
          <w:sz w:val="24"/>
          <w:szCs w:val="24"/>
        </w:rPr>
        <w:t>Правила обмена деловыми подарками и знаками делового гостеприимства</w:t>
      </w:r>
      <w:bookmarkEnd w:id="16"/>
      <w:bookmarkEnd w:id="17"/>
    </w:p>
    <w:p w14:paraId="518A9C0B" w14:textId="77777777" w:rsidR="00DE0863" w:rsidRPr="00223E13" w:rsidRDefault="00DE0863" w:rsidP="00DE0863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D914490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В целях исключения оказания влияния третьих лиц на деятельность работников Университета при осуществлении ими трудовой деятельности, а также нарушения норм действующего антикоррупционного законодательства</w:t>
      </w:r>
      <w:r w:rsidR="00DE0863">
        <w:rPr>
          <w:rFonts w:ascii="Arial" w:hAnsi="Arial" w:cs="Arial"/>
          <w:sz w:val="24"/>
          <w:szCs w:val="24"/>
        </w:rPr>
        <w:t xml:space="preserve"> </w:t>
      </w:r>
      <w:r w:rsidR="00DE0863" w:rsidRPr="00172840">
        <w:rPr>
          <w:rFonts w:ascii="Arial" w:hAnsi="Arial" w:cs="Arial"/>
          <w:sz w:val="24"/>
          <w:szCs w:val="24"/>
        </w:rPr>
        <w:t>Российской Федерации</w:t>
      </w:r>
      <w:r w:rsidRPr="00223E13">
        <w:rPr>
          <w:rFonts w:ascii="Arial" w:hAnsi="Arial" w:cs="Arial"/>
          <w:sz w:val="24"/>
          <w:szCs w:val="24"/>
        </w:rPr>
        <w:t>, 23</w:t>
      </w:r>
      <w:r w:rsidR="00DE0863" w:rsidRPr="00172840">
        <w:rPr>
          <w:rFonts w:ascii="Arial" w:hAnsi="Arial" w:cs="Arial"/>
          <w:sz w:val="24"/>
          <w:szCs w:val="24"/>
        </w:rPr>
        <w:t xml:space="preserve"> марта </w:t>
      </w:r>
      <w:r w:rsidRPr="00223E13">
        <w:rPr>
          <w:rFonts w:ascii="Arial" w:hAnsi="Arial" w:cs="Arial"/>
          <w:sz w:val="24"/>
          <w:szCs w:val="24"/>
        </w:rPr>
        <w:t>2018 года приказом ректора №</w:t>
      </w:r>
      <w:r w:rsidR="00DE0863">
        <w:rPr>
          <w:rFonts w:ascii="Arial" w:hAnsi="Arial" w:cs="Arial"/>
          <w:sz w:val="24"/>
          <w:szCs w:val="24"/>
        </w:rPr>
        <w:t xml:space="preserve"> </w:t>
      </w:r>
      <w:r w:rsidRPr="00223E13">
        <w:rPr>
          <w:rFonts w:ascii="Arial" w:hAnsi="Arial" w:cs="Arial"/>
          <w:sz w:val="24"/>
          <w:szCs w:val="24"/>
        </w:rPr>
        <w:t xml:space="preserve">3767 в Университете утверждены Правила обмена деловыми подарками и знаками делового гостеприимства. </w:t>
      </w:r>
      <w:bookmarkStart w:id="18" w:name="_Toc183533960"/>
      <w:bookmarkStart w:id="19" w:name="_Toc183533976"/>
    </w:p>
    <w:p w14:paraId="590017BC" w14:textId="77777777" w:rsidR="00832AD6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5D91D253" w14:textId="77777777" w:rsidR="00733664" w:rsidRPr="00223E13" w:rsidRDefault="00733664" w:rsidP="00DE0863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lastRenderedPageBreak/>
        <w:t>10. Оценка коррупционных рисков</w:t>
      </w:r>
      <w:bookmarkEnd w:id="18"/>
      <w:bookmarkEnd w:id="19"/>
    </w:p>
    <w:p w14:paraId="3E3EB0FD" w14:textId="77777777" w:rsidR="00733664" w:rsidRPr="00223E13" w:rsidRDefault="00733664" w:rsidP="00733664">
      <w:pPr>
        <w:pStyle w:val="afa"/>
        <w:jc w:val="center"/>
        <w:rPr>
          <w:rFonts w:ascii="Arial" w:hAnsi="Arial" w:cs="Arial"/>
          <w:b/>
          <w:sz w:val="24"/>
          <w:szCs w:val="24"/>
        </w:rPr>
      </w:pPr>
    </w:p>
    <w:p w14:paraId="0618B6E6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10.1. Целью оценки коррупционных рисков является определение конкретных учебных, научно-образовательных процессов и деловых операций в деятельности Университета, при реализации которых наиболее высока вероятность совершения работниками Университета коррупционных правонарушений как в целях получения личной выгоды, так и в целях получения выгоды Университетом. </w:t>
      </w:r>
    </w:p>
    <w:p w14:paraId="7D2D58FD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10.2. Порядок проведения оценки коррупционных рисков: </w:t>
      </w:r>
    </w:p>
    <w:p w14:paraId="4FBBCE08" w14:textId="77777777" w:rsidR="00733664" w:rsidRPr="00223E13" w:rsidRDefault="00733664" w:rsidP="005117BD">
      <w:pPr>
        <w:pStyle w:val="afa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представить деятельность Университета в виде отдельных учебных, научно-образовательных и иных, в том числе бизнес-процессов, в каждом из которых выделить составные элементы; </w:t>
      </w:r>
    </w:p>
    <w:p w14:paraId="72DBE6F0" w14:textId="77777777" w:rsidR="00733664" w:rsidRPr="00223E13" w:rsidRDefault="00733664" w:rsidP="005117BD">
      <w:pPr>
        <w:pStyle w:val="afa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выделить </w:t>
      </w:r>
      <w:r w:rsidR="00C5563B">
        <w:rPr>
          <w:rFonts w:ascii="Arial" w:hAnsi="Arial" w:cs="Arial"/>
          <w:sz w:val="24"/>
          <w:szCs w:val="24"/>
        </w:rPr>
        <w:t>«</w:t>
      </w:r>
      <w:r w:rsidRPr="00223E13">
        <w:rPr>
          <w:rFonts w:ascii="Arial" w:hAnsi="Arial" w:cs="Arial"/>
          <w:sz w:val="24"/>
          <w:szCs w:val="24"/>
        </w:rPr>
        <w:t>критические точки</w:t>
      </w:r>
      <w:r w:rsidR="00C5563B">
        <w:rPr>
          <w:rFonts w:ascii="Arial" w:hAnsi="Arial" w:cs="Arial"/>
          <w:sz w:val="24"/>
          <w:szCs w:val="24"/>
        </w:rPr>
        <w:t>»</w:t>
      </w:r>
      <w:r w:rsidRPr="00223E13">
        <w:rPr>
          <w:rFonts w:ascii="Arial" w:hAnsi="Arial" w:cs="Arial"/>
          <w:sz w:val="24"/>
          <w:szCs w:val="24"/>
        </w:rPr>
        <w:t xml:space="preserve"> - для каждого такого процесса определить элементы, при реализации которых наиболее вероятно возникновение коррупционных правонарушений; </w:t>
      </w:r>
    </w:p>
    <w:p w14:paraId="793783D0" w14:textId="77777777" w:rsidR="00733664" w:rsidRPr="00223E13" w:rsidRDefault="00733664" w:rsidP="005117BD">
      <w:pPr>
        <w:pStyle w:val="afa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для каждого такого элемента, реализация которого связана с коррупционным риском, составить описание возможных коррупционных правонарушений; </w:t>
      </w:r>
    </w:p>
    <w:p w14:paraId="61C8C1DD" w14:textId="77777777" w:rsidR="00733664" w:rsidRPr="00223E13" w:rsidRDefault="00733664" w:rsidP="005117BD">
      <w:pPr>
        <w:pStyle w:val="afa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на основании проведенного анализа подготовить </w:t>
      </w:r>
      <w:r w:rsidR="00C5563B">
        <w:rPr>
          <w:rFonts w:ascii="Arial" w:hAnsi="Arial" w:cs="Arial"/>
          <w:sz w:val="24"/>
          <w:szCs w:val="24"/>
        </w:rPr>
        <w:t>«</w:t>
      </w:r>
      <w:r w:rsidRPr="00223E13">
        <w:rPr>
          <w:rFonts w:ascii="Arial" w:hAnsi="Arial" w:cs="Arial"/>
          <w:sz w:val="24"/>
          <w:szCs w:val="24"/>
        </w:rPr>
        <w:t>карту коррупционных рисков организации</w:t>
      </w:r>
      <w:r w:rsidR="00C5563B">
        <w:rPr>
          <w:rFonts w:ascii="Arial" w:hAnsi="Arial" w:cs="Arial"/>
          <w:sz w:val="24"/>
          <w:szCs w:val="24"/>
        </w:rPr>
        <w:t>»</w:t>
      </w:r>
      <w:r w:rsidRPr="00223E13">
        <w:rPr>
          <w:rFonts w:ascii="Arial" w:hAnsi="Arial" w:cs="Arial"/>
          <w:sz w:val="24"/>
          <w:szCs w:val="24"/>
        </w:rPr>
        <w:t xml:space="preserve"> – сводное описание </w:t>
      </w:r>
      <w:r w:rsidR="00C5563B">
        <w:rPr>
          <w:rFonts w:ascii="Arial" w:hAnsi="Arial" w:cs="Arial"/>
          <w:sz w:val="24"/>
          <w:szCs w:val="24"/>
        </w:rPr>
        <w:t>«</w:t>
      </w:r>
      <w:r w:rsidRPr="00223E13">
        <w:rPr>
          <w:rFonts w:ascii="Arial" w:hAnsi="Arial" w:cs="Arial"/>
          <w:sz w:val="24"/>
          <w:szCs w:val="24"/>
        </w:rPr>
        <w:t>критических точек</w:t>
      </w:r>
      <w:r w:rsidR="00C5563B">
        <w:rPr>
          <w:rFonts w:ascii="Arial" w:hAnsi="Arial" w:cs="Arial"/>
          <w:sz w:val="24"/>
          <w:szCs w:val="24"/>
        </w:rPr>
        <w:t>»</w:t>
      </w:r>
      <w:r w:rsidRPr="00223E13">
        <w:rPr>
          <w:rFonts w:ascii="Arial" w:hAnsi="Arial" w:cs="Arial"/>
          <w:sz w:val="24"/>
          <w:szCs w:val="24"/>
        </w:rPr>
        <w:t xml:space="preserve"> и возможных коррупционных правонарушений; </w:t>
      </w:r>
    </w:p>
    <w:p w14:paraId="6DC22C80" w14:textId="77777777" w:rsidR="00733664" w:rsidRPr="00223E13" w:rsidRDefault="00733664" w:rsidP="005117BD">
      <w:pPr>
        <w:pStyle w:val="afa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заполнение декларации о конфликте интересов; </w:t>
      </w:r>
    </w:p>
    <w:p w14:paraId="4D3215F2" w14:textId="77777777" w:rsidR="00832AD6" w:rsidRPr="00223E13" w:rsidRDefault="00733664" w:rsidP="005117BD">
      <w:pPr>
        <w:pStyle w:val="afa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для каждой </w:t>
      </w:r>
      <w:r w:rsidR="00C5563B">
        <w:rPr>
          <w:rFonts w:ascii="Arial" w:hAnsi="Arial" w:cs="Arial"/>
          <w:sz w:val="24"/>
          <w:szCs w:val="24"/>
        </w:rPr>
        <w:t>«</w:t>
      </w:r>
      <w:r w:rsidRPr="00223E13">
        <w:rPr>
          <w:rFonts w:ascii="Arial" w:hAnsi="Arial" w:cs="Arial"/>
          <w:sz w:val="24"/>
          <w:szCs w:val="24"/>
        </w:rPr>
        <w:t>критической точки</w:t>
      </w:r>
      <w:r w:rsidR="00C5563B">
        <w:rPr>
          <w:rFonts w:ascii="Arial" w:hAnsi="Arial" w:cs="Arial"/>
          <w:sz w:val="24"/>
          <w:szCs w:val="24"/>
        </w:rPr>
        <w:t>»</w:t>
      </w:r>
      <w:r w:rsidRPr="00223E13">
        <w:rPr>
          <w:rFonts w:ascii="Arial" w:hAnsi="Arial" w:cs="Arial"/>
          <w:sz w:val="24"/>
          <w:szCs w:val="24"/>
        </w:rPr>
        <w:t xml:space="preserve"> разработать комплекс мер по устранению или минимизации коррупционных рисков. </w:t>
      </w:r>
      <w:bookmarkStart w:id="20" w:name="_Toc183533961"/>
      <w:bookmarkStart w:id="21" w:name="_Toc183533977"/>
    </w:p>
    <w:p w14:paraId="1580D10A" w14:textId="77777777" w:rsidR="00832AD6" w:rsidRPr="00223E13" w:rsidRDefault="00832AD6" w:rsidP="00832AD6">
      <w:pPr>
        <w:pStyle w:val="afa"/>
        <w:ind w:left="1134"/>
        <w:jc w:val="both"/>
        <w:rPr>
          <w:rFonts w:ascii="Arial" w:hAnsi="Arial" w:cs="Arial"/>
          <w:sz w:val="24"/>
          <w:szCs w:val="24"/>
        </w:rPr>
      </w:pPr>
    </w:p>
    <w:p w14:paraId="09E0243C" w14:textId="77777777" w:rsidR="00733664" w:rsidRDefault="00733664" w:rsidP="005117BD">
      <w:pPr>
        <w:pStyle w:val="afa"/>
        <w:numPr>
          <w:ilvl w:val="0"/>
          <w:numId w:val="5"/>
        </w:numPr>
        <w:ind w:left="0" w:firstLine="993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>Консультирование и обучение</w:t>
      </w:r>
      <w:bookmarkEnd w:id="20"/>
      <w:bookmarkEnd w:id="21"/>
    </w:p>
    <w:p w14:paraId="76DABCBA" w14:textId="77777777" w:rsidR="00FA1FB4" w:rsidRPr="00223E13" w:rsidRDefault="00FA1FB4" w:rsidP="00FA1FB4">
      <w:pPr>
        <w:pStyle w:val="afa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0872ED8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11.1.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 </w:t>
      </w:r>
    </w:p>
    <w:p w14:paraId="1D1CF74D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11.2. Тематику и форму занятий определяют цели и задачи обучения. </w:t>
      </w:r>
    </w:p>
    <w:p w14:paraId="7B480ED9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11.3. При организации обучения следует учитывать категорию обучаемых лиц: лица, ответственные за противодействие коррупции; руководящие работники; иные работники; обучающиеся в Университете.</w:t>
      </w:r>
    </w:p>
    <w:p w14:paraId="166E9EC9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11.4.</w:t>
      </w:r>
      <w:r w:rsidR="00FA1FB4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Консультирование по вопросам противодействия коррупции осуществляется в индивидуальном порядке. В этом случае в Университете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 </w:t>
      </w:r>
      <w:bookmarkStart w:id="22" w:name="_Toc183533962"/>
      <w:bookmarkStart w:id="23" w:name="_Toc183533978"/>
    </w:p>
    <w:p w14:paraId="2CCE338D" w14:textId="77777777" w:rsidR="00832AD6" w:rsidRPr="00223E13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7D9C7A57" w14:textId="77777777" w:rsidR="00733664" w:rsidRPr="00223E13" w:rsidRDefault="00832AD6" w:rsidP="00FA1FB4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 xml:space="preserve">12. </w:t>
      </w:r>
      <w:r w:rsidR="00733664" w:rsidRPr="00223E13">
        <w:rPr>
          <w:rFonts w:ascii="Arial" w:hAnsi="Arial" w:cs="Arial"/>
          <w:b/>
          <w:sz w:val="24"/>
          <w:szCs w:val="24"/>
        </w:rPr>
        <w:t>Внутренний контроль и аудит</w:t>
      </w:r>
      <w:bookmarkEnd w:id="22"/>
      <w:bookmarkEnd w:id="23"/>
    </w:p>
    <w:p w14:paraId="770E5ECD" w14:textId="77777777" w:rsidR="00FA1FB4" w:rsidRDefault="00FA1FB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7D57E0C5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12.1. Система внутреннего контроля Университета способствует профилактике и выявлению коррупционных правонарушений в его деятельности и обеспечению соответствия деятельности Университета и его структурных </w:t>
      </w:r>
      <w:r w:rsidRPr="00223E13">
        <w:rPr>
          <w:rFonts w:ascii="Arial" w:hAnsi="Arial" w:cs="Arial"/>
          <w:sz w:val="24"/>
          <w:szCs w:val="24"/>
        </w:rPr>
        <w:lastRenderedPageBreak/>
        <w:t xml:space="preserve">подразделений требованиям нормативных правовых актов и локальных нормативных актов. Для этого система внутреннего контроля и аудита учитывает требования Антикоррупционной политики, реализуемой Университетом, в том числе: </w:t>
      </w:r>
    </w:p>
    <w:p w14:paraId="2F56E0FA" w14:textId="77777777" w:rsidR="00733664" w:rsidRPr="00223E13" w:rsidRDefault="00733664" w:rsidP="005117BD">
      <w:pPr>
        <w:pStyle w:val="afa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проверка соблюдения различных организационных процедур и правил текущей деятельности структурных подразделений Университета; </w:t>
      </w:r>
    </w:p>
    <w:p w14:paraId="33019097" w14:textId="77777777" w:rsidR="00733664" w:rsidRPr="00223E13" w:rsidRDefault="00733664" w:rsidP="005117BD">
      <w:pPr>
        <w:pStyle w:val="afa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контроль документирования операций организационной и хозяйственной деятельности Университета.</w:t>
      </w:r>
    </w:p>
    <w:p w14:paraId="5E14CC6B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12.2. Структурным подразделением Университета, в компетенцию которого входит внутренний контроль и аудит за финансово-хозяйственной деятельностью в Университете, профилактика и пресечение коррупционных правонарушений среди работников и обучающихся Университета, является Группа экономической безопасности Управления проректора по режиму и безопасности.</w:t>
      </w:r>
      <w:bookmarkStart w:id="24" w:name="_Toc183533963"/>
      <w:bookmarkStart w:id="25" w:name="_Toc183533979"/>
    </w:p>
    <w:p w14:paraId="5EF2FD5C" w14:textId="77777777" w:rsidR="00832AD6" w:rsidRPr="00223E13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2AEEA01E" w14:textId="77777777" w:rsidR="00733664" w:rsidRPr="00223E13" w:rsidRDefault="00733664" w:rsidP="00FA1FB4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>13. Сотрудничество с правоохранительными органами</w:t>
      </w:r>
      <w:r w:rsidR="00EF572A" w:rsidRPr="00223E13">
        <w:rPr>
          <w:rFonts w:ascii="Arial" w:hAnsi="Arial" w:cs="Arial"/>
          <w:b/>
          <w:sz w:val="24"/>
          <w:szCs w:val="24"/>
        </w:rPr>
        <w:t xml:space="preserve"> </w:t>
      </w:r>
      <w:r w:rsidRPr="00223E13">
        <w:rPr>
          <w:rFonts w:ascii="Arial" w:hAnsi="Arial" w:cs="Arial"/>
          <w:b/>
          <w:sz w:val="24"/>
          <w:szCs w:val="24"/>
        </w:rPr>
        <w:t>в сфере противодействия коррупции</w:t>
      </w:r>
      <w:bookmarkEnd w:id="24"/>
      <w:bookmarkEnd w:id="25"/>
    </w:p>
    <w:p w14:paraId="1F8175BE" w14:textId="77777777" w:rsidR="00FA1FB4" w:rsidRDefault="00FA1FB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448EC181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13.1. Университет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Университету (работникам Университета) стало известно. </w:t>
      </w:r>
    </w:p>
    <w:p w14:paraId="33A256A5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13.2. Университет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14:paraId="75E2B72E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13.3. Сотрудничество с правоохранительными органами также проявляется в форме: </w:t>
      </w:r>
    </w:p>
    <w:p w14:paraId="159A453E" w14:textId="77777777" w:rsidR="00733664" w:rsidRPr="00223E13" w:rsidRDefault="00733664" w:rsidP="005117BD">
      <w:pPr>
        <w:pStyle w:val="1"/>
        <w:numPr>
          <w:ilvl w:val="1"/>
          <w:numId w:val="11"/>
        </w:numPr>
        <w:tabs>
          <w:tab w:val="left" w:pos="993"/>
        </w:tabs>
        <w:ind w:left="0" w:firstLine="709"/>
      </w:pPr>
      <w:r w:rsidRPr="00223E13">
        <w:t xml:space="preserve"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Университета по вопросам предупреждения и противодействия коррупции; </w:t>
      </w:r>
    </w:p>
    <w:p w14:paraId="5A5F13CB" w14:textId="77777777" w:rsidR="00733664" w:rsidRPr="00223E13" w:rsidRDefault="00733664" w:rsidP="005117BD">
      <w:pPr>
        <w:pStyle w:val="1"/>
        <w:numPr>
          <w:ilvl w:val="1"/>
          <w:numId w:val="11"/>
        </w:numPr>
        <w:tabs>
          <w:tab w:val="left" w:pos="993"/>
        </w:tabs>
        <w:ind w:left="0" w:firstLine="709"/>
      </w:pPr>
      <w:r w:rsidRPr="00223E13"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14:paraId="0C873C66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13.4.</w:t>
      </w:r>
      <w:r w:rsidR="00FA1FB4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Руководству Университета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  <w:bookmarkStart w:id="26" w:name="_Toc183533964"/>
      <w:bookmarkStart w:id="27" w:name="_Toc183533980"/>
    </w:p>
    <w:p w14:paraId="3B24CCE0" w14:textId="77777777" w:rsidR="00832AD6" w:rsidRPr="00223E13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4B7B8921" w14:textId="77777777" w:rsidR="00733664" w:rsidRPr="00223E13" w:rsidRDefault="00733664" w:rsidP="00FA1FB4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28" w:name="_GoBack"/>
      <w:r w:rsidRPr="00223E13">
        <w:rPr>
          <w:rFonts w:ascii="Arial" w:hAnsi="Arial" w:cs="Arial"/>
          <w:b/>
          <w:sz w:val="24"/>
          <w:szCs w:val="24"/>
        </w:rPr>
        <w:t>14. Антикоррупционное образование, пропаганда и открытость</w:t>
      </w:r>
      <w:bookmarkEnd w:id="26"/>
      <w:bookmarkEnd w:id="27"/>
      <w:bookmarkEnd w:id="28"/>
    </w:p>
    <w:p w14:paraId="5D48A37C" w14:textId="77777777" w:rsidR="00FA1FB4" w:rsidRDefault="00FA1FB4" w:rsidP="001862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14:paraId="46B4A67C" w14:textId="77777777" w:rsidR="00733664" w:rsidRPr="00223E13" w:rsidRDefault="00733664" w:rsidP="001862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lastRenderedPageBreak/>
        <w:t>14.1.</w:t>
      </w:r>
      <w:r w:rsidR="00FA1FB4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Антикоррупционное образование работников предполагает организацию участия работников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</w:t>
      </w:r>
    </w:p>
    <w:p w14:paraId="1B63C61B" w14:textId="77777777" w:rsidR="00733664" w:rsidRPr="00223E13" w:rsidRDefault="00733664" w:rsidP="001862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14.2.</w:t>
      </w:r>
      <w:r w:rsidR="00FA1FB4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Антикоррупционная пропаганда </w:t>
      </w:r>
      <w:r w:rsidR="003A6215" w:rsidRPr="00223E13">
        <w:rPr>
          <w:rFonts w:ascii="Arial" w:hAnsi="Arial" w:cs="Arial"/>
          <w:sz w:val="24"/>
          <w:szCs w:val="24"/>
        </w:rPr>
        <w:sym w:font="Symbol" w:char="F02D"/>
      </w:r>
      <w:r w:rsidR="003A6215" w:rsidRPr="00223E13">
        <w:rPr>
          <w:rFonts w:ascii="Arial" w:hAnsi="Arial" w:cs="Arial"/>
          <w:sz w:val="24"/>
          <w:szCs w:val="24"/>
        </w:rPr>
        <w:t xml:space="preserve"> это</w:t>
      </w:r>
      <w:r w:rsidRPr="00223E13">
        <w:rPr>
          <w:rFonts w:ascii="Arial" w:hAnsi="Arial" w:cs="Arial"/>
          <w:sz w:val="24"/>
          <w:szCs w:val="24"/>
        </w:rPr>
        <w:t xml:space="preserve"> целенаправленн</w:t>
      </w:r>
      <w:r w:rsidR="003A6215" w:rsidRPr="00223E13">
        <w:rPr>
          <w:rFonts w:ascii="Arial" w:hAnsi="Arial" w:cs="Arial"/>
          <w:sz w:val="24"/>
          <w:szCs w:val="24"/>
        </w:rPr>
        <w:t>ая</w:t>
      </w:r>
      <w:r w:rsidRPr="00223E13">
        <w:rPr>
          <w:rFonts w:ascii="Arial" w:hAnsi="Arial" w:cs="Arial"/>
          <w:sz w:val="24"/>
          <w:szCs w:val="24"/>
        </w:rPr>
        <w:t xml:space="preserve"> деятельность Университета, наглядной агитации и просветительской работы по вопросам противостояния коррупции в любых ее проявлениях, воспитания у работников чувства гражданской ответственности, уважения к деловой репутации Университета.</w:t>
      </w:r>
    </w:p>
    <w:p w14:paraId="5DB3B23A" w14:textId="77777777" w:rsidR="00832AD6" w:rsidRPr="00223E13" w:rsidRDefault="00733664" w:rsidP="001862D6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14.3.</w:t>
      </w:r>
      <w:r w:rsidR="00FA1FB4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>В рамках открытости информации Университет создает на своем официальном сайте раздел, посвященный вопросам противодействия коррупции , в котором содержатся подразделы «Нормативные правовые и иные акты в сфере противодействия коррупции»,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интересов», «Обратная связь для сообщений о фактах коррупции».</w:t>
      </w:r>
      <w:bookmarkStart w:id="29" w:name="_Toc183533965"/>
      <w:bookmarkStart w:id="30" w:name="_Toc183533981"/>
    </w:p>
    <w:p w14:paraId="51C952A8" w14:textId="77777777" w:rsidR="00832AD6" w:rsidRPr="00223E13" w:rsidRDefault="00832AD6" w:rsidP="00832AD6">
      <w:pPr>
        <w:pStyle w:val="afa"/>
        <w:jc w:val="both"/>
        <w:rPr>
          <w:rFonts w:ascii="Arial" w:hAnsi="Arial" w:cs="Arial"/>
          <w:sz w:val="24"/>
          <w:szCs w:val="24"/>
        </w:rPr>
      </w:pPr>
    </w:p>
    <w:p w14:paraId="3374CCFA" w14:textId="77777777" w:rsidR="00733664" w:rsidRPr="00223E13" w:rsidRDefault="00733664" w:rsidP="00FA1FB4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>15. Ответственность сотрудников за несоблюдение требований</w:t>
      </w:r>
      <w:r w:rsidR="001A15F4" w:rsidRPr="00223E13">
        <w:rPr>
          <w:rFonts w:ascii="Arial" w:hAnsi="Arial" w:cs="Arial"/>
          <w:b/>
          <w:sz w:val="24"/>
          <w:szCs w:val="24"/>
        </w:rPr>
        <w:t xml:space="preserve"> </w:t>
      </w:r>
      <w:r w:rsidRPr="00223E13">
        <w:rPr>
          <w:rFonts w:ascii="Arial" w:hAnsi="Arial" w:cs="Arial"/>
          <w:b/>
          <w:sz w:val="24"/>
          <w:szCs w:val="24"/>
        </w:rPr>
        <w:t>антикоррупционной политики</w:t>
      </w:r>
      <w:bookmarkEnd w:id="29"/>
      <w:bookmarkEnd w:id="30"/>
    </w:p>
    <w:p w14:paraId="22E85369" w14:textId="77777777" w:rsidR="00FA1FB4" w:rsidRDefault="00FA1FB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45D4ACA6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15.1.</w:t>
      </w:r>
      <w:r w:rsidR="00FA1FB4">
        <w:rPr>
          <w:rFonts w:ascii="Arial" w:hAnsi="Arial" w:cs="Arial"/>
          <w:sz w:val="24"/>
          <w:szCs w:val="24"/>
        </w:rPr>
        <w:t> </w:t>
      </w:r>
      <w:r w:rsidRPr="00223E13">
        <w:rPr>
          <w:rFonts w:ascii="Arial" w:hAnsi="Arial" w:cs="Arial"/>
          <w:sz w:val="24"/>
          <w:szCs w:val="24"/>
        </w:rPr>
        <w:t xml:space="preserve">Все работники Университета, вне зависимости от занимаемой должности, и обучающиеся несут ответственность за соблюдение принципов и требований закона и настоящей Политики. </w:t>
      </w:r>
    </w:p>
    <w:p w14:paraId="0AF03D6A" w14:textId="77777777" w:rsidR="00832AD6" w:rsidRPr="00223E13" w:rsidRDefault="00733664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15.2.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ответственности, в соответствии с законодательством Российской Федерации. </w:t>
      </w:r>
      <w:bookmarkStart w:id="31" w:name="_Toc183533966"/>
      <w:bookmarkStart w:id="32" w:name="_Toc183533982"/>
    </w:p>
    <w:p w14:paraId="3D70CE92" w14:textId="77777777" w:rsidR="00832AD6" w:rsidRPr="00223E13" w:rsidRDefault="00832AD6" w:rsidP="00832AD6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2BB18052" w14:textId="77777777" w:rsidR="00733664" w:rsidRPr="00223E13" w:rsidRDefault="00733664" w:rsidP="00FA1FB4">
      <w:pPr>
        <w:pStyle w:val="af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23E13">
        <w:rPr>
          <w:rFonts w:ascii="Arial" w:hAnsi="Arial" w:cs="Arial"/>
          <w:b/>
          <w:sz w:val="24"/>
          <w:szCs w:val="24"/>
        </w:rPr>
        <w:t>16. Порядок пересмотра и внесения изменений</w:t>
      </w:r>
      <w:bookmarkEnd w:id="31"/>
      <w:bookmarkEnd w:id="32"/>
    </w:p>
    <w:p w14:paraId="539495FE" w14:textId="77777777" w:rsidR="00FA1FB4" w:rsidRDefault="00FA1FB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</w:p>
    <w:p w14:paraId="064B00B4" w14:textId="77777777" w:rsidR="00733664" w:rsidRPr="00223E13" w:rsidRDefault="00733664" w:rsidP="00733664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 xml:space="preserve">16.1. Университет осуществляет регулярный мониторинг эффективности реализации Антикоррупционной политики. Должностные лица, ответственные за реализацию Антикоррупционной политики, представляют ректору соответствующий отчет, на основании которого в настоящую Политику могут быть внесены изменения и дополнения. </w:t>
      </w:r>
    </w:p>
    <w:p w14:paraId="06669B30" w14:textId="77777777" w:rsidR="00733664" w:rsidRPr="00223E13" w:rsidRDefault="00733664" w:rsidP="00D53007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223E13">
        <w:rPr>
          <w:rFonts w:ascii="Arial" w:hAnsi="Arial" w:cs="Arial"/>
          <w:sz w:val="24"/>
          <w:szCs w:val="24"/>
        </w:rPr>
        <w:t>16.2. Пересмотр принятой Антикоррупционной политики может проводиться в случае внесения соответствующих изменений в действующее законодательство</w:t>
      </w:r>
      <w:r w:rsidR="00172840">
        <w:rPr>
          <w:rFonts w:ascii="Arial" w:hAnsi="Arial" w:cs="Arial"/>
          <w:sz w:val="24"/>
          <w:szCs w:val="24"/>
        </w:rPr>
        <w:t xml:space="preserve"> </w:t>
      </w:r>
      <w:r w:rsidR="00FA1FB4" w:rsidRPr="00172840">
        <w:rPr>
          <w:rFonts w:ascii="Arial" w:hAnsi="Arial" w:cs="Arial"/>
          <w:sz w:val="24"/>
          <w:szCs w:val="24"/>
        </w:rPr>
        <w:t>Российской Федерации</w:t>
      </w:r>
      <w:r w:rsidRPr="00223E13">
        <w:rPr>
          <w:rFonts w:ascii="Arial" w:hAnsi="Arial" w:cs="Arial"/>
          <w:sz w:val="24"/>
          <w:szCs w:val="24"/>
        </w:rPr>
        <w:t>.</w:t>
      </w:r>
    </w:p>
    <w:p w14:paraId="295C30D8" w14:textId="77777777" w:rsidR="00EF572A" w:rsidRDefault="00EF572A" w:rsidP="00EF572A">
      <w:pPr>
        <w:rPr>
          <w:rFonts w:ascii="Arial" w:hAnsi="Arial" w:cs="Arial"/>
        </w:rPr>
      </w:pPr>
    </w:p>
    <w:p w14:paraId="50CA8EFB" w14:textId="77777777" w:rsidR="00EF0D64" w:rsidRPr="00223E13" w:rsidRDefault="00EF0D64" w:rsidP="00EF0D6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EF0D64" w:rsidRPr="00223E13" w:rsidSect="006E07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8173A" w16cex:dateUtc="2024-12-02T04:23:00Z"/>
  <w16cex:commentExtensible w16cex:durableId="2AF81708" w16cex:dateUtc="2024-12-02T04:22:00Z"/>
  <w16cex:commentExtensible w16cex:durableId="2AF81614" w16cex:dateUtc="2024-12-02T04:18:00Z"/>
  <w16cex:commentExtensible w16cex:durableId="2AF8167C" w16cex:dateUtc="2024-12-02T04:20:00Z"/>
  <w16cex:commentExtensible w16cex:durableId="2AF81967" w16cex:dateUtc="2024-12-02T04:32:00Z"/>
  <w16cex:commentExtensible w16cex:durableId="2AF818E9" w16cex:dateUtc="2024-12-02T04:30:00Z"/>
  <w16cex:commentExtensible w16cex:durableId="2AF81928" w16cex:dateUtc="2024-12-02T04:31:00Z"/>
  <w16cex:commentExtensible w16cex:durableId="2AF818C4" w16cex:dateUtc="2024-12-02T04:30:00Z"/>
  <w16cex:commentExtensible w16cex:durableId="2AF819DA" w16cex:dateUtc="2024-12-02T0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0E69" w14:textId="77777777" w:rsidR="00863155" w:rsidRDefault="00863155" w:rsidP="004E3EAA">
      <w:r>
        <w:separator/>
      </w:r>
    </w:p>
  </w:endnote>
  <w:endnote w:type="continuationSeparator" w:id="0">
    <w:p w14:paraId="5767509D" w14:textId="77777777" w:rsidR="00863155" w:rsidRDefault="00863155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D741E" w14:textId="77777777" w:rsidR="00863155" w:rsidRDefault="00863155" w:rsidP="004E3EAA">
      <w:r>
        <w:separator/>
      </w:r>
    </w:p>
  </w:footnote>
  <w:footnote w:type="continuationSeparator" w:id="0">
    <w:p w14:paraId="62821DA7" w14:textId="77777777" w:rsidR="00863155" w:rsidRDefault="00863155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481472" w:rsidRPr="00234EE0" w14:paraId="6237DE9C" w14:textId="77777777" w:rsidTr="0048147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47250B6" w14:textId="77777777" w:rsidR="00481472" w:rsidRPr="00234EE0" w:rsidRDefault="00481472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F0A4646" wp14:editId="0836B46A">
                <wp:extent cx="981075" cy="507015"/>
                <wp:effectExtent l="0" t="0" r="0" b="762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8F0AB7" w14:textId="77777777" w:rsidR="00481472" w:rsidRPr="006E07DC" w:rsidRDefault="00481472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6E07DC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9AFBF4" w14:textId="77777777" w:rsidR="0003346E" w:rsidRPr="00C5563B" w:rsidRDefault="00481472" w:rsidP="00682798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C5563B">
            <w:rPr>
              <w:rFonts w:ascii="Arial" w:hAnsi="Arial" w:cs="Arial"/>
              <w:bCs/>
              <w:sz w:val="24"/>
              <w:szCs w:val="24"/>
            </w:rPr>
            <w:t xml:space="preserve">Антикоррупционная политика </w:t>
          </w:r>
        </w:p>
        <w:p w14:paraId="46C08194" w14:textId="77777777" w:rsidR="00481472" w:rsidRPr="00733664" w:rsidRDefault="0003346E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C5563B">
            <w:rPr>
              <w:rFonts w:ascii="Arial" w:hAnsi="Arial" w:cs="Arial"/>
              <w:bCs/>
              <w:sz w:val="24"/>
              <w:szCs w:val="24"/>
            </w:rPr>
            <w:t>Томского политехнического университета</w:t>
          </w:r>
        </w:p>
      </w:tc>
    </w:tr>
    <w:tr w:rsidR="00481472" w:rsidRPr="00234EE0" w14:paraId="238D00B9" w14:textId="77777777" w:rsidTr="0048147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463EA54" w14:textId="77777777" w:rsidR="00481472" w:rsidRPr="00234EE0" w:rsidRDefault="00481472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216252" w14:textId="77777777" w:rsidR="00481472" w:rsidRPr="006E07DC" w:rsidRDefault="00481472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3C5BA69" w14:textId="77777777" w:rsidR="00481472" w:rsidRPr="00234EE0" w:rsidRDefault="00481472" w:rsidP="00682798">
          <w:pPr>
            <w:jc w:val="center"/>
            <w:rPr>
              <w:bCs/>
              <w:color w:val="000000"/>
            </w:rPr>
          </w:pPr>
        </w:p>
      </w:tc>
    </w:tr>
  </w:tbl>
  <w:p w14:paraId="736183FC" w14:textId="77777777" w:rsidR="00481472" w:rsidRDefault="004814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F943C2" w:rsidRPr="00234EE0" w14:paraId="5DEE1195" w14:textId="77777777" w:rsidTr="00797A7A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15A15D07" w14:textId="77777777" w:rsidR="00F943C2" w:rsidRPr="00234EE0" w:rsidRDefault="00F943C2" w:rsidP="00F943C2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6EEDA09" wp14:editId="042F6929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A8951" w14:textId="77777777" w:rsidR="00F943C2" w:rsidRPr="006E07DC" w:rsidRDefault="00F943C2" w:rsidP="00F943C2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6E07DC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F2D5F8" w14:textId="77777777" w:rsidR="00F943C2" w:rsidRPr="00C5563B" w:rsidRDefault="00F943C2" w:rsidP="00F943C2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C5563B">
            <w:rPr>
              <w:rFonts w:ascii="Arial" w:hAnsi="Arial" w:cs="Arial"/>
              <w:bCs/>
              <w:sz w:val="24"/>
              <w:szCs w:val="24"/>
            </w:rPr>
            <w:t xml:space="preserve">Антикоррупционная политика </w:t>
          </w:r>
        </w:p>
        <w:p w14:paraId="74077A5C" w14:textId="77777777" w:rsidR="00F943C2" w:rsidRPr="00733664" w:rsidRDefault="00F943C2" w:rsidP="00F943C2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C5563B">
            <w:rPr>
              <w:rFonts w:ascii="Arial" w:hAnsi="Arial" w:cs="Arial"/>
              <w:bCs/>
              <w:sz w:val="24"/>
              <w:szCs w:val="24"/>
            </w:rPr>
            <w:t>Томского политехнического университета</w:t>
          </w:r>
        </w:p>
      </w:tc>
    </w:tr>
    <w:tr w:rsidR="00F943C2" w:rsidRPr="00234EE0" w14:paraId="6BF1D114" w14:textId="77777777" w:rsidTr="00797A7A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1256C34" w14:textId="77777777" w:rsidR="00F943C2" w:rsidRPr="00234EE0" w:rsidRDefault="00F943C2" w:rsidP="00F943C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3B4D005" w14:textId="77777777" w:rsidR="00F943C2" w:rsidRPr="006E07DC" w:rsidRDefault="00F943C2" w:rsidP="00F943C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A9D3472" w14:textId="77777777" w:rsidR="00F943C2" w:rsidRPr="00234EE0" w:rsidRDefault="00F943C2" w:rsidP="00F943C2">
          <w:pPr>
            <w:jc w:val="center"/>
            <w:rPr>
              <w:bCs/>
              <w:color w:val="000000"/>
            </w:rPr>
          </w:pPr>
        </w:p>
      </w:tc>
    </w:tr>
  </w:tbl>
  <w:p w14:paraId="1684533C" w14:textId="77777777" w:rsidR="00F943C2" w:rsidRPr="00F943C2" w:rsidRDefault="00F943C2" w:rsidP="00F943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095196"/>
    <w:multiLevelType w:val="hybridMultilevel"/>
    <w:tmpl w:val="555041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CDA"/>
    <w:multiLevelType w:val="hybridMultilevel"/>
    <w:tmpl w:val="2BD04880"/>
    <w:lvl w:ilvl="0" w:tplc="A05A360C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911E63"/>
    <w:multiLevelType w:val="hybridMultilevel"/>
    <w:tmpl w:val="A0706ABE"/>
    <w:lvl w:ilvl="0" w:tplc="A05A360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895ACE38">
      <w:start w:val="3"/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6A7"/>
    <w:multiLevelType w:val="hybridMultilevel"/>
    <w:tmpl w:val="8C701792"/>
    <w:lvl w:ilvl="0" w:tplc="A05A360C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E4791"/>
    <w:multiLevelType w:val="hybridMultilevel"/>
    <w:tmpl w:val="930010A4"/>
    <w:lvl w:ilvl="0" w:tplc="A05A360C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A05A360C">
      <w:start w:val="1"/>
      <w:numFmt w:val="decimal"/>
      <w:lvlText w:val="%2)"/>
      <w:lvlJc w:val="left"/>
      <w:pPr>
        <w:ind w:left="2149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61496B"/>
    <w:multiLevelType w:val="hybridMultilevel"/>
    <w:tmpl w:val="72A4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D6744"/>
    <w:multiLevelType w:val="hybridMultilevel"/>
    <w:tmpl w:val="F3CC8F5A"/>
    <w:lvl w:ilvl="0" w:tplc="A05A360C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A05A360C">
      <w:start w:val="1"/>
      <w:numFmt w:val="decimal"/>
      <w:lvlText w:val="%2)"/>
      <w:lvlJc w:val="left"/>
      <w:pPr>
        <w:ind w:left="2149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475FF3"/>
    <w:multiLevelType w:val="hybridMultilevel"/>
    <w:tmpl w:val="66402392"/>
    <w:lvl w:ilvl="0" w:tplc="A05A360C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A05A360C">
      <w:start w:val="1"/>
      <w:numFmt w:val="decimal"/>
      <w:lvlText w:val="%2)"/>
      <w:lvlJc w:val="left"/>
      <w:pPr>
        <w:ind w:left="2149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0" w15:restartNumberingAfterBreak="0">
    <w:nsid w:val="78B912DC"/>
    <w:multiLevelType w:val="hybridMultilevel"/>
    <w:tmpl w:val="94144890"/>
    <w:lvl w:ilvl="0" w:tplc="177C5548">
      <w:start w:val="1"/>
      <w:numFmt w:val="bullet"/>
      <w:pStyle w:val="1"/>
      <w:lvlText w:val=""/>
      <w:lvlJc w:val="left"/>
      <w:pPr>
        <w:ind w:left="2181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210BB"/>
    <w:rsid w:val="0003346E"/>
    <w:rsid w:val="00064274"/>
    <w:rsid w:val="000834C8"/>
    <w:rsid w:val="00095709"/>
    <w:rsid w:val="000A1FE8"/>
    <w:rsid w:val="000E5DB7"/>
    <w:rsid w:val="000F7C11"/>
    <w:rsid w:val="001009B0"/>
    <w:rsid w:val="00172840"/>
    <w:rsid w:val="001862D6"/>
    <w:rsid w:val="001A15F4"/>
    <w:rsid w:val="001E4102"/>
    <w:rsid w:val="00223E13"/>
    <w:rsid w:val="00232BB1"/>
    <w:rsid w:val="00323EBD"/>
    <w:rsid w:val="00325942"/>
    <w:rsid w:val="003A6215"/>
    <w:rsid w:val="00437E7D"/>
    <w:rsid w:val="00481472"/>
    <w:rsid w:val="004953EF"/>
    <w:rsid w:val="004A74AC"/>
    <w:rsid w:val="004C6A27"/>
    <w:rsid w:val="004E3EAA"/>
    <w:rsid w:val="005117BD"/>
    <w:rsid w:val="00576384"/>
    <w:rsid w:val="00614793"/>
    <w:rsid w:val="00640AC8"/>
    <w:rsid w:val="00664032"/>
    <w:rsid w:val="00677E9A"/>
    <w:rsid w:val="00682798"/>
    <w:rsid w:val="006E07DC"/>
    <w:rsid w:val="006F26F2"/>
    <w:rsid w:val="006F7554"/>
    <w:rsid w:val="00730765"/>
    <w:rsid w:val="00733664"/>
    <w:rsid w:val="00772B91"/>
    <w:rsid w:val="007D5599"/>
    <w:rsid w:val="007E5764"/>
    <w:rsid w:val="00832AD6"/>
    <w:rsid w:val="008540DE"/>
    <w:rsid w:val="00863155"/>
    <w:rsid w:val="00927504"/>
    <w:rsid w:val="009B2E5C"/>
    <w:rsid w:val="00A01E50"/>
    <w:rsid w:val="00A2044C"/>
    <w:rsid w:val="00A85CA9"/>
    <w:rsid w:val="00AE1711"/>
    <w:rsid w:val="00AE6807"/>
    <w:rsid w:val="00B03ACA"/>
    <w:rsid w:val="00B06B78"/>
    <w:rsid w:val="00B06FF4"/>
    <w:rsid w:val="00B21FFB"/>
    <w:rsid w:val="00BD5C83"/>
    <w:rsid w:val="00BE2826"/>
    <w:rsid w:val="00C31BA6"/>
    <w:rsid w:val="00C5563B"/>
    <w:rsid w:val="00C917BD"/>
    <w:rsid w:val="00CB6B6C"/>
    <w:rsid w:val="00CC700C"/>
    <w:rsid w:val="00CE4469"/>
    <w:rsid w:val="00D43ADC"/>
    <w:rsid w:val="00D53007"/>
    <w:rsid w:val="00D5487B"/>
    <w:rsid w:val="00DA48F7"/>
    <w:rsid w:val="00DE0863"/>
    <w:rsid w:val="00EF0D64"/>
    <w:rsid w:val="00EF572A"/>
    <w:rsid w:val="00F027E0"/>
    <w:rsid w:val="00F15B49"/>
    <w:rsid w:val="00F25C8C"/>
    <w:rsid w:val="00F31C33"/>
    <w:rsid w:val="00F34DBF"/>
    <w:rsid w:val="00F51B0C"/>
    <w:rsid w:val="00F7577E"/>
    <w:rsid w:val="00F87E1D"/>
    <w:rsid w:val="00F943C2"/>
    <w:rsid w:val="00FA1FB4"/>
    <w:rsid w:val="00FE14A5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793B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link w:val="11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0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D5487B"/>
    <w:pPr>
      <w:tabs>
        <w:tab w:val="left" w:pos="660"/>
        <w:tab w:val="right" w:leader="dot" w:pos="934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99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link w:val="afb"/>
    <w:uiPriority w:val="1"/>
    <w:qFormat/>
    <w:rsid w:val="004E3EAA"/>
    <w:pPr>
      <w:spacing w:after="0" w:line="240" w:lineRule="auto"/>
    </w:pPr>
  </w:style>
  <w:style w:type="paragraph" w:styleId="afc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d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3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4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e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_Текст"/>
    <w:basedOn w:val="a2"/>
    <w:link w:val="aff0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0">
    <w:name w:val="_Текст Знак"/>
    <w:link w:val="aff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1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1">
    <w:name w:val="_список Знак"/>
    <w:basedOn w:val="aff0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fa"/>
    <w:link w:val="15"/>
    <w:qFormat/>
    <w:rsid w:val="00B06FF4"/>
    <w:pPr>
      <w:numPr>
        <w:numId w:val="3"/>
      </w:numPr>
      <w:ind w:left="0" w:firstLine="709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Без интервала Знак"/>
    <w:basedOn w:val="a3"/>
    <w:link w:val="afa"/>
    <w:uiPriority w:val="1"/>
    <w:rsid w:val="00B06FF4"/>
  </w:style>
  <w:style w:type="character" w:customStyle="1" w:styleId="15">
    <w:name w:val="Стиль1 Знак"/>
    <w:basedOn w:val="afb"/>
    <w:link w:val="1"/>
    <w:rsid w:val="00B06F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7" Target="commentsExtensible.xml" Type="http://schemas.microsoft.com/office/2018/08/relationships/commentsExtensibl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0D54-9A92-4A4D-A31E-8F07F7E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2024-12-03T08:54:00Z</dcterms:created>
  <dc:creator>Яблокова София Александровна</dc:creator>
  <cp:lastModifiedBy>Ворсина Елена Борисовна</cp:lastModifiedBy>
  <dcterms:modified xsi:type="dcterms:W3CDTF">2024-12-03T09:04:00Z</dcterms:modified>
  <cp:revision>3</cp:revision>
</cp:coreProperties>
</file>