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03FF2" w14:textId="77777777" w:rsidR="00F31178" w:rsidRPr="00466546" w:rsidRDefault="00F31178" w:rsidP="00F31178">
      <w:pPr>
        <w:spacing w:after="0" w:line="240" w:lineRule="auto"/>
        <w:jc w:val="right"/>
        <w:rPr>
          <w:rFonts w:ascii="Arial" w:eastAsia="Times New Roman" w:hAnsi="Arial" w:cs="Arial"/>
          <w:bCs/>
          <w:sz w:val="24"/>
          <w:szCs w:val="24"/>
        </w:rPr>
      </w:pPr>
      <w:r w:rsidRPr="00466546">
        <w:rPr>
          <w:rFonts w:ascii="Arial" w:eastAsia="Times New Roman" w:hAnsi="Arial" w:cs="Arial"/>
          <w:bCs/>
          <w:sz w:val="24"/>
          <w:szCs w:val="24"/>
        </w:rPr>
        <w:t xml:space="preserve">Приложение </w:t>
      </w:r>
    </w:p>
    <w:p w14:paraId="43A1EFBF" w14:textId="77777777" w:rsidR="00F31178" w:rsidRPr="00466546" w:rsidRDefault="00F31178" w:rsidP="00F31178">
      <w:pPr>
        <w:spacing w:after="0" w:line="240" w:lineRule="auto"/>
        <w:jc w:val="right"/>
        <w:rPr>
          <w:rFonts w:ascii="Arial" w:eastAsia="Times New Roman" w:hAnsi="Arial" w:cs="Arial"/>
          <w:bCs/>
          <w:sz w:val="24"/>
          <w:szCs w:val="24"/>
        </w:rPr>
      </w:pPr>
      <w:r w:rsidRPr="00466546">
        <w:rPr>
          <w:rFonts w:ascii="Arial" w:eastAsia="Times New Roman" w:hAnsi="Arial" w:cs="Arial"/>
          <w:bCs/>
          <w:sz w:val="24"/>
          <w:szCs w:val="24"/>
        </w:rPr>
        <w:t>к приказу ТПУ</w:t>
      </w:r>
    </w:p>
    <w:p w14:paraId="36773B25" w14:textId="77777777" w:rsidR="00F31178" w:rsidRPr="00466546" w:rsidRDefault="00F31178" w:rsidP="00F31178">
      <w:pPr>
        <w:spacing w:after="0" w:line="240" w:lineRule="auto"/>
        <w:jc w:val="right"/>
        <w:rPr>
          <w:rFonts w:ascii="Arial" w:eastAsia="Times New Roman" w:hAnsi="Arial" w:cs="Arial"/>
          <w:bCs/>
          <w:sz w:val="24"/>
          <w:szCs w:val="24"/>
        </w:rPr>
      </w:pPr>
      <w:r w:rsidRPr="00466546">
        <w:rPr>
          <w:rFonts w:ascii="Arial" w:eastAsia="Times New Roman" w:hAnsi="Arial" w:cs="Arial"/>
          <w:bCs/>
          <w:sz w:val="24"/>
          <w:szCs w:val="24"/>
        </w:rPr>
        <w:t>от</w:t>
      </w:r>
      <w:r w:rsidRPr="00466546">
        <w:rPr>
          <w:rFonts w:ascii="Arial" w:eastAsia="Times New Roman" w:hAnsi="Arial" w:cs="Arial"/>
          <w:bCs/>
          <w:sz w:val="24"/>
          <w:szCs w:val="24"/>
          <w:u w:val="single"/>
        </w:rPr>
        <w:t xml:space="preserve">                            </w:t>
      </w:r>
      <w:r w:rsidRPr="00466546">
        <w:rPr>
          <w:rFonts w:ascii="Arial" w:eastAsia="Times New Roman" w:hAnsi="Arial" w:cs="Arial"/>
          <w:bCs/>
          <w:sz w:val="24"/>
          <w:szCs w:val="24"/>
        </w:rPr>
        <w:t xml:space="preserve"> </w:t>
      </w:r>
      <w:r w:rsidR="00F65170">
        <w:rPr>
          <w:rFonts w:ascii="Arial" w:eastAsia="Times New Roman" w:hAnsi="Arial" w:cs="Arial"/>
          <w:bCs/>
          <w:sz w:val="24"/>
          <w:szCs w:val="24"/>
        </w:rPr>
        <w:t>№_______</w:t>
      </w:r>
    </w:p>
    <w:p w14:paraId="1724BC3B" w14:textId="77777777" w:rsidR="00F31178" w:rsidRPr="00F65170" w:rsidRDefault="00F31178" w:rsidP="00F31178">
      <w:pPr>
        <w:spacing w:after="0" w:line="240" w:lineRule="auto"/>
        <w:jc w:val="right"/>
        <w:rPr>
          <w:rFonts w:ascii="Arial" w:eastAsia="Times New Roman" w:hAnsi="Arial" w:cs="Arial"/>
          <w:bCs/>
          <w:sz w:val="24"/>
          <w:szCs w:val="24"/>
        </w:rPr>
      </w:pPr>
    </w:p>
    <w:p w14:paraId="7755E957" w14:textId="77777777" w:rsidR="00F31178" w:rsidRPr="00F65170" w:rsidRDefault="00F31178" w:rsidP="00F31178">
      <w:pPr>
        <w:spacing w:after="0" w:line="240" w:lineRule="auto"/>
        <w:jc w:val="right"/>
        <w:rPr>
          <w:rFonts w:ascii="Arial" w:eastAsia="Times New Roman" w:hAnsi="Arial" w:cs="Arial"/>
          <w:bCs/>
          <w:sz w:val="24"/>
          <w:szCs w:val="24"/>
        </w:rPr>
      </w:pPr>
    </w:p>
    <w:p w14:paraId="35E59A81" w14:textId="77777777" w:rsidR="00F31178" w:rsidRPr="00F65170" w:rsidRDefault="00F31178" w:rsidP="00F31178">
      <w:pPr>
        <w:spacing w:after="0" w:line="240" w:lineRule="auto"/>
        <w:ind w:firstLine="180"/>
        <w:jc w:val="center"/>
        <w:rPr>
          <w:rFonts w:ascii="Arial" w:eastAsia="Times New Roman" w:hAnsi="Arial" w:cs="Arial"/>
          <w:bCs/>
          <w:caps/>
          <w:sz w:val="24"/>
          <w:szCs w:val="24"/>
        </w:rPr>
      </w:pPr>
    </w:p>
    <w:p w14:paraId="44650FEB" w14:textId="77777777" w:rsidR="00F31178" w:rsidRPr="00F65170" w:rsidRDefault="00F31178" w:rsidP="00F31178">
      <w:pPr>
        <w:spacing w:after="0" w:line="240" w:lineRule="auto"/>
        <w:ind w:firstLine="180"/>
        <w:jc w:val="center"/>
        <w:rPr>
          <w:rFonts w:ascii="Arial" w:eastAsia="Times New Roman" w:hAnsi="Arial" w:cs="Arial"/>
          <w:bCs/>
          <w:caps/>
          <w:sz w:val="24"/>
          <w:szCs w:val="24"/>
        </w:rPr>
      </w:pPr>
    </w:p>
    <w:p w14:paraId="74208807" w14:textId="77777777" w:rsidR="00F31178" w:rsidRPr="00F65170" w:rsidRDefault="00F31178" w:rsidP="00F31178">
      <w:pPr>
        <w:spacing w:after="0" w:line="240" w:lineRule="auto"/>
        <w:ind w:firstLine="180"/>
        <w:jc w:val="center"/>
        <w:rPr>
          <w:rFonts w:ascii="Arial" w:eastAsia="Times New Roman" w:hAnsi="Arial" w:cs="Arial"/>
          <w:bCs/>
          <w:caps/>
          <w:sz w:val="24"/>
          <w:szCs w:val="24"/>
        </w:rPr>
      </w:pPr>
    </w:p>
    <w:p w14:paraId="1F0F76B2" w14:textId="77777777" w:rsidR="00F31178" w:rsidRPr="00F65170" w:rsidRDefault="00F31178" w:rsidP="00F31178">
      <w:pPr>
        <w:spacing w:after="0" w:line="240" w:lineRule="auto"/>
        <w:ind w:firstLine="180"/>
        <w:jc w:val="center"/>
        <w:rPr>
          <w:rFonts w:ascii="Arial" w:eastAsia="Times New Roman" w:hAnsi="Arial" w:cs="Arial"/>
          <w:bCs/>
          <w:caps/>
          <w:sz w:val="24"/>
          <w:szCs w:val="24"/>
        </w:rPr>
      </w:pPr>
    </w:p>
    <w:p w14:paraId="2F4951C6" w14:textId="77777777" w:rsidR="00F31178" w:rsidRPr="00466546" w:rsidRDefault="00F31178" w:rsidP="00F31178">
      <w:pPr>
        <w:spacing w:after="0" w:line="240" w:lineRule="auto"/>
        <w:ind w:firstLine="180"/>
        <w:jc w:val="center"/>
        <w:rPr>
          <w:rFonts w:ascii="Arial" w:eastAsia="Times New Roman" w:hAnsi="Arial" w:cs="Arial"/>
          <w:b/>
          <w:bCs/>
          <w:caps/>
          <w:sz w:val="24"/>
          <w:szCs w:val="24"/>
        </w:rPr>
      </w:pPr>
      <w:r w:rsidRPr="00466546">
        <w:rPr>
          <w:rFonts w:ascii="Arial" w:eastAsia="Times New Roman" w:hAnsi="Arial" w:cs="Arial"/>
          <w:b/>
          <w:bCs/>
          <w:caps/>
          <w:sz w:val="24"/>
          <w:szCs w:val="24"/>
        </w:rPr>
        <w:t>регламент</w:t>
      </w:r>
    </w:p>
    <w:p w14:paraId="2AD2DADE" w14:textId="77777777" w:rsidR="007255EB" w:rsidRPr="00466546" w:rsidRDefault="007255EB" w:rsidP="00F31178">
      <w:pPr>
        <w:spacing w:after="0" w:line="240" w:lineRule="auto"/>
        <w:ind w:firstLine="180"/>
        <w:jc w:val="center"/>
        <w:rPr>
          <w:rFonts w:ascii="Arial" w:eastAsia="Times New Roman" w:hAnsi="Arial" w:cs="Arial"/>
          <w:bCs/>
          <w:caps/>
          <w:sz w:val="24"/>
          <w:szCs w:val="24"/>
        </w:rPr>
      </w:pPr>
      <w:r w:rsidRPr="00466546">
        <w:rPr>
          <w:rFonts w:ascii="Arial" w:eastAsia="Times New Roman" w:hAnsi="Arial" w:cs="Arial"/>
          <w:bCs/>
          <w:caps/>
          <w:sz w:val="24"/>
          <w:szCs w:val="24"/>
        </w:rPr>
        <w:t xml:space="preserve">управления системой </w:t>
      </w:r>
      <w:r w:rsidR="00370CB4" w:rsidRPr="00466546">
        <w:rPr>
          <w:rFonts w:ascii="Arial" w:eastAsia="Times New Roman" w:hAnsi="Arial" w:cs="Arial"/>
          <w:bCs/>
          <w:caps/>
          <w:sz w:val="24"/>
          <w:szCs w:val="24"/>
        </w:rPr>
        <w:t xml:space="preserve">учета </w:t>
      </w:r>
      <w:r w:rsidRPr="00466546">
        <w:rPr>
          <w:rFonts w:ascii="Arial" w:eastAsia="Times New Roman" w:hAnsi="Arial" w:cs="Arial"/>
          <w:bCs/>
          <w:caps/>
          <w:sz w:val="24"/>
          <w:szCs w:val="24"/>
        </w:rPr>
        <w:t>показателей эффективности</w:t>
      </w:r>
    </w:p>
    <w:p w14:paraId="76234A7D" w14:textId="77777777" w:rsidR="00765F79" w:rsidRPr="00466546" w:rsidRDefault="00765F79" w:rsidP="00765F79">
      <w:pPr>
        <w:pStyle w:val="22"/>
        <w:shd w:val="clear" w:color="auto" w:fill="auto"/>
        <w:tabs>
          <w:tab w:val="left" w:pos="426"/>
        </w:tabs>
        <w:spacing w:before="0" w:after="0" w:line="317" w:lineRule="exact"/>
        <w:rPr>
          <w:rFonts w:ascii="Arial" w:hAnsi="Arial" w:cs="Arial"/>
          <w:color w:val="000000"/>
          <w:sz w:val="24"/>
          <w:szCs w:val="24"/>
          <w:lang w:bidi="ru-RU"/>
        </w:rPr>
      </w:pPr>
      <w:r w:rsidRPr="00466546">
        <w:rPr>
          <w:rFonts w:ascii="Arial" w:hAnsi="Arial" w:cs="Arial"/>
          <w:sz w:val="24"/>
          <w:szCs w:val="24"/>
        </w:rPr>
        <w:t xml:space="preserve">ПОДРАЗДЕЛЕНИЙ ТПУ </w:t>
      </w:r>
    </w:p>
    <w:p w14:paraId="42EDA76E" w14:textId="77777777" w:rsidR="00F31178" w:rsidRPr="00466546" w:rsidRDefault="00F31178" w:rsidP="00F31178">
      <w:pPr>
        <w:spacing w:after="0" w:line="240" w:lineRule="auto"/>
        <w:jc w:val="center"/>
        <w:rPr>
          <w:rFonts w:ascii="Arial" w:eastAsia="Times New Roman" w:hAnsi="Arial" w:cs="Arial"/>
          <w:sz w:val="24"/>
          <w:szCs w:val="24"/>
        </w:rPr>
      </w:pPr>
    </w:p>
    <w:p w14:paraId="323CF0EB" w14:textId="77777777" w:rsidR="00F31178" w:rsidRPr="00466546" w:rsidRDefault="00F31178" w:rsidP="00F31178">
      <w:pPr>
        <w:spacing w:after="0" w:line="240" w:lineRule="auto"/>
        <w:jc w:val="center"/>
        <w:rPr>
          <w:rFonts w:ascii="Arial" w:eastAsia="Times New Roman" w:hAnsi="Arial" w:cs="Arial"/>
          <w:sz w:val="24"/>
          <w:szCs w:val="24"/>
        </w:rPr>
      </w:pPr>
    </w:p>
    <w:tbl>
      <w:tblPr>
        <w:tblStyle w:val="a4"/>
        <w:tblW w:w="9351" w:type="dxa"/>
        <w:tblLook w:val="04A0" w:firstRow="1" w:lastRow="0" w:firstColumn="1" w:lastColumn="0" w:noHBand="0" w:noVBand="1"/>
      </w:tblPr>
      <w:tblGrid>
        <w:gridCol w:w="3114"/>
        <w:gridCol w:w="6237"/>
      </w:tblGrid>
      <w:tr w:rsidR="00F31178" w:rsidRPr="00466546" w14:paraId="03C2FC9F" w14:textId="77777777" w:rsidTr="00F31178">
        <w:tc>
          <w:tcPr>
            <w:tcW w:w="3114" w:type="dxa"/>
          </w:tcPr>
          <w:p w14:paraId="66F3258F" w14:textId="77777777" w:rsidR="00F31178" w:rsidRPr="00466546" w:rsidRDefault="00F31178" w:rsidP="00F31178">
            <w:pPr>
              <w:jc w:val="center"/>
              <w:rPr>
                <w:rFonts w:ascii="Arial" w:eastAsia="Times New Roman" w:hAnsi="Arial" w:cs="Arial"/>
                <w:sz w:val="24"/>
                <w:szCs w:val="24"/>
              </w:rPr>
            </w:pPr>
            <w:r w:rsidRPr="00466546">
              <w:rPr>
                <w:rFonts w:ascii="Arial" w:eastAsia="Times New Roman" w:hAnsi="Arial" w:cs="Arial"/>
                <w:sz w:val="24"/>
                <w:szCs w:val="24"/>
              </w:rPr>
              <w:t xml:space="preserve">Владелец документа: </w:t>
            </w:r>
          </w:p>
        </w:tc>
        <w:tc>
          <w:tcPr>
            <w:tcW w:w="6237" w:type="dxa"/>
          </w:tcPr>
          <w:p w14:paraId="18F4D603" w14:textId="77777777" w:rsidR="00F31178" w:rsidRPr="00466546" w:rsidRDefault="00F31178" w:rsidP="00466546">
            <w:pPr>
              <w:jc w:val="center"/>
              <w:rPr>
                <w:rFonts w:ascii="Arial" w:eastAsia="Times New Roman" w:hAnsi="Arial" w:cs="Arial"/>
                <w:color w:val="FF0000"/>
                <w:sz w:val="24"/>
                <w:szCs w:val="24"/>
              </w:rPr>
            </w:pPr>
            <w:r w:rsidRPr="00466546">
              <w:rPr>
                <w:rFonts w:ascii="Arial" w:eastAsia="Times New Roman" w:hAnsi="Arial" w:cs="Arial"/>
                <w:sz w:val="24"/>
                <w:szCs w:val="24"/>
              </w:rPr>
              <w:t xml:space="preserve">Управление </w:t>
            </w:r>
            <w:r w:rsidR="00466546" w:rsidRPr="00466546">
              <w:rPr>
                <w:rFonts w:ascii="Arial" w:eastAsia="Times New Roman" w:hAnsi="Arial" w:cs="Arial"/>
                <w:sz w:val="24"/>
                <w:szCs w:val="24"/>
              </w:rPr>
              <w:t>проректора по общим вопросам</w:t>
            </w:r>
            <w:r w:rsidRPr="00466546">
              <w:rPr>
                <w:rFonts w:ascii="Arial" w:eastAsia="Times New Roman" w:hAnsi="Arial" w:cs="Arial"/>
                <w:color w:val="FF0000"/>
                <w:sz w:val="24"/>
                <w:szCs w:val="24"/>
              </w:rPr>
              <w:t xml:space="preserve"> </w:t>
            </w:r>
          </w:p>
        </w:tc>
      </w:tr>
      <w:tr w:rsidR="00F31178" w:rsidRPr="00466546" w14:paraId="7DC08B84" w14:textId="77777777" w:rsidTr="005F68C0">
        <w:tc>
          <w:tcPr>
            <w:tcW w:w="3114" w:type="dxa"/>
          </w:tcPr>
          <w:p w14:paraId="6A6216D5" w14:textId="77777777" w:rsidR="00F31178" w:rsidRPr="00466546" w:rsidRDefault="00F31178" w:rsidP="00F31178">
            <w:pPr>
              <w:jc w:val="center"/>
              <w:rPr>
                <w:rFonts w:ascii="Arial" w:eastAsia="Times New Roman" w:hAnsi="Arial" w:cs="Arial"/>
                <w:sz w:val="24"/>
                <w:szCs w:val="24"/>
              </w:rPr>
            </w:pPr>
            <w:r w:rsidRPr="00466546">
              <w:rPr>
                <w:rFonts w:ascii="Arial" w:eastAsia="Times New Roman" w:hAnsi="Arial" w:cs="Arial"/>
                <w:sz w:val="24"/>
                <w:szCs w:val="24"/>
              </w:rPr>
              <w:t>Регламентируемый вид деятельности/процесс:</w:t>
            </w:r>
          </w:p>
        </w:tc>
        <w:tc>
          <w:tcPr>
            <w:tcW w:w="6237" w:type="dxa"/>
            <w:vAlign w:val="center"/>
          </w:tcPr>
          <w:p w14:paraId="5012D6A0" w14:textId="77777777" w:rsidR="00F31178" w:rsidRPr="00466546" w:rsidRDefault="00F31178" w:rsidP="00F31178">
            <w:pPr>
              <w:jc w:val="center"/>
              <w:rPr>
                <w:rFonts w:ascii="Arial" w:eastAsia="Times New Roman" w:hAnsi="Arial" w:cs="Arial"/>
                <w:color w:val="FF0000"/>
                <w:sz w:val="24"/>
                <w:szCs w:val="24"/>
              </w:rPr>
            </w:pPr>
            <w:r w:rsidRPr="00466546">
              <w:rPr>
                <w:rFonts w:ascii="Arial" w:eastAsia="Times New Roman" w:hAnsi="Arial" w:cs="Arial"/>
                <w:sz w:val="24"/>
                <w:szCs w:val="24"/>
              </w:rPr>
              <w:t>Персонал</w:t>
            </w:r>
          </w:p>
        </w:tc>
      </w:tr>
    </w:tbl>
    <w:p w14:paraId="5EB54D86" w14:textId="77777777" w:rsidR="00F31178" w:rsidRPr="00466546" w:rsidRDefault="00F31178" w:rsidP="00F31178">
      <w:pPr>
        <w:spacing w:after="0" w:line="240" w:lineRule="auto"/>
        <w:jc w:val="center"/>
        <w:rPr>
          <w:rFonts w:ascii="Arial" w:eastAsia="Times New Roman" w:hAnsi="Arial" w:cs="Arial"/>
          <w:sz w:val="24"/>
          <w:szCs w:val="24"/>
        </w:rPr>
      </w:pPr>
    </w:p>
    <w:p w14:paraId="6C6BF035" w14:textId="77777777" w:rsidR="00F31178" w:rsidRPr="00466546" w:rsidRDefault="00F31178" w:rsidP="00F31178">
      <w:pPr>
        <w:spacing w:after="0" w:line="240" w:lineRule="auto"/>
        <w:jc w:val="center"/>
        <w:rPr>
          <w:rFonts w:ascii="Arial" w:eastAsia="Times New Roman" w:hAnsi="Arial" w:cs="Arial"/>
          <w:sz w:val="24"/>
          <w:szCs w:val="24"/>
        </w:rPr>
      </w:pPr>
    </w:p>
    <w:p w14:paraId="03EB1BFE" w14:textId="77777777" w:rsidR="00F31178" w:rsidRPr="00466546" w:rsidRDefault="00F31178" w:rsidP="00F31178">
      <w:pPr>
        <w:spacing w:after="0" w:line="240" w:lineRule="auto"/>
        <w:jc w:val="center"/>
        <w:rPr>
          <w:rFonts w:ascii="Arial" w:eastAsia="Times New Roman" w:hAnsi="Arial" w:cs="Arial"/>
          <w:sz w:val="24"/>
          <w:szCs w:val="24"/>
        </w:rPr>
      </w:pPr>
    </w:p>
    <w:p w14:paraId="6D9D80C4" w14:textId="77777777" w:rsidR="00F31178" w:rsidRPr="00466546" w:rsidRDefault="00F31178" w:rsidP="00F31178">
      <w:pPr>
        <w:spacing w:after="0" w:line="240" w:lineRule="auto"/>
        <w:jc w:val="center"/>
        <w:rPr>
          <w:rFonts w:ascii="Arial" w:eastAsia="Times New Roman" w:hAnsi="Arial" w:cs="Arial"/>
          <w:sz w:val="24"/>
          <w:szCs w:val="24"/>
        </w:rPr>
      </w:pPr>
    </w:p>
    <w:p w14:paraId="4E61C076" w14:textId="77777777" w:rsidR="00F31178" w:rsidRPr="00466546" w:rsidRDefault="00F31178" w:rsidP="00F31178">
      <w:pPr>
        <w:spacing w:after="0" w:line="240" w:lineRule="auto"/>
        <w:jc w:val="center"/>
        <w:rPr>
          <w:rFonts w:ascii="Arial" w:eastAsia="Times New Roman" w:hAnsi="Arial" w:cs="Arial"/>
          <w:sz w:val="24"/>
          <w:szCs w:val="24"/>
        </w:rPr>
      </w:pPr>
    </w:p>
    <w:p w14:paraId="17214004" w14:textId="77777777" w:rsidR="00F31178" w:rsidRPr="00466546" w:rsidRDefault="00F31178" w:rsidP="00F31178">
      <w:pPr>
        <w:spacing w:after="0" w:line="240" w:lineRule="auto"/>
        <w:jc w:val="center"/>
        <w:rPr>
          <w:rFonts w:ascii="Arial" w:eastAsia="Times New Roman" w:hAnsi="Arial" w:cs="Arial"/>
          <w:sz w:val="24"/>
          <w:szCs w:val="24"/>
        </w:rPr>
      </w:pPr>
    </w:p>
    <w:p w14:paraId="71A1A86D" w14:textId="77777777" w:rsidR="00F31178" w:rsidRPr="00466546" w:rsidRDefault="00F31178" w:rsidP="00F31178">
      <w:pPr>
        <w:spacing w:after="0" w:line="240" w:lineRule="auto"/>
        <w:jc w:val="center"/>
        <w:rPr>
          <w:rFonts w:ascii="Arial" w:eastAsia="Times New Roman" w:hAnsi="Arial" w:cs="Arial"/>
          <w:sz w:val="24"/>
          <w:szCs w:val="24"/>
        </w:rPr>
      </w:pPr>
    </w:p>
    <w:p w14:paraId="61C748AB" w14:textId="77777777" w:rsidR="00F31178" w:rsidRPr="00466546" w:rsidRDefault="00F31178" w:rsidP="00F31178">
      <w:pPr>
        <w:spacing w:after="0" w:line="240" w:lineRule="auto"/>
        <w:jc w:val="center"/>
        <w:rPr>
          <w:rFonts w:ascii="Arial" w:eastAsia="Times New Roman" w:hAnsi="Arial" w:cs="Arial"/>
          <w:sz w:val="24"/>
          <w:szCs w:val="24"/>
        </w:rPr>
      </w:pPr>
    </w:p>
    <w:p w14:paraId="353BB7B1" w14:textId="77777777" w:rsidR="00F31178" w:rsidRPr="00466546" w:rsidRDefault="00F31178" w:rsidP="00F31178">
      <w:pPr>
        <w:spacing w:after="0" w:line="240" w:lineRule="auto"/>
        <w:jc w:val="center"/>
        <w:rPr>
          <w:rFonts w:ascii="Arial" w:eastAsia="Times New Roman" w:hAnsi="Arial" w:cs="Arial"/>
          <w:sz w:val="24"/>
          <w:szCs w:val="24"/>
        </w:rPr>
      </w:pPr>
    </w:p>
    <w:p w14:paraId="4F02C689" w14:textId="77777777" w:rsidR="00F31178" w:rsidRPr="00466546" w:rsidRDefault="00F31178" w:rsidP="00F31178">
      <w:pPr>
        <w:spacing w:after="0" w:line="240" w:lineRule="auto"/>
        <w:jc w:val="center"/>
        <w:rPr>
          <w:rFonts w:ascii="Arial" w:eastAsia="Times New Roman" w:hAnsi="Arial" w:cs="Arial"/>
          <w:sz w:val="24"/>
          <w:szCs w:val="24"/>
        </w:rPr>
      </w:pPr>
    </w:p>
    <w:p w14:paraId="38874951" w14:textId="77777777" w:rsidR="00F31178" w:rsidRPr="00466546" w:rsidRDefault="00F31178" w:rsidP="00F31178">
      <w:pPr>
        <w:spacing w:after="0" w:line="240" w:lineRule="auto"/>
        <w:jc w:val="center"/>
        <w:rPr>
          <w:rFonts w:ascii="Arial" w:eastAsia="Times New Roman" w:hAnsi="Arial" w:cs="Arial"/>
          <w:sz w:val="24"/>
          <w:szCs w:val="24"/>
        </w:rPr>
      </w:pPr>
    </w:p>
    <w:p w14:paraId="39147035" w14:textId="77777777" w:rsidR="00F31178" w:rsidRPr="00466546" w:rsidRDefault="00F31178" w:rsidP="00F65170">
      <w:pPr>
        <w:spacing w:after="0" w:line="240" w:lineRule="auto"/>
        <w:jc w:val="center"/>
        <w:rPr>
          <w:rFonts w:ascii="Arial" w:eastAsia="Times New Roman" w:hAnsi="Arial" w:cs="Arial"/>
          <w:sz w:val="24"/>
          <w:szCs w:val="24"/>
        </w:rPr>
      </w:pPr>
    </w:p>
    <w:p w14:paraId="60217B8A" w14:textId="77777777" w:rsidR="00F31178" w:rsidRPr="00466546" w:rsidRDefault="00F31178" w:rsidP="00F65170">
      <w:pPr>
        <w:spacing w:after="0" w:line="240" w:lineRule="auto"/>
        <w:jc w:val="center"/>
        <w:rPr>
          <w:rFonts w:ascii="Arial" w:eastAsia="Times New Roman" w:hAnsi="Arial" w:cs="Arial"/>
          <w:sz w:val="24"/>
          <w:szCs w:val="24"/>
        </w:rPr>
      </w:pPr>
    </w:p>
    <w:p w14:paraId="7F8D589C" w14:textId="77777777" w:rsidR="00F31178" w:rsidRPr="00466546" w:rsidRDefault="00F31178" w:rsidP="00F65170">
      <w:pPr>
        <w:spacing w:after="0" w:line="240" w:lineRule="auto"/>
        <w:jc w:val="center"/>
        <w:rPr>
          <w:rFonts w:ascii="Arial" w:eastAsia="Times New Roman" w:hAnsi="Arial" w:cs="Arial"/>
          <w:sz w:val="24"/>
          <w:szCs w:val="24"/>
        </w:rPr>
      </w:pPr>
    </w:p>
    <w:p w14:paraId="6C8D660F" w14:textId="77777777" w:rsidR="00F31178" w:rsidRPr="00466546" w:rsidRDefault="00F31178" w:rsidP="00F65170">
      <w:pPr>
        <w:spacing w:after="0" w:line="240" w:lineRule="auto"/>
        <w:jc w:val="center"/>
        <w:rPr>
          <w:rFonts w:ascii="Arial" w:eastAsia="Times New Roman" w:hAnsi="Arial" w:cs="Arial"/>
          <w:sz w:val="24"/>
          <w:szCs w:val="24"/>
        </w:rPr>
      </w:pPr>
    </w:p>
    <w:p w14:paraId="0791445D" w14:textId="77777777" w:rsidR="00F31178" w:rsidRPr="00466546" w:rsidRDefault="00F31178" w:rsidP="00F65170">
      <w:pPr>
        <w:spacing w:after="0" w:line="240" w:lineRule="auto"/>
        <w:jc w:val="center"/>
        <w:rPr>
          <w:rFonts w:ascii="Arial" w:eastAsia="Times New Roman" w:hAnsi="Arial" w:cs="Arial"/>
          <w:sz w:val="24"/>
          <w:szCs w:val="24"/>
        </w:rPr>
      </w:pPr>
    </w:p>
    <w:p w14:paraId="6AF86173" w14:textId="77777777" w:rsidR="00F31178" w:rsidRPr="00466546" w:rsidRDefault="00F31178" w:rsidP="00F31178">
      <w:pPr>
        <w:spacing w:after="0" w:line="240" w:lineRule="auto"/>
        <w:jc w:val="center"/>
        <w:rPr>
          <w:rFonts w:ascii="Arial" w:eastAsia="Times New Roman" w:hAnsi="Arial" w:cs="Arial"/>
          <w:sz w:val="24"/>
          <w:szCs w:val="24"/>
        </w:rPr>
      </w:pPr>
    </w:p>
    <w:p w14:paraId="55BF656C" w14:textId="77777777" w:rsidR="00F31178" w:rsidRPr="00466546" w:rsidRDefault="00F31178" w:rsidP="00F31178">
      <w:pPr>
        <w:spacing w:after="0" w:line="240" w:lineRule="auto"/>
        <w:jc w:val="center"/>
        <w:rPr>
          <w:rFonts w:ascii="Arial" w:eastAsia="Times New Roman" w:hAnsi="Arial" w:cs="Arial"/>
          <w:sz w:val="24"/>
          <w:szCs w:val="24"/>
        </w:rPr>
      </w:pPr>
    </w:p>
    <w:p w14:paraId="2AA2C8C3" w14:textId="77777777" w:rsidR="00F31178" w:rsidRPr="00466546" w:rsidRDefault="00F31178" w:rsidP="00F31178">
      <w:pPr>
        <w:spacing w:after="0" w:line="240" w:lineRule="auto"/>
        <w:jc w:val="center"/>
        <w:rPr>
          <w:rFonts w:ascii="Arial" w:eastAsia="Times New Roman" w:hAnsi="Arial" w:cs="Arial"/>
          <w:sz w:val="24"/>
          <w:szCs w:val="24"/>
        </w:rPr>
      </w:pPr>
    </w:p>
    <w:p w14:paraId="41FCA33A" w14:textId="77777777" w:rsidR="00F31178" w:rsidRPr="00466546" w:rsidRDefault="00F31178" w:rsidP="00F31178">
      <w:pPr>
        <w:spacing w:after="0" w:line="240" w:lineRule="auto"/>
        <w:jc w:val="center"/>
        <w:rPr>
          <w:rFonts w:ascii="Arial" w:eastAsia="Times New Roman" w:hAnsi="Arial" w:cs="Arial"/>
          <w:sz w:val="24"/>
          <w:szCs w:val="24"/>
        </w:rPr>
      </w:pPr>
    </w:p>
    <w:p w14:paraId="140EBF5D" w14:textId="77777777" w:rsidR="00F0312F" w:rsidRPr="00466546" w:rsidRDefault="00F0312F" w:rsidP="00F31178">
      <w:pPr>
        <w:spacing w:after="0" w:line="240" w:lineRule="auto"/>
        <w:jc w:val="center"/>
        <w:rPr>
          <w:rFonts w:ascii="Arial" w:eastAsia="Times New Roman" w:hAnsi="Arial" w:cs="Arial"/>
          <w:sz w:val="24"/>
          <w:szCs w:val="24"/>
        </w:rPr>
      </w:pPr>
    </w:p>
    <w:p w14:paraId="14D01DB7" w14:textId="77777777" w:rsidR="00F0312F" w:rsidRPr="00466546" w:rsidRDefault="00F0312F" w:rsidP="00F31178">
      <w:pPr>
        <w:spacing w:after="0" w:line="240" w:lineRule="auto"/>
        <w:jc w:val="center"/>
        <w:rPr>
          <w:rFonts w:ascii="Arial" w:eastAsia="Times New Roman" w:hAnsi="Arial" w:cs="Arial"/>
          <w:sz w:val="24"/>
          <w:szCs w:val="24"/>
        </w:rPr>
      </w:pPr>
    </w:p>
    <w:p w14:paraId="0F10C189" w14:textId="77777777" w:rsidR="00765F79" w:rsidRPr="00466546" w:rsidRDefault="00765F79" w:rsidP="00F31178">
      <w:pPr>
        <w:spacing w:after="0" w:line="240" w:lineRule="auto"/>
        <w:jc w:val="center"/>
        <w:rPr>
          <w:rFonts w:ascii="Arial" w:eastAsia="Times New Roman" w:hAnsi="Arial" w:cs="Arial"/>
          <w:sz w:val="24"/>
          <w:szCs w:val="24"/>
        </w:rPr>
      </w:pPr>
    </w:p>
    <w:p w14:paraId="10DD6643" w14:textId="77777777" w:rsidR="00765F79" w:rsidRPr="00466546" w:rsidRDefault="00765F79" w:rsidP="00F31178">
      <w:pPr>
        <w:spacing w:after="0" w:line="240" w:lineRule="auto"/>
        <w:jc w:val="center"/>
        <w:rPr>
          <w:rFonts w:ascii="Arial" w:eastAsia="Times New Roman" w:hAnsi="Arial" w:cs="Arial"/>
          <w:sz w:val="24"/>
          <w:szCs w:val="24"/>
        </w:rPr>
      </w:pPr>
    </w:p>
    <w:p w14:paraId="18A8C261" w14:textId="77777777" w:rsidR="00765F79" w:rsidRPr="00466546" w:rsidRDefault="00765F79" w:rsidP="00F31178">
      <w:pPr>
        <w:spacing w:after="0" w:line="240" w:lineRule="auto"/>
        <w:jc w:val="center"/>
        <w:rPr>
          <w:rFonts w:ascii="Arial" w:eastAsia="Times New Roman" w:hAnsi="Arial" w:cs="Arial"/>
          <w:sz w:val="24"/>
          <w:szCs w:val="24"/>
        </w:rPr>
      </w:pPr>
    </w:p>
    <w:p w14:paraId="1D35B2E5" w14:textId="77777777" w:rsidR="00765F79" w:rsidRPr="00466546" w:rsidRDefault="00765F79" w:rsidP="00F31178">
      <w:pPr>
        <w:spacing w:after="0" w:line="240" w:lineRule="auto"/>
        <w:jc w:val="center"/>
        <w:rPr>
          <w:rFonts w:ascii="Arial" w:eastAsia="Times New Roman" w:hAnsi="Arial" w:cs="Arial"/>
          <w:sz w:val="24"/>
          <w:szCs w:val="24"/>
        </w:rPr>
      </w:pPr>
    </w:p>
    <w:p w14:paraId="301CC2C0" w14:textId="77777777" w:rsidR="00F0312F" w:rsidRPr="00466546" w:rsidRDefault="00F0312F" w:rsidP="00F31178">
      <w:pPr>
        <w:spacing w:after="0" w:line="240" w:lineRule="auto"/>
        <w:jc w:val="center"/>
        <w:rPr>
          <w:rFonts w:ascii="Arial" w:eastAsia="Times New Roman" w:hAnsi="Arial" w:cs="Arial"/>
          <w:sz w:val="24"/>
          <w:szCs w:val="24"/>
        </w:rPr>
      </w:pPr>
    </w:p>
    <w:p w14:paraId="5A680522" w14:textId="77777777" w:rsidR="00F0312F" w:rsidRPr="00466546" w:rsidRDefault="00F0312F" w:rsidP="00F31178">
      <w:pPr>
        <w:spacing w:after="0" w:line="240" w:lineRule="auto"/>
        <w:jc w:val="center"/>
        <w:rPr>
          <w:rFonts w:ascii="Arial" w:eastAsia="Times New Roman" w:hAnsi="Arial" w:cs="Arial"/>
          <w:sz w:val="24"/>
          <w:szCs w:val="24"/>
        </w:rPr>
      </w:pPr>
    </w:p>
    <w:p w14:paraId="6399CAD5" w14:textId="77777777" w:rsidR="001A257C" w:rsidRPr="00E52DB1" w:rsidRDefault="00F31178" w:rsidP="00E52DB1">
      <w:pPr>
        <w:jc w:val="center"/>
        <w:rPr>
          <w:rFonts w:ascii="Arial" w:eastAsia="Times New Roman" w:hAnsi="Arial" w:cs="Arial"/>
          <w:sz w:val="24"/>
          <w:szCs w:val="24"/>
          <w:lang w:val="en-US"/>
        </w:rPr>
      </w:pPr>
      <w:r w:rsidRPr="00466546">
        <w:rPr>
          <w:rFonts w:ascii="Arial" w:eastAsia="Times New Roman" w:hAnsi="Arial" w:cs="Arial"/>
          <w:sz w:val="24"/>
          <w:szCs w:val="24"/>
        </w:rPr>
        <w:t>Томск – 202</w:t>
      </w:r>
      <w:r w:rsidR="006148C1">
        <w:rPr>
          <w:rFonts w:ascii="Arial" w:eastAsia="Times New Roman" w:hAnsi="Arial" w:cs="Arial"/>
          <w:sz w:val="24"/>
          <w:szCs w:val="24"/>
          <w:lang w:val="en-US"/>
        </w:rPr>
        <w:t>4</w:t>
      </w:r>
      <w:r w:rsidRPr="00466546">
        <w:rPr>
          <w:rFonts w:ascii="Arial" w:eastAsia="Times New Roman" w:hAnsi="Arial" w:cs="Arial"/>
          <w:sz w:val="24"/>
          <w:szCs w:val="24"/>
        </w:rPr>
        <w:br w:type="page"/>
      </w:r>
    </w:p>
    <w:sdt>
      <w:sdtPr>
        <w:rPr>
          <w:rFonts w:asciiTheme="minorHAnsi" w:eastAsiaTheme="minorEastAsia" w:hAnsiTheme="minorHAnsi" w:cstheme="minorBidi"/>
          <w:color w:val="auto"/>
          <w:sz w:val="22"/>
          <w:szCs w:val="22"/>
        </w:rPr>
        <w:id w:val="-625078323"/>
        <w:docPartObj>
          <w:docPartGallery w:val="Table of Contents"/>
          <w:docPartUnique/>
        </w:docPartObj>
      </w:sdtPr>
      <w:sdtEndPr>
        <w:rPr>
          <w:rFonts w:ascii="Arial" w:hAnsi="Arial" w:cs="Arial"/>
          <w:b/>
          <w:bCs/>
          <w:sz w:val="24"/>
          <w:szCs w:val="24"/>
        </w:rPr>
      </w:sdtEndPr>
      <w:sdtContent>
        <w:p w14:paraId="1E073349" w14:textId="77777777" w:rsidR="000204DB" w:rsidRPr="004E2513" w:rsidRDefault="0067383A" w:rsidP="00BD4292">
          <w:pPr>
            <w:pStyle w:val="afc"/>
            <w:jc w:val="center"/>
            <w:rPr>
              <w:rFonts w:ascii="Arial" w:eastAsia="Times New Roman" w:hAnsi="Arial" w:cs="Arial"/>
              <w:b/>
              <w:color w:val="auto"/>
              <w:sz w:val="24"/>
              <w:szCs w:val="24"/>
            </w:rPr>
          </w:pPr>
          <w:r w:rsidRPr="004E2513">
            <w:rPr>
              <w:rFonts w:ascii="Arial" w:eastAsia="Times New Roman" w:hAnsi="Arial" w:cs="Arial"/>
              <w:b/>
              <w:color w:val="auto"/>
              <w:sz w:val="24"/>
              <w:szCs w:val="24"/>
            </w:rPr>
            <w:t>Содержание</w:t>
          </w:r>
        </w:p>
        <w:p w14:paraId="15472C32" w14:textId="77777777" w:rsidR="004E2513" w:rsidRPr="00CB4425" w:rsidRDefault="000204DB" w:rsidP="007D29AB">
          <w:pPr>
            <w:pStyle w:val="12"/>
            <w:rPr>
              <w:rFonts w:ascii="Arial" w:hAnsi="Arial" w:cs="Arial"/>
              <w:noProof/>
              <w:sz w:val="24"/>
              <w:szCs w:val="24"/>
            </w:rPr>
          </w:pPr>
          <w:r w:rsidRPr="00CB4425">
            <w:rPr>
              <w:rFonts w:ascii="Arial" w:hAnsi="Arial" w:cs="Arial"/>
              <w:sz w:val="24"/>
              <w:szCs w:val="24"/>
            </w:rPr>
            <w:fldChar w:fldCharType="begin"/>
          </w:r>
          <w:r w:rsidRPr="00CB4425">
            <w:rPr>
              <w:rFonts w:ascii="Arial" w:hAnsi="Arial" w:cs="Arial"/>
              <w:sz w:val="24"/>
              <w:szCs w:val="24"/>
            </w:rPr>
            <w:instrText xml:space="preserve"> TOC \o "1-3" \h \z \u </w:instrText>
          </w:r>
          <w:r w:rsidRPr="00CB4425">
            <w:rPr>
              <w:rFonts w:ascii="Arial" w:hAnsi="Arial" w:cs="Arial"/>
              <w:sz w:val="24"/>
              <w:szCs w:val="24"/>
            </w:rPr>
            <w:fldChar w:fldCharType="separate"/>
          </w:r>
          <w:hyperlink w:anchor="_Toc182997657" w:history="1">
            <w:r w:rsidR="004E2513" w:rsidRPr="00CB4425">
              <w:rPr>
                <w:rStyle w:val="afd"/>
                <w:rFonts w:ascii="Arial" w:hAnsi="Arial" w:cs="Arial"/>
                <w:noProof/>
                <w:sz w:val="24"/>
                <w:szCs w:val="24"/>
              </w:rPr>
              <w:t>1.</w:t>
            </w:r>
            <w:r w:rsidR="004E2513" w:rsidRPr="00CB4425">
              <w:rPr>
                <w:rFonts w:ascii="Arial" w:hAnsi="Arial" w:cs="Arial"/>
                <w:noProof/>
                <w:sz w:val="24"/>
                <w:szCs w:val="24"/>
              </w:rPr>
              <w:tab/>
            </w:r>
            <w:r w:rsidR="004E2513" w:rsidRPr="00CB4425">
              <w:rPr>
                <w:rStyle w:val="afd"/>
                <w:rFonts w:ascii="Arial" w:hAnsi="Arial" w:cs="Arial"/>
                <w:noProof/>
                <w:sz w:val="24"/>
                <w:szCs w:val="24"/>
              </w:rPr>
              <w:t>Назначение и область применения</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_Toc182997657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3</w:t>
            </w:r>
            <w:r w:rsidR="004E2513" w:rsidRPr="00CB4425">
              <w:rPr>
                <w:rFonts w:ascii="Arial" w:hAnsi="Arial" w:cs="Arial"/>
                <w:noProof/>
                <w:webHidden/>
                <w:sz w:val="24"/>
                <w:szCs w:val="24"/>
              </w:rPr>
              <w:fldChar w:fldCharType="end"/>
            </w:r>
          </w:hyperlink>
        </w:p>
        <w:p w14:paraId="6677483D" w14:textId="77777777" w:rsidR="004E2513" w:rsidRPr="00CB4425" w:rsidRDefault="0033684C" w:rsidP="007D29AB">
          <w:pPr>
            <w:pStyle w:val="12"/>
            <w:rPr>
              <w:rFonts w:ascii="Arial" w:hAnsi="Arial" w:cs="Arial"/>
              <w:noProof/>
              <w:sz w:val="24"/>
              <w:szCs w:val="24"/>
            </w:rPr>
          </w:pPr>
          <w:hyperlink w:anchor="_Toc182997658" w:history="1">
            <w:r w:rsidR="004E2513" w:rsidRPr="00CB4425">
              <w:rPr>
                <w:rStyle w:val="afd"/>
                <w:rFonts w:ascii="Arial" w:hAnsi="Arial" w:cs="Arial"/>
                <w:noProof/>
                <w:sz w:val="24"/>
                <w:szCs w:val="24"/>
              </w:rPr>
              <w:t>2. Термины, определения и сокращения</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_Toc182997658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3</w:t>
            </w:r>
            <w:r w:rsidR="004E2513" w:rsidRPr="00CB4425">
              <w:rPr>
                <w:rFonts w:ascii="Arial" w:hAnsi="Arial" w:cs="Arial"/>
                <w:noProof/>
                <w:webHidden/>
                <w:sz w:val="24"/>
                <w:szCs w:val="24"/>
              </w:rPr>
              <w:fldChar w:fldCharType="end"/>
            </w:r>
          </w:hyperlink>
        </w:p>
        <w:p w14:paraId="091B3058" w14:textId="77777777" w:rsidR="004E2513" w:rsidRPr="00CB4425" w:rsidRDefault="0033684C" w:rsidP="007D29AB">
          <w:pPr>
            <w:pStyle w:val="23"/>
            <w:spacing w:after="0" w:line="240" w:lineRule="auto"/>
            <w:rPr>
              <w:rFonts w:ascii="Arial" w:hAnsi="Arial" w:cs="Arial"/>
              <w:noProof/>
              <w:sz w:val="24"/>
              <w:szCs w:val="24"/>
            </w:rPr>
          </w:pPr>
          <w:hyperlink w:anchor="_Toc182997659" w:history="1">
            <w:r w:rsidR="004E2513" w:rsidRPr="00CB4425">
              <w:rPr>
                <w:rStyle w:val="afd"/>
                <w:rFonts w:ascii="Arial" w:eastAsia="Times New Roman" w:hAnsi="Arial" w:cs="Arial"/>
                <w:noProof/>
                <w:sz w:val="24"/>
                <w:szCs w:val="24"/>
              </w:rPr>
              <w:t>2.1. Термины и определения</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_Toc182997659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3</w:t>
            </w:r>
            <w:r w:rsidR="004E2513" w:rsidRPr="00CB4425">
              <w:rPr>
                <w:rFonts w:ascii="Arial" w:hAnsi="Arial" w:cs="Arial"/>
                <w:noProof/>
                <w:webHidden/>
                <w:sz w:val="24"/>
                <w:szCs w:val="24"/>
              </w:rPr>
              <w:fldChar w:fldCharType="end"/>
            </w:r>
          </w:hyperlink>
        </w:p>
        <w:p w14:paraId="731A4DD2" w14:textId="77777777" w:rsidR="004E2513" w:rsidRPr="00CB4425" w:rsidRDefault="0033684C" w:rsidP="007D29AB">
          <w:pPr>
            <w:pStyle w:val="23"/>
            <w:spacing w:after="0" w:line="240" w:lineRule="auto"/>
            <w:rPr>
              <w:rFonts w:ascii="Arial" w:hAnsi="Arial" w:cs="Arial"/>
              <w:noProof/>
              <w:sz w:val="24"/>
              <w:szCs w:val="24"/>
            </w:rPr>
          </w:pPr>
          <w:hyperlink w:anchor="_Toc182997660" w:history="1">
            <w:r w:rsidR="004E2513" w:rsidRPr="00CB4425">
              <w:rPr>
                <w:rStyle w:val="afd"/>
                <w:rFonts w:ascii="Arial" w:eastAsia="Times New Roman" w:hAnsi="Arial" w:cs="Arial"/>
                <w:noProof/>
                <w:sz w:val="24"/>
                <w:szCs w:val="24"/>
              </w:rPr>
              <w:t xml:space="preserve">2.2. </w:t>
            </w:r>
            <w:r w:rsidR="004E2513" w:rsidRPr="00CB4425">
              <w:rPr>
                <w:rStyle w:val="afd"/>
                <w:rFonts w:ascii="Arial" w:eastAsia="Times New Roman" w:hAnsi="Arial" w:cs="Arial"/>
                <w:noProof/>
                <w:sz w:val="24"/>
                <w:szCs w:val="24"/>
                <w:u w:val="none"/>
              </w:rPr>
              <w:t>Сокращения</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_Toc182997660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3</w:t>
            </w:r>
            <w:r w:rsidR="004E2513" w:rsidRPr="00CB4425">
              <w:rPr>
                <w:rFonts w:ascii="Arial" w:hAnsi="Arial" w:cs="Arial"/>
                <w:noProof/>
                <w:webHidden/>
                <w:sz w:val="24"/>
                <w:szCs w:val="24"/>
              </w:rPr>
              <w:fldChar w:fldCharType="end"/>
            </w:r>
          </w:hyperlink>
        </w:p>
        <w:p w14:paraId="532877C9" w14:textId="77777777" w:rsidR="004E2513" w:rsidRPr="00CB4425" w:rsidRDefault="0033684C" w:rsidP="007D29AB">
          <w:pPr>
            <w:pStyle w:val="12"/>
            <w:rPr>
              <w:rFonts w:ascii="Arial" w:hAnsi="Arial" w:cs="Arial"/>
              <w:noProof/>
              <w:sz w:val="24"/>
              <w:szCs w:val="24"/>
            </w:rPr>
          </w:pPr>
          <w:hyperlink w:anchor="_Toc182997661" w:history="1">
            <w:r w:rsidR="004E2513" w:rsidRPr="00CB4425">
              <w:rPr>
                <w:rStyle w:val="afd"/>
                <w:rFonts w:ascii="Arial" w:hAnsi="Arial" w:cs="Arial"/>
                <w:noProof/>
                <w:sz w:val="24"/>
                <w:szCs w:val="24"/>
              </w:rPr>
              <w:t>3. Описание этапов процесса</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_Toc182997661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3</w:t>
            </w:r>
            <w:r w:rsidR="004E2513" w:rsidRPr="00CB4425">
              <w:rPr>
                <w:rFonts w:ascii="Arial" w:hAnsi="Arial" w:cs="Arial"/>
                <w:noProof/>
                <w:webHidden/>
                <w:sz w:val="24"/>
                <w:szCs w:val="24"/>
              </w:rPr>
              <w:fldChar w:fldCharType="end"/>
            </w:r>
          </w:hyperlink>
        </w:p>
        <w:p w14:paraId="528835A8" w14:textId="77777777" w:rsidR="004E2513" w:rsidRPr="00CB4425" w:rsidRDefault="0033684C" w:rsidP="007D29AB">
          <w:pPr>
            <w:pStyle w:val="23"/>
            <w:spacing w:after="0" w:line="240" w:lineRule="auto"/>
            <w:rPr>
              <w:rFonts w:ascii="Arial" w:hAnsi="Arial" w:cs="Arial"/>
              <w:noProof/>
              <w:sz w:val="24"/>
              <w:szCs w:val="24"/>
            </w:rPr>
          </w:pPr>
          <w:hyperlink w:anchor="_Toc182997662" w:history="1">
            <w:r w:rsidR="004E2513" w:rsidRPr="00CB4425">
              <w:rPr>
                <w:rStyle w:val="afd"/>
                <w:rFonts w:ascii="Arial" w:eastAsia="Times New Roman" w:hAnsi="Arial" w:cs="Arial"/>
                <w:noProof/>
                <w:sz w:val="24"/>
                <w:szCs w:val="24"/>
              </w:rPr>
              <w:t>3.1. Установление показателей эффективности</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_Toc182997662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3</w:t>
            </w:r>
            <w:r w:rsidR="004E2513" w:rsidRPr="00CB4425">
              <w:rPr>
                <w:rFonts w:ascii="Arial" w:hAnsi="Arial" w:cs="Arial"/>
                <w:noProof/>
                <w:webHidden/>
                <w:sz w:val="24"/>
                <w:szCs w:val="24"/>
              </w:rPr>
              <w:fldChar w:fldCharType="end"/>
            </w:r>
          </w:hyperlink>
        </w:p>
        <w:p w14:paraId="4E7F4D7D" w14:textId="77777777" w:rsidR="004E2513" w:rsidRPr="00CB4425" w:rsidRDefault="0033684C" w:rsidP="007D29AB">
          <w:pPr>
            <w:pStyle w:val="23"/>
            <w:spacing w:after="0" w:line="240" w:lineRule="auto"/>
            <w:rPr>
              <w:rFonts w:ascii="Arial" w:hAnsi="Arial" w:cs="Arial"/>
              <w:noProof/>
              <w:sz w:val="24"/>
              <w:szCs w:val="24"/>
            </w:rPr>
          </w:pPr>
          <w:hyperlink w:anchor="_Toc182997663" w:history="1">
            <w:r w:rsidR="004E2513" w:rsidRPr="00CB4425">
              <w:rPr>
                <w:rStyle w:val="afd"/>
                <w:rFonts w:ascii="Arial" w:eastAsia="Times New Roman" w:hAnsi="Arial" w:cs="Arial"/>
                <w:noProof/>
                <w:kern w:val="36"/>
                <w:sz w:val="24"/>
                <w:szCs w:val="24"/>
              </w:rPr>
              <w:t xml:space="preserve">3.2. </w:t>
            </w:r>
            <w:r w:rsidR="004E2513" w:rsidRPr="00CB4425">
              <w:rPr>
                <w:rStyle w:val="afd"/>
                <w:rFonts w:ascii="Arial" w:eastAsia="Times New Roman" w:hAnsi="Arial" w:cs="Arial"/>
                <w:noProof/>
                <w:sz w:val="24"/>
                <w:szCs w:val="24"/>
              </w:rPr>
              <w:t>Учет выполнения показателей эффективности</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_Toc182997663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4</w:t>
            </w:r>
            <w:r w:rsidR="004E2513" w:rsidRPr="00CB4425">
              <w:rPr>
                <w:rFonts w:ascii="Arial" w:hAnsi="Arial" w:cs="Arial"/>
                <w:noProof/>
                <w:webHidden/>
                <w:sz w:val="24"/>
                <w:szCs w:val="24"/>
              </w:rPr>
              <w:fldChar w:fldCharType="end"/>
            </w:r>
          </w:hyperlink>
        </w:p>
        <w:p w14:paraId="04CC9DFD" w14:textId="77777777" w:rsidR="004E2513" w:rsidRPr="00CB4425" w:rsidRDefault="0033684C" w:rsidP="007D29AB">
          <w:pPr>
            <w:pStyle w:val="23"/>
            <w:spacing w:after="0" w:line="240" w:lineRule="auto"/>
            <w:rPr>
              <w:rFonts w:ascii="Arial" w:hAnsi="Arial" w:cs="Arial"/>
              <w:noProof/>
              <w:sz w:val="24"/>
              <w:szCs w:val="24"/>
            </w:rPr>
          </w:pPr>
          <w:hyperlink w:anchor="_Toc182997664" w:history="1">
            <w:r w:rsidR="004E2513" w:rsidRPr="00CB4425">
              <w:rPr>
                <w:rStyle w:val="afd"/>
                <w:rFonts w:ascii="Arial" w:eastAsia="Times New Roman" w:hAnsi="Arial" w:cs="Arial"/>
                <w:noProof/>
                <w:kern w:val="36"/>
                <w:sz w:val="24"/>
                <w:szCs w:val="24"/>
              </w:rPr>
              <w:t>3.3. Оценка выполнения показателей эффективности</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_Toc182997664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5</w:t>
            </w:r>
            <w:r w:rsidR="004E2513" w:rsidRPr="00CB4425">
              <w:rPr>
                <w:rFonts w:ascii="Arial" w:hAnsi="Arial" w:cs="Arial"/>
                <w:noProof/>
                <w:webHidden/>
                <w:sz w:val="24"/>
                <w:szCs w:val="24"/>
              </w:rPr>
              <w:fldChar w:fldCharType="end"/>
            </w:r>
          </w:hyperlink>
        </w:p>
        <w:p w14:paraId="38D5A3C4" w14:textId="77777777" w:rsidR="004E2513" w:rsidRPr="00CB4425" w:rsidRDefault="0033684C" w:rsidP="007D29AB">
          <w:pPr>
            <w:pStyle w:val="23"/>
            <w:spacing w:after="0" w:line="240" w:lineRule="auto"/>
            <w:rPr>
              <w:rFonts w:ascii="Arial" w:hAnsi="Arial" w:cs="Arial"/>
              <w:noProof/>
              <w:sz w:val="24"/>
              <w:szCs w:val="24"/>
            </w:rPr>
          </w:pPr>
          <w:hyperlink w:anchor="_Toc182997665" w:history="1">
            <w:r w:rsidR="004E2513" w:rsidRPr="00CB4425">
              <w:rPr>
                <w:rStyle w:val="afd"/>
                <w:rFonts w:ascii="Arial" w:eastAsia="Times New Roman" w:hAnsi="Arial" w:cs="Arial"/>
                <w:noProof/>
                <w:kern w:val="36"/>
                <w:sz w:val="24"/>
                <w:szCs w:val="24"/>
              </w:rPr>
              <w:t>Приложение № 1</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_Toc182997665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6</w:t>
            </w:r>
            <w:r w:rsidR="004E2513" w:rsidRPr="00CB4425">
              <w:rPr>
                <w:rFonts w:ascii="Arial" w:hAnsi="Arial" w:cs="Arial"/>
                <w:noProof/>
                <w:webHidden/>
                <w:sz w:val="24"/>
                <w:szCs w:val="24"/>
              </w:rPr>
              <w:fldChar w:fldCharType="end"/>
            </w:r>
          </w:hyperlink>
        </w:p>
        <w:p w14:paraId="76F85A29" w14:textId="77777777" w:rsidR="004E2513" w:rsidRPr="00CB4425" w:rsidRDefault="0033684C" w:rsidP="007D29AB">
          <w:pPr>
            <w:pStyle w:val="23"/>
            <w:spacing w:after="0" w:line="240" w:lineRule="auto"/>
            <w:rPr>
              <w:rFonts w:ascii="Arial" w:hAnsi="Arial" w:cs="Arial"/>
              <w:noProof/>
              <w:sz w:val="24"/>
              <w:szCs w:val="24"/>
            </w:rPr>
          </w:pPr>
          <w:hyperlink w:anchor="_Toc182997666" w:history="1">
            <w:r w:rsidR="004E2513" w:rsidRPr="00CB4425">
              <w:rPr>
                <w:rStyle w:val="afd"/>
                <w:rFonts w:ascii="Arial" w:eastAsia="Times New Roman" w:hAnsi="Arial" w:cs="Arial"/>
                <w:noProof/>
                <w:kern w:val="36"/>
                <w:sz w:val="24"/>
                <w:szCs w:val="24"/>
              </w:rPr>
              <w:t>Плановые значения показателей эффективности подразделений ТПУ</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_Toc182997666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6</w:t>
            </w:r>
            <w:r w:rsidR="004E2513" w:rsidRPr="00CB4425">
              <w:rPr>
                <w:rFonts w:ascii="Arial" w:hAnsi="Arial" w:cs="Arial"/>
                <w:noProof/>
                <w:webHidden/>
                <w:sz w:val="24"/>
                <w:szCs w:val="24"/>
              </w:rPr>
              <w:fldChar w:fldCharType="end"/>
            </w:r>
          </w:hyperlink>
        </w:p>
        <w:p w14:paraId="30A7CD6F" w14:textId="77777777" w:rsidR="004E2513" w:rsidRPr="00CB4425" w:rsidRDefault="0033684C" w:rsidP="007D29AB">
          <w:pPr>
            <w:pStyle w:val="23"/>
            <w:spacing w:after="0" w:line="240" w:lineRule="auto"/>
            <w:rPr>
              <w:rFonts w:ascii="Arial" w:hAnsi="Arial" w:cs="Arial"/>
              <w:noProof/>
              <w:sz w:val="24"/>
              <w:szCs w:val="24"/>
            </w:rPr>
          </w:pPr>
          <w:hyperlink w:anchor="_Toc182997667" w:history="1">
            <w:r w:rsidR="004E2513" w:rsidRPr="00CB4425">
              <w:rPr>
                <w:rStyle w:val="afd"/>
                <w:rFonts w:ascii="Arial" w:eastAsia="Times New Roman" w:hAnsi="Arial" w:cs="Arial"/>
                <w:noProof/>
                <w:kern w:val="36"/>
                <w:sz w:val="24"/>
                <w:szCs w:val="24"/>
              </w:rPr>
              <w:t>Приложение № 2</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_Toc182997667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10</w:t>
            </w:r>
            <w:r w:rsidR="004E2513" w:rsidRPr="00CB4425">
              <w:rPr>
                <w:rFonts w:ascii="Arial" w:hAnsi="Arial" w:cs="Arial"/>
                <w:noProof/>
                <w:webHidden/>
                <w:sz w:val="24"/>
                <w:szCs w:val="24"/>
              </w:rPr>
              <w:fldChar w:fldCharType="end"/>
            </w:r>
          </w:hyperlink>
        </w:p>
        <w:p w14:paraId="3080DC97" w14:textId="77777777" w:rsidR="004E2513" w:rsidRPr="00CB4425" w:rsidRDefault="0033684C" w:rsidP="007D29AB">
          <w:pPr>
            <w:pStyle w:val="23"/>
            <w:spacing w:after="0" w:line="240" w:lineRule="auto"/>
            <w:rPr>
              <w:rFonts w:ascii="Arial" w:hAnsi="Arial" w:cs="Arial"/>
              <w:noProof/>
              <w:sz w:val="24"/>
              <w:szCs w:val="24"/>
            </w:rPr>
          </w:pPr>
          <w:hyperlink w:anchor="_Toc182997668" w:history="1">
            <w:r w:rsidR="004E2513" w:rsidRPr="00CB4425">
              <w:rPr>
                <w:rStyle w:val="afd"/>
                <w:rFonts w:ascii="Arial" w:eastAsia="Times New Roman" w:hAnsi="Arial" w:cs="Arial"/>
                <w:noProof/>
                <w:kern w:val="36"/>
                <w:sz w:val="24"/>
                <w:szCs w:val="24"/>
              </w:rPr>
              <w:t>Вес показателя в выполнении плана по показателям подразделений ТПУ</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_Toc182997668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10</w:t>
            </w:r>
            <w:r w:rsidR="004E2513" w:rsidRPr="00CB4425">
              <w:rPr>
                <w:rFonts w:ascii="Arial" w:hAnsi="Arial" w:cs="Arial"/>
                <w:noProof/>
                <w:webHidden/>
                <w:sz w:val="24"/>
                <w:szCs w:val="24"/>
              </w:rPr>
              <w:fldChar w:fldCharType="end"/>
            </w:r>
          </w:hyperlink>
        </w:p>
        <w:p w14:paraId="5A9B4859" w14:textId="77777777" w:rsidR="004E2513" w:rsidRPr="00CB4425" w:rsidRDefault="0033684C" w:rsidP="007D29AB">
          <w:pPr>
            <w:pStyle w:val="23"/>
            <w:spacing w:after="0" w:line="240" w:lineRule="auto"/>
            <w:rPr>
              <w:rFonts w:ascii="Arial" w:hAnsi="Arial" w:cs="Arial"/>
              <w:noProof/>
              <w:sz w:val="24"/>
              <w:szCs w:val="24"/>
            </w:rPr>
          </w:pPr>
          <w:hyperlink w:anchor="_Toc182997669" w:history="1">
            <w:r w:rsidR="004E2513" w:rsidRPr="00CB4425">
              <w:rPr>
                <w:rStyle w:val="afd"/>
                <w:rFonts w:ascii="Arial" w:eastAsia="Times New Roman" w:hAnsi="Arial" w:cs="Arial"/>
                <w:noProof/>
                <w:kern w:val="36"/>
                <w:sz w:val="24"/>
                <w:szCs w:val="24"/>
              </w:rPr>
              <w:t>Приложение № 3</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_Toc182997669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14</w:t>
            </w:r>
            <w:r w:rsidR="004E2513" w:rsidRPr="00CB4425">
              <w:rPr>
                <w:rFonts w:ascii="Arial" w:hAnsi="Arial" w:cs="Arial"/>
                <w:noProof/>
                <w:webHidden/>
                <w:sz w:val="24"/>
                <w:szCs w:val="24"/>
              </w:rPr>
              <w:fldChar w:fldCharType="end"/>
            </w:r>
          </w:hyperlink>
        </w:p>
        <w:p w14:paraId="123360B7" w14:textId="77777777" w:rsidR="004E2513" w:rsidRPr="00CB4425" w:rsidRDefault="0033684C" w:rsidP="007D29AB">
          <w:pPr>
            <w:pStyle w:val="23"/>
            <w:spacing w:after="0" w:line="240" w:lineRule="auto"/>
            <w:rPr>
              <w:rFonts w:ascii="Arial" w:hAnsi="Arial" w:cs="Arial"/>
              <w:noProof/>
              <w:sz w:val="24"/>
              <w:szCs w:val="24"/>
            </w:rPr>
          </w:pPr>
          <w:hyperlink w:anchor="_Toc182997670" w:history="1">
            <w:r w:rsidR="004E2513" w:rsidRPr="00CB4425">
              <w:rPr>
                <w:rStyle w:val="afd"/>
                <w:rFonts w:ascii="Arial" w:eastAsia="Times New Roman" w:hAnsi="Arial" w:cs="Arial"/>
                <w:noProof/>
                <w:kern w:val="36"/>
                <w:sz w:val="24"/>
                <w:szCs w:val="24"/>
              </w:rPr>
              <w:t>Методика расчета стимулирующих выплат за достижение показателей эффективности</w:t>
            </w:r>
            <w:r w:rsidR="004E2513" w:rsidRPr="00CB4425">
              <w:rPr>
                <w:rFonts w:ascii="Arial" w:hAnsi="Arial" w:cs="Arial"/>
                <w:noProof/>
                <w:webHidden/>
                <w:sz w:val="24"/>
                <w:szCs w:val="24"/>
              </w:rPr>
              <w:tab/>
            </w:r>
            <w:r w:rsidR="004E2513" w:rsidRPr="00CB4425">
              <w:rPr>
                <w:rFonts w:ascii="Arial" w:hAnsi="Arial" w:cs="Arial"/>
                <w:noProof/>
                <w:webHidden/>
                <w:sz w:val="24"/>
                <w:szCs w:val="24"/>
              </w:rPr>
              <w:fldChar w:fldCharType="begin"/>
            </w:r>
            <w:r w:rsidR="004E2513" w:rsidRPr="00CB4425">
              <w:rPr>
                <w:rFonts w:ascii="Arial" w:hAnsi="Arial" w:cs="Arial"/>
                <w:noProof/>
                <w:webHidden/>
                <w:sz w:val="24"/>
                <w:szCs w:val="24"/>
              </w:rPr>
              <w:instrText xml:space="preserve"> PAGEREF _Toc182997670 \h </w:instrText>
            </w:r>
            <w:r w:rsidR="004E2513" w:rsidRPr="00CB4425">
              <w:rPr>
                <w:rFonts w:ascii="Arial" w:hAnsi="Arial" w:cs="Arial"/>
                <w:noProof/>
                <w:webHidden/>
                <w:sz w:val="24"/>
                <w:szCs w:val="24"/>
              </w:rPr>
            </w:r>
            <w:r w:rsidR="004E2513" w:rsidRPr="00CB4425">
              <w:rPr>
                <w:rFonts w:ascii="Arial" w:hAnsi="Arial" w:cs="Arial"/>
                <w:noProof/>
                <w:webHidden/>
                <w:sz w:val="24"/>
                <w:szCs w:val="24"/>
              </w:rPr>
              <w:fldChar w:fldCharType="separate"/>
            </w:r>
            <w:r w:rsidR="004E2513" w:rsidRPr="00CB4425">
              <w:rPr>
                <w:rFonts w:ascii="Arial" w:hAnsi="Arial" w:cs="Arial"/>
                <w:noProof/>
                <w:webHidden/>
                <w:sz w:val="24"/>
                <w:szCs w:val="24"/>
              </w:rPr>
              <w:t>14</w:t>
            </w:r>
            <w:r w:rsidR="004E2513" w:rsidRPr="00CB4425">
              <w:rPr>
                <w:rFonts w:ascii="Arial" w:hAnsi="Arial" w:cs="Arial"/>
                <w:noProof/>
                <w:webHidden/>
                <w:sz w:val="24"/>
                <w:szCs w:val="24"/>
              </w:rPr>
              <w:fldChar w:fldCharType="end"/>
            </w:r>
          </w:hyperlink>
        </w:p>
        <w:p w14:paraId="581212E9" w14:textId="77777777" w:rsidR="00F31178" w:rsidRPr="00CB4425" w:rsidRDefault="000204DB" w:rsidP="000E6C86">
          <w:pPr>
            <w:rPr>
              <w:rFonts w:ascii="Arial" w:hAnsi="Arial" w:cs="Arial"/>
              <w:sz w:val="24"/>
              <w:szCs w:val="24"/>
            </w:rPr>
          </w:pPr>
          <w:r w:rsidRPr="00CB4425">
            <w:rPr>
              <w:rFonts w:ascii="Arial" w:hAnsi="Arial" w:cs="Arial"/>
              <w:b/>
              <w:bCs/>
              <w:sz w:val="24"/>
              <w:szCs w:val="24"/>
            </w:rPr>
            <w:fldChar w:fldCharType="end"/>
          </w:r>
        </w:p>
      </w:sdtContent>
    </w:sdt>
    <w:p w14:paraId="486C6AF5" w14:textId="77777777" w:rsidR="000E6802" w:rsidRPr="000E6C86" w:rsidRDefault="000E6C86" w:rsidP="000E6C86">
      <w:pPr>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bookmarkStart w:id="0" w:name="_Toc42184312"/>
      <w:bookmarkStart w:id="1" w:name="_Toc43046015"/>
      <w:bookmarkStart w:id="2" w:name="_Toc43046129"/>
      <w:bookmarkStart w:id="3" w:name="_Toc182904659"/>
    </w:p>
    <w:p w14:paraId="02500B94" w14:textId="77777777" w:rsidR="00C44DB3" w:rsidRPr="00BD4292" w:rsidRDefault="00C44DB3" w:rsidP="000E6802">
      <w:pPr>
        <w:pStyle w:val="1"/>
        <w:numPr>
          <w:ilvl w:val="0"/>
          <w:numId w:val="10"/>
        </w:numPr>
        <w:tabs>
          <w:tab w:val="right" w:pos="709"/>
          <w:tab w:val="right" w:pos="851"/>
        </w:tabs>
        <w:ind w:left="0" w:firstLine="567"/>
        <w:rPr>
          <w:rFonts w:ascii="Arial" w:hAnsi="Arial" w:cs="Arial"/>
          <w:sz w:val="24"/>
          <w:szCs w:val="24"/>
        </w:rPr>
      </w:pPr>
      <w:bookmarkStart w:id="4" w:name="_Toc182997657"/>
      <w:r w:rsidRPr="00BD4292">
        <w:rPr>
          <w:rFonts w:ascii="Arial" w:hAnsi="Arial" w:cs="Arial"/>
          <w:sz w:val="24"/>
          <w:szCs w:val="24"/>
        </w:rPr>
        <w:lastRenderedPageBreak/>
        <w:t>Назначение и область применения</w:t>
      </w:r>
      <w:bookmarkEnd w:id="0"/>
      <w:bookmarkEnd w:id="1"/>
      <w:bookmarkEnd w:id="2"/>
      <w:bookmarkEnd w:id="3"/>
      <w:bookmarkEnd w:id="4"/>
    </w:p>
    <w:p w14:paraId="53D8E6AF" w14:textId="77777777" w:rsidR="006148C1" w:rsidRDefault="0091621C" w:rsidP="004D1F70">
      <w:pPr>
        <w:pStyle w:val="a5"/>
        <w:numPr>
          <w:ilvl w:val="1"/>
          <w:numId w:val="10"/>
        </w:numPr>
        <w:tabs>
          <w:tab w:val="left" w:pos="851"/>
          <w:tab w:val="left" w:pos="993"/>
        </w:tabs>
        <w:spacing w:after="0" w:line="240" w:lineRule="auto"/>
        <w:ind w:left="0" w:firstLine="567"/>
        <w:jc w:val="both"/>
        <w:rPr>
          <w:rFonts w:ascii="Arial" w:hAnsi="Arial" w:cs="Arial"/>
          <w:sz w:val="24"/>
          <w:szCs w:val="24"/>
        </w:rPr>
      </w:pPr>
      <w:r>
        <w:rPr>
          <w:rFonts w:ascii="Arial" w:hAnsi="Arial" w:cs="Arial"/>
          <w:sz w:val="24"/>
          <w:szCs w:val="24"/>
        </w:rPr>
        <w:t xml:space="preserve"> </w:t>
      </w:r>
      <w:r w:rsidR="00C44DB3" w:rsidRPr="006148C1">
        <w:rPr>
          <w:rFonts w:ascii="Arial" w:hAnsi="Arial" w:cs="Arial"/>
          <w:sz w:val="24"/>
          <w:szCs w:val="24"/>
        </w:rPr>
        <w:t>Регламент</w:t>
      </w:r>
      <w:r w:rsidR="00BD4292">
        <w:rPr>
          <w:rFonts w:ascii="Arial" w:hAnsi="Arial" w:cs="Arial"/>
          <w:sz w:val="24"/>
          <w:szCs w:val="24"/>
        </w:rPr>
        <w:t xml:space="preserve"> управления системой учета показателей эффективности подразделений ТПУ (далее – Регламент)</w:t>
      </w:r>
      <w:r w:rsidR="00C44DB3" w:rsidRPr="006148C1">
        <w:rPr>
          <w:rFonts w:ascii="Arial" w:hAnsi="Arial" w:cs="Arial"/>
          <w:sz w:val="24"/>
          <w:szCs w:val="24"/>
        </w:rPr>
        <w:t xml:space="preserve"> определяет порядок учета и оценки рез</w:t>
      </w:r>
      <w:r w:rsidR="00765F79" w:rsidRPr="006148C1">
        <w:rPr>
          <w:rFonts w:ascii="Arial" w:hAnsi="Arial" w:cs="Arial"/>
          <w:sz w:val="24"/>
          <w:szCs w:val="24"/>
        </w:rPr>
        <w:t>ультатов выполнения показателей</w:t>
      </w:r>
      <w:r w:rsidR="00FD70CF" w:rsidRPr="006148C1">
        <w:rPr>
          <w:rFonts w:ascii="Arial" w:hAnsi="Arial" w:cs="Arial"/>
          <w:sz w:val="24"/>
          <w:szCs w:val="24"/>
        </w:rPr>
        <w:t xml:space="preserve"> эффективности</w:t>
      </w:r>
      <w:r w:rsidR="00765F79" w:rsidRPr="006148C1">
        <w:rPr>
          <w:rFonts w:ascii="Arial" w:hAnsi="Arial" w:cs="Arial"/>
          <w:sz w:val="24"/>
          <w:szCs w:val="24"/>
        </w:rPr>
        <w:t xml:space="preserve"> подразделений ТПУ</w:t>
      </w:r>
      <w:r w:rsidR="00C44DB3" w:rsidRPr="006148C1">
        <w:rPr>
          <w:rFonts w:ascii="Arial" w:hAnsi="Arial" w:cs="Arial"/>
          <w:sz w:val="24"/>
          <w:szCs w:val="24"/>
        </w:rPr>
        <w:t>.</w:t>
      </w:r>
    </w:p>
    <w:p w14:paraId="4316B113" w14:textId="5A7712B5" w:rsidR="0082509A" w:rsidRPr="006148C1" w:rsidRDefault="0091621C" w:rsidP="004D1F70">
      <w:pPr>
        <w:pStyle w:val="a5"/>
        <w:numPr>
          <w:ilvl w:val="1"/>
          <w:numId w:val="38"/>
        </w:numPr>
        <w:tabs>
          <w:tab w:val="left" w:pos="851"/>
          <w:tab w:val="left" w:pos="993"/>
        </w:tabs>
        <w:spacing w:after="0" w:line="240" w:lineRule="auto"/>
        <w:ind w:left="0" w:firstLine="567"/>
        <w:jc w:val="both"/>
        <w:rPr>
          <w:rFonts w:ascii="Arial" w:hAnsi="Arial" w:cs="Arial"/>
          <w:sz w:val="24"/>
          <w:szCs w:val="24"/>
        </w:rPr>
      </w:pPr>
      <w:r>
        <w:rPr>
          <w:rFonts w:ascii="Arial" w:hAnsi="Arial" w:cs="Arial"/>
          <w:sz w:val="24"/>
          <w:szCs w:val="24"/>
        </w:rPr>
        <w:t xml:space="preserve"> </w:t>
      </w:r>
      <w:r w:rsidR="0082509A" w:rsidRPr="006148C1">
        <w:rPr>
          <w:rFonts w:ascii="Arial" w:hAnsi="Arial" w:cs="Arial"/>
          <w:sz w:val="24"/>
          <w:szCs w:val="24"/>
        </w:rPr>
        <w:t>Требования настоящего Регламента распространяются на</w:t>
      </w:r>
      <w:r w:rsidR="006B2FBE" w:rsidRPr="006148C1">
        <w:rPr>
          <w:rFonts w:ascii="Arial" w:hAnsi="Arial" w:cs="Arial"/>
          <w:sz w:val="24"/>
          <w:szCs w:val="24"/>
        </w:rPr>
        <w:t xml:space="preserve"> д</w:t>
      </w:r>
      <w:r w:rsidR="007C3067" w:rsidRPr="006148C1">
        <w:rPr>
          <w:rFonts w:ascii="Arial" w:hAnsi="Arial" w:cs="Arial"/>
          <w:sz w:val="24"/>
          <w:szCs w:val="24"/>
        </w:rPr>
        <w:t>иректоров</w:t>
      </w:r>
      <w:r w:rsidR="006B2FBE" w:rsidRPr="006148C1">
        <w:rPr>
          <w:rFonts w:ascii="Arial" w:hAnsi="Arial" w:cs="Arial"/>
          <w:sz w:val="24"/>
          <w:szCs w:val="24"/>
        </w:rPr>
        <w:t xml:space="preserve"> </w:t>
      </w:r>
      <w:r w:rsidR="0082509A" w:rsidRPr="006148C1">
        <w:rPr>
          <w:rFonts w:ascii="Arial" w:hAnsi="Arial" w:cs="Arial"/>
          <w:sz w:val="24"/>
          <w:szCs w:val="24"/>
        </w:rPr>
        <w:t>школ</w:t>
      </w:r>
      <w:r w:rsidR="00D854BF" w:rsidRPr="006148C1">
        <w:rPr>
          <w:rFonts w:ascii="Arial" w:hAnsi="Arial" w:cs="Arial"/>
          <w:sz w:val="24"/>
          <w:szCs w:val="24"/>
        </w:rPr>
        <w:t>,</w:t>
      </w:r>
      <w:r w:rsidR="005C5A4F" w:rsidRPr="006148C1">
        <w:rPr>
          <w:rFonts w:ascii="Arial" w:hAnsi="Arial" w:cs="Arial"/>
          <w:sz w:val="24"/>
          <w:szCs w:val="24"/>
        </w:rPr>
        <w:t xml:space="preserve"> их</w:t>
      </w:r>
      <w:r w:rsidR="0082509A" w:rsidRPr="006148C1">
        <w:rPr>
          <w:rFonts w:ascii="Arial" w:hAnsi="Arial" w:cs="Arial"/>
          <w:sz w:val="24"/>
          <w:szCs w:val="24"/>
        </w:rPr>
        <w:t xml:space="preserve"> заместителей</w:t>
      </w:r>
      <w:r w:rsidR="00877DC5" w:rsidRPr="006148C1">
        <w:rPr>
          <w:rFonts w:ascii="Arial" w:hAnsi="Arial" w:cs="Arial"/>
          <w:sz w:val="24"/>
          <w:szCs w:val="24"/>
        </w:rPr>
        <w:t xml:space="preserve"> по развитию и научно-образовательной деятельности</w:t>
      </w:r>
      <w:r w:rsidR="005C5A4F" w:rsidRPr="006148C1">
        <w:rPr>
          <w:rFonts w:ascii="Arial" w:hAnsi="Arial" w:cs="Arial"/>
          <w:sz w:val="24"/>
          <w:szCs w:val="24"/>
        </w:rPr>
        <w:t>,</w:t>
      </w:r>
      <w:r w:rsidR="00D14CF3">
        <w:rPr>
          <w:rFonts w:ascii="Arial" w:hAnsi="Arial" w:cs="Arial"/>
          <w:sz w:val="24"/>
          <w:szCs w:val="24"/>
        </w:rPr>
        <w:t xml:space="preserve"> заместителя директора – </w:t>
      </w:r>
      <w:r w:rsidR="00FD70CF" w:rsidRPr="006148C1">
        <w:rPr>
          <w:rFonts w:ascii="Arial" w:hAnsi="Arial" w:cs="Arial"/>
          <w:sz w:val="24"/>
          <w:szCs w:val="24"/>
        </w:rPr>
        <w:t xml:space="preserve">начальника учебно-научного центра </w:t>
      </w:r>
      <w:r w:rsidR="00BD4292">
        <w:rPr>
          <w:rFonts w:ascii="Arial" w:hAnsi="Arial" w:cs="Arial"/>
          <w:sz w:val="24"/>
          <w:szCs w:val="24"/>
        </w:rPr>
        <w:t>«И</w:t>
      </w:r>
      <w:r w:rsidR="00FD70CF" w:rsidRPr="006148C1">
        <w:rPr>
          <w:rFonts w:ascii="Arial" w:hAnsi="Arial" w:cs="Arial"/>
          <w:sz w:val="24"/>
          <w:szCs w:val="24"/>
        </w:rPr>
        <w:t>с</w:t>
      </w:r>
      <w:r w:rsidR="00BD4292">
        <w:rPr>
          <w:rFonts w:ascii="Arial" w:hAnsi="Arial" w:cs="Arial"/>
          <w:sz w:val="24"/>
          <w:szCs w:val="24"/>
        </w:rPr>
        <w:t>следовательский ядерный реактор»</w:t>
      </w:r>
      <w:r w:rsidR="00FD70CF" w:rsidRPr="006148C1">
        <w:rPr>
          <w:rFonts w:ascii="Arial" w:hAnsi="Arial" w:cs="Arial"/>
          <w:sz w:val="24"/>
          <w:szCs w:val="24"/>
        </w:rPr>
        <w:t xml:space="preserve">, </w:t>
      </w:r>
      <w:r w:rsidR="005C5A4F" w:rsidRPr="006148C1">
        <w:rPr>
          <w:rFonts w:ascii="Arial" w:hAnsi="Arial" w:cs="Arial"/>
          <w:sz w:val="24"/>
          <w:szCs w:val="24"/>
        </w:rPr>
        <w:t>з</w:t>
      </w:r>
      <w:r w:rsidR="00D14CF3">
        <w:rPr>
          <w:rFonts w:ascii="Arial" w:hAnsi="Arial" w:cs="Arial"/>
          <w:sz w:val="24"/>
          <w:szCs w:val="24"/>
        </w:rPr>
        <w:t xml:space="preserve">аведующих кафедрами – </w:t>
      </w:r>
      <w:r w:rsidR="0082509A" w:rsidRPr="006148C1">
        <w:rPr>
          <w:rFonts w:ascii="Arial" w:hAnsi="Arial" w:cs="Arial"/>
          <w:sz w:val="24"/>
          <w:szCs w:val="24"/>
        </w:rPr>
        <w:t>руководителей отделений на правах кафедр и заведующих кафедрами</w:t>
      </w:r>
      <w:r w:rsidR="00BD2877">
        <w:rPr>
          <w:rFonts w:ascii="Arial" w:hAnsi="Arial" w:cs="Arial"/>
          <w:sz w:val="24"/>
          <w:szCs w:val="24"/>
        </w:rPr>
        <w:t xml:space="preserve"> – </w:t>
      </w:r>
      <w:r w:rsidR="00AB7957">
        <w:rPr>
          <w:rFonts w:ascii="Arial" w:hAnsi="Arial" w:cs="Arial"/>
          <w:sz w:val="24"/>
          <w:szCs w:val="24"/>
        </w:rPr>
        <w:t>р</w:t>
      </w:r>
      <w:r w:rsidR="0082509A" w:rsidRPr="006148C1">
        <w:rPr>
          <w:rFonts w:ascii="Arial" w:hAnsi="Arial" w:cs="Arial"/>
          <w:sz w:val="24"/>
          <w:szCs w:val="24"/>
        </w:rPr>
        <w:t xml:space="preserve">уководителей </w:t>
      </w:r>
      <w:r w:rsidR="008D0A5B" w:rsidRPr="006148C1">
        <w:rPr>
          <w:rFonts w:ascii="Arial" w:hAnsi="Arial" w:cs="Arial"/>
          <w:sz w:val="24"/>
          <w:szCs w:val="24"/>
        </w:rPr>
        <w:t>НОЦ</w:t>
      </w:r>
      <w:r w:rsidR="0082509A" w:rsidRPr="006148C1">
        <w:rPr>
          <w:rFonts w:ascii="Arial" w:hAnsi="Arial" w:cs="Arial"/>
          <w:sz w:val="24"/>
          <w:szCs w:val="24"/>
        </w:rPr>
        <w:t xml:space="preserve"> на правах кафедр (именных центров) в составе школ, директора филиала ТПУ.</w:t>
      </w:r>
    </w:p>
    <w:p w14:paraId="58940D27" w14:textId="77777777" w:rsidR="00AC3134" w:rsidRPr="00AC3134" w:rsidRDefault="0091621C" w:rsidP="004D1F70">
      <w:pPr>
        <w:pStyle w:val="a5"/>
        <w:numPr>
          <w:ilvl w:val="1"/>
          <w:numId w:val="38"/>
        </w:numPr>
        <w:tabs>
          <w:tab w:val="left" w:pos="851"/>
          <w:tab w:val="left" w:pos="993"/>
        </w:tabs>
        <w:spacing w:line="240" w:lineRule="auto"/>
        <w:ind w:left="0" w:firstLine="567"/>
        <w:jc w:val="both"/>
        <w:rPr>
          <w:rFonts w:ascii="Arial" w:hAnsi="Arial" w:cs="Arial"/>
          <w:sz w:val="24"/>
          <w:szCs w:val="24"/>
        </w:rPr>
      </w:pPr>
      <w:r>
        <w:rPr>
          <w:rFonts w:ascii="Arial" w:hAnsi="Arial" w:cs="Arial"/>
          <w:sz w:val="24"/>
          <w:szCs w:val="24"/>
        </w:rPr>
        <w:t xml:space="preserve"> </w:t>
      </w:r>
      <w:r w:rsidR="0082509A" w:rsidRPr="006148C1">
        <w:rPr>
          <w:rFonts w:ascii="Arial" w:hAnsi="Arial" w:cs="Arial"/>
          <w:sz w:val="24"/>
          <w:szCs w:val="24"/>
        </w:rPr>
        <w:t>Изменения в данный регламент вносятся приказом по представлению проректоров</w:t>
      </w:r>
      <w:r w:rsidR="00377F6E" w:rsidRPr="006148C1">
        <w:rPr>
          <w:rFonts w:ascii="Arial" w:hAnsi="Arial" w:cs="Arial"/>
          <w:sz w:val="24"/>
          <w:szCs w:val="24"/>
        </w:rPr>
        <w:t xml:space="preserve">, согласованному с </w:t>
      </w:r>
      <w:r w:rsidR="006148C1">
        <w:rPr>
          <w:rFonts w:ascii="Arial" w:hAnsi="Arial" w:cs="Arial"/>
          <w:sz w:val="24"/>
          <w:szCs w:val="24"/>
        </w:rPr>
        <w:t>проректором по общим вопросам</w:t>
      </w:r>
      <w:r w:rsidR="00377F6E" w:rsidRPr="006148C1">
        <w:rPr>
          <w:rFonts w:ascii="Arial" w:hAnsi="Arial" w:cs="Arial"/>
          <w:sz w:val="24"/>
          <w:szCs w:val="24"/>
        </w:rPr>
        <w:t>.</w:t>
      </w:r>
    </w:p>
    <w:p w14:paraId="42C9768C" w14:textId="77777777" w:rsidR="00AB7957" w:rsidRDefault="000204DB" w:rsidP="00CC7078">
      <w:pPr>
        <w:pStyle w:val="1"/>
        <w:spacing w:before="0" w:beforeAutospacing="0" w:after="0" w:afterAutospacing="0"/>
        <w:ind w:firstLine="567"/>
        <w:rPr>
          <w:rFonts w:ascii="Arial" w:hAnsi="Arial" w:cs="Arial"/>
          <w:sz w:val="24"/>
          <w:szCs w:val="24"/>
        </w:rPr>
      </w:pPr>
      <w:bookmarkStart w:id="5" w:name="_Toc182904660"/>
      <w:bookmarkStart w:id="6" w:name="_Toc182997658"/>
      <w:r w:rsidRPr="00AB7957">
        <w:rPr>
          <w:rFonts w:ascii="Arial" w:hAnsi="Arial" w:cs="Arial"/>
          <w:sz w:val="24"/>
          <w:szCs w:val="24"/>
        </w:rPr>
        <w:t xml:space="preserve">2. </w:t>
      </w:r>
      <w:r w:rsidR="007371BC" w:rsidRPr="00AB7957">
        <w:rPr>
          <w:rFonts w:ascii="Arial" w:hAnsi="Arial" w:cs="Arial"/>
          <w:sz w:val="24"/>
          <w:szCs w:val="24"/>
        </w:rPr>
        <w:t xml:space="preserve">Термины, определения </w:t>
      </w:r>
      <w:r w:rsidR="006B0500" w:rsidRPr="00AB7957">
        <w:rPr>
          <w:rFonts w:ascii="Arial" w:hAnsi="Arial" w:cs="Arial"/>
          <w:sz w:val="24"/>
          <w:szCs w:val="24"/>
        </w:rPr>
        <w:t xml:space="preserve">и </w:t>
      </w:r>
      <w:r w:rsidR="007371BC" w:rsidRPr="00AB7957">
        <w:rPr>
          <w:rFonts w:ascii="Arial" w:hAnsi="Arial" w:cs="Arial"/>
          <w:sz w:val="24"/>
          <w:szCs w:val="24"/>
        </w:rPr>
        <w:t>сокращения</w:t>
      </w:r>
      <w:bookmarkStart w:id="7" w:name="_Toc182904661"/>
      <w:bookmarkEnd w:id="5"/>
      <w:bookmarkEnd w:id="6"/>
    </w:p>
    <w:p w14:paraId="45D5A97B" w14:textId="77777777" w:rsidR="00B44B50" w:rsidRPr="00CC7078" w:rsidRDefault="00B44B50" w:rsidP="00CC7078">
      <w:pPr>
        <w:pStyle w:val="2"/>
        <w:spacing w:before="0"/>
        <w:ind w:left="567"/>
        <w:rPr>
          <w:rFonts w:ascii="Arial" w:eastAsia="Times New Roman" w:hAnsi="Arial" w:cs="Arial"/>
          <w:bCs w:val="0"/>
          <w:color w:val="auto"/>
          <w:sz w:val="24"/>
          <w:szCs w:val="24"/>
        </w:rPr>
      </w:pPr>
      <w:bookmarkStart w:id="8" w:name="_Toc182997659"/>
      <w:r w:rsidRPr="00CC7078">
        <w:rPr>
          <w:rFonts w:ascii="Arial" w:eastAsia="Times New Roman" w:hAnsi="Arial" w:cs="Arial"/>
          <w:bCs w:val="0"/>
          <w:color w:val="auto"/>
          <w:sz w:val="24"/>
          <w:szCs w:val="24"/>
        </w:rPr>
        <w:t>2.1</w:t>
      </w:r>
      <w:r w:rsidR="00D63C90" w:rsidRPr="00CC7078">
        <w:rPr>
          <w:rFonts w:ascii="Arial" w:eastAsia="Times New Roman" w:hAnsi="Arial" w:cs="Arial"/>
          <w:bCs w:val="0"/>
          <w:color w:val="auto"/>
          <w:sz w:val="24"/>
          <w:szCs w:val="24"/>
        </w:rPr>
        <w:t>.</w:t>
      </w:r>
      <w:r w:rsidRPr="00CC7078">
        <w:rPr>
          <w:rFonts w:ascii="Arial" w:eastAsia="Times New Roman" w:hAnsi="Arial" w:cs="Arial"/>
          <w:bCs w:val="0"/>
          <w:color w:val="auto"/>
          <w:sz w:val="24"/>
          <w:szCs w:val="24"/>
        </w:rPr>
        <w:t xml:space="preserve"> </w:t>
      </w:r>
      <w:r w:rsidR="007371BC" w:rsidRPr="00CC7078">
        <w:rPr>
          <w:rFonts w:ascii="Arial" w:eastAsia="Times New Roman" w:hAnsi="Arial" w:cs="Arial"/>
          <w:bCs w:val="0"/>
          <w:color w:val="auto"/>
          <w:sz w:val="24"/>
          <w:szCs w:val="24"/>
        </w:rPr>
        <w:t>Термины и определения</w:t>
      </w:r>
      <w:bookmarkEnd w:id="7"/>
      <w:bookmarkEnd w:id="8"/>
    </w:p>
    <w:p w14:paraId="30D3BE9C" w14:textId="77777777" w:rsidR="000204DB" w:rsidRPr="00AC3134" w:rsidRDefault="00730E28" w:rsidP="00AC3134">
      <w:pPr>
        <w:tabs>
          <w:tab w:val="left" w:pos="851"/>
          <w:tab w:val="left" w:pos="993"/>
        </w:tabs>
        <w:spacing w:after="0" w:line="240" w:lineRule="auto"/>
        <w:ind w:firstLine="567"/>
        <w:jc w:val="both"/>
        <w:rPr>
          <w:rFonts w:ascii="Arial" w:eastAsia="Times New Roman" w:hAnsi="Arial" w:cs="Arial"/>
          <w:sz w:val="24"/>
          <w:szCs w:val="24"/>
        </w:rPr>
      </w:pPr>
      <w:r w:rsidRPr="006148C1">
        <w:rPr>
          <w:rFonts w:ascii="Arial" w:eastAsia="Times New Roman" w:hAnsi="Arial" w:cs="Arial"/>
          <w:b/>
          <w:sz w:val="24"/>
          <w:szCs w:val="24"/>
        </w:rPr>
        <w:t>Показатели эффективности</w:t>
      </w:r>
      <w:r w:rsidRPr="006148C1">
        <w:rPr>
          <w:rFonts w:ascii="Arial" w:eastAsia="Times New Roman" w:hAnsi="Arial" w:cs="Arial"/>
          <w:sz w:val="24"/>
          <w:szCs w:val="24"/>
        </w:rPr>
        <w:t xml:space="preserve"> </w:t>
      </w:r>
      <w:r w:rsidR="006148C1">
        <w:rPr>
          <w:rFonts w:ascii="Arial" w:eastAsia="Times New Roman" w:hAnsi="Arial" w:cs="Arial"/>
          <w:sz w:val="24"/>
          <w:szCs w:val="24"/>
        </w:rPr>
        <w:t>–</w:t>
      </w:r>
      <w:r w:rsidRPr="006148C1">
        <w:rPr>
          <w:rFonts w:ascii="Arial" w:hAnsi="Arial" w:cs="Arial"/>
          <w:color w:val="404040"/>
          <w:sz w:val="24"/>
          <w:szCs w:val="24"/>
          <w:shd w:val="clear" w:color="auto" w:fill="FFFFFF"/>
        </w:rPr>
        <w:t xml:space="preserve"> </w:t>
      </w:r>
      <w:r w:rsidRPr="006148C1">
        <w:rPr>
          <w:rFonts w:ascii="Arial" w:hAnsi="Arial" w:cs="Arial"/>
          <w:sz w:val="24"/>
          <w:szCs w:val="24"/>
          <w:shd w:val="clear" w:color="auto" w:fill="FFFFFF"/>
        </w:rPr>
        <w:t>числовые</w:t>
      </w:r>
      <w:r w:rsidR="006148C1">
        <w:rPr>
          <w:rFonts w:ascii="Arial" w:hAnsi="Arial" w:cs="Arial"/>
          <w:sz w:val="24"/>
          <w:szCs w:val="24"/>
          <w:shd w:val="clear" w:color="auto" w:fill="FFFFFF"/>
        </w:rPr>
        <w:t>,</w:t>
      </w:r>
      <w:r w:rsidRPr="006148C1">
        <w:rPr>
          <w:rFonts w:ascii="Arial" w:hAnsi="Arial" w:cs="Arial"/>
          <w:sz w:val="24"/>
          <w:szCs w:val="24"/>
          <w:shd w:val="clear" w:color="auto" w:fill="FFFFFF"/>
        </w:rPr>
        <w:t xml:space="preserve"> выраженные в абсолютных или относительных значениях</w:t>
      </w:r>
      <w:r w:rsidR="006148C1">
        <w:rPr>
          <w:rFonts w:ascii="Arial" w:hAnsi="Arial" w:cs="Arial"/>
          <w:sz w:val="24"/>
          <w:szCs w:val="24"/>
          <w:shd w:val="clear" w:color="auto" w:fill="FFFFFF"/>
        </w:rPr>
        <w:t>,</w:t>
      </w:r>
      <w:r w:rsidRPr="006148C1">
        <w:rPr>
          <w:rFonts w:ascii="Arial" w:hAnsi="Arial" w:cs="Arial"/>
          <w:sz w:val="24"/>
          <w:szCs w:val="24"/>
          <w:shd w:val="clear" w:color="auto" w:fill="FFFFFF"/>
        </w:rPr>
        <w:t xml:space="preserve"> показатели для измерения результативности и эффе</w:t>
      </w:r>
      <w:r w:rsidR="00773824" w:rsidRPr="006148C1">
        <w:rPr>
          <w:rFonts w:ascii="Arial" w:hAnsi="Arial" w:cs="Arial"/>
          <w:sz w:val="24"/>
          <w:szCs w:val="24"/>
          <w:shd w:val="clear" w:color="auto" w:fill="FFFFFF"/>
        </w:rPr>
        <w:t xml:space="preserve">ктивности предпринятых действий, </w:t>
      </w:r>
      <w:r w:rsidR="00773824" w:rsidRPr="006148C1">
        <w:rPr>
          <w:rFonts w:ascii="Arial" w:hAnsi="Arial" w:cs="Arial"/>
          <w:sz w:val="24"/>
          <w:szCs w:val="24"/>
        </w:rPr>
        <w:t>достигнутые (выполненные) за отчетный период деятельности школы, филиала.</w:t>
      </w:r>
      <w:bookmarkStart w:id="9" w:name="_Toc182904662"/>
    </w:p>
    <w:p w14:paraId="464421DD" w14:textId="77777777" w:rsidR="00853424" w:rsidRPr="00AB7957" w:rsidRDefault="001533A2" w:rsidP="000204DB">
      <w:pPr>
        <w:tabs>
          <w:tab w:val="left" w:pos="851"/>
          <w:tab w:val="left" w:pos="993"/>
        </w:tabs>
        <w:spacing w:after="0" w:line="240" w:lineRule="auto"/>
        <w:ind w:firstLine="567"/>
        <w:jc w:val="both"/>
        <w:rPr>
          <w:rFonts w:ascii="Arial" w:hAnsi="Arial" w:cs="Arial"/>
          <w:sz w:val="24"/>
          <w:szCs w:val="24"/>
          <w:shd w:val="clear" w:color="auto" w:fill="FFFFFF"/>
        </w:rPr>
      </w:pPr>
      <w:r w:rsidRPr="00AB7957">
        <w:rPr>
          <w:rFonts w:ascii="Arial" w:eastAsia="Times New Roman" w:hAnsi="Arial" w:cs="Arial"/>
          <w:b/>
          <w:sz w:val="24"/>
          <w:szCs w:val="24"/>
        </w:rPr>
        <w:t>Плановое значение показателей эффективности</w:t>
      </w:r>
      <w:r w:rsidRPr="006148C1">
        <w:rPr>
          <w:shd w:val="clear" w:color="auto" w:fill="FFFFFF"/>
        </w:rPr>
        <w:t xml:space="preserve"> – </w:t>
      </w:r>
      <w:r w:rsidRPr="00AB7957">
        <w:rPr>
          <w:rFonts w:ascii="Arial" w:hAnsi="Arial" w:cs="Arial"/>
          <w:sz w:val="24"/>
          <w:szCs w:val="24"/>
          <w:shd w:val="clear" w:color="auto" w:fill="FFFFFF"/>
        </w:rPr>
        <w:t xml:space="preserve">целевые ориентиры деятельности ТПУ. </w:t>
      </w:r>
      <w:r w:rsidR="00853424" w:rsidRPr="00AB7957">
        <w:rPr>
          <w:rFonts w:ascii="Arial" w:hAnsi="Arial" w:cs="Arial"/>
          <w:sz w:val="24"/>
          <w:szCs w:val="24"/>
          <w:shd w:val="clear" w:color="auto" w:fill="FFFFFF"/>
        </w:rPr>
        <w:t>Э</w:t>
      </w:r>
      <w:r w:rsidRPr="00AB7957">
        <w:rPr>
          <w:rFonts w:ascii="Arial" w:hAnsi="Arial" w:cs="Arial"/>
          <w:sz w:val="24"/>
          <w:szCs w:val="24"/>
          <w:shd w:val="clear" w:color="auto" w:fill="FFFFFF"/>
        </w:rPr>
        <w:t xml:space="preserve">ффективность работы университета </w:t>
      </w:r>
      <w:r w:rsidR="00853424" w:rsidRPr="00AB7957">
        <w:rPr>
          <w:rFonts w:ascii="Arial" w:hAnsi="Arial" w:cs="Arial"/>
          <w:sz w:val="24"/>
          <w:szCs w:val="24"/>
          <w:shd w:val="clear" w:color="auto" w:fill="FFFFFF"/>
        </w:rPr>
        <w:t>зависит от соответствия показателей целям, полноты охвата показателями целей, правильности расчета фактических значений показателей.</w:t>
      </w:r>
      <w:bookmarkEnd w:id="9"/>
    </w:p>
    <w:p w14:paraId="3ED40828" w14:textId="77777777" w:rsidR="00AB7957" w:rsidRDefault="001533A2" w:rsidP="00AC3134">
      <w:pPr>
        <w:spacing w:after="0" w:line="240" w:lineRule="auto"/>
        <w:ind w:firstLine="567"/>
        <w:jc w:val="both"/>
        <w:rPr>
          <w:rFonts w:ascii="Arial" w:hAnsi="Arial" w:cs="Arial"/>
          <w:sz w:val="24"/>
          <w:szCs w:val="24"/>
          <w:shd w:val="clear" w:color="auto" w:fill="FFFFFF"/>
        </w:rPr>
      </w:pPr>
      <w:bookmarkStart w:id="10" w:name="_Toc182904663"/>
      <w:r w:rsidRPr="00AB7957">
        <w:rPr>
          <w:rFonts w:ascii="Arial" w:eastAsia="Times New Roman" w:hAnsi="Arial" w:cs="Arial"/>
          <w:b/>
          <w:sz w:val="24"/>
          <w:szCs w:val="24"/>
        </w:rPr>
        <w:t>Фактическое значение показателей эффективности</w:t>
      </w:r>
      <w:r w:rsidRPr="006148C1">
        <w:rPr>
          <w:shd w:val="clear" w:color="auto" w:fill="FFFFFF"/>
        </w:rPr>
        <w:t xml:space="preserve"> – </w:t>
      </w:r>
      <w:r w:rsidRPr="00AB7957">
        <w:rPr>
          <w:rFonts w:ascii="Arial" w:hAnsi="Arial" w:cs="Arial"/>
          <w:sz w:val="24"/>
          <w:szCs w:val="24"/>
          <w:shd w:val="clear" w:color="auto" w:fill="FFFFFF"/>
        </w:rPr>
        <w:t>значение, отражающее действительное состояние показателя соответственно факту.</w:t>
      </w:r>
      <w:bookmarkStart w:id="11" w:name="_Toc182904664"/>
      <w:bookmarkEnd w:id="10"/>
    </w:p>
    <w:p w14:paraId="6749BD72" w14:textId="77777777" w:rsidR="00AB7957" w:rsidRDefault="001533A2" w:rsidP="00AC3134">
      <w:pPr>
        <w:spacing w:after="0" w:line="240" w:lineRule="auto"/>
        <w:ind w:firstLine="567"/>
        <w:jc w:val="both"/>
        <w:rPr>
          <w:rFonts w:ascii="Arial" w:hAnsi="Arial" w:cs="Arial"/>
          <w:sz w:val="24"/>
          <w:szCs w:val="24"/>
          <w:shd w:val="clear" w:color="auto" w:fill="FFFFFF"/>
        </w:rPr>
      </w:pPr>
      <w:r w:rsidRPr="00AB7957">
        <w:rPr>
          <w:rFonts w:ascii="Arial" w:eastAsia="Times New Roman" w:hAnsi="Arial" w:cs="Arial"/>
          <w:b/>
          <w:sz w:val="24"/>
          <w:szCs w:val="24"/>
        </w:rPr>
        <w:t>Результат деятельности</w:t>
      </w:r>
      <w:r w:rsidRPr="006148C1">
        <w:rPr>
          <w:shd w:val="clear" w:color="auto" w:fill="FFFFFF"/>
        </w:rPr>
        <w:t xml:space="preserve"> – </w:t>
      </w:r>
      <w:r w:rsidRPr="00AB7957">
        <w:rPr>
          <w:rFonts w:ascii="Arial" w:hAnsi="Arial" w:cs="Arial"/>
          <w:sz w:val="24"/>
          <w:szCs w:val="24"/>
          <w:shd w:val="clear" w:color="auto" w:fill="FFFFFF"/>
        </w:rPr>
        <w:t>конечный итог, в котором показатели эффективности удовлетворяются (полностью или частично).</w:t>
      </w:r>
      <w:bookmarkStart w:id="12" w:name="_Toc182904665"/>
      <w:bookmarkEnd w:id="11"/>
    </w:p>
    <w:p w14:paraId="12F5B33B" w14:textId="77777777" w:rsidR="00DD64DA" w:rsidRDefault="001D2F2A" w:rsidP="00DD64DA">
      <w:pPr>
        <w:spacing w:line="240" w:lineRule="auto"/>
        <w:ind w:firstLine="567"/>
        <w:jc w:val="both"/>
        <w:rPr>
          <w:rFonts w:ascii="Arial" w:hAnsi="Arial" w:cs="Arial"/>
          <w:sz w:val="24"/>
          <w:szCs w:val="24"/>
          <w:shd w:val="clear" w:color="auto" w:fill="FFFFFF"/>
        </w:rPr>
      </w:pPr>
      <w:r w:rsidRPr="00AB7957">
        <w:rPr>
          <w:rFonts w:ascii="Arial" w:eastAsia="Times New Roman" w:hAnsi="Arial" w:cs="Arial"/>
          <w:b/>
          <w:sz w:val="24"/>
          <w:szCs w:val="24"/>
        </w:rPr>
        <w:t>Коэффициент</w:t>
      </w:r>
      <w:r w:rsidR="00AC3134">
        <w:rPr>
          <w:rFonts w:eastAsia="Times New Roman"/>
        </w:rPr>
        <w:t xml:space="preserve"> – </w:t>
      </w:r>
      <w:r w:rsidRPr="00AB7957">
        <w:rPr>
          <w:rFonts w:ascii="Arial" w:hAnsi="Arial" w:cs="Arial"/>
          <w:sz w:val="24"/>
          <w:szCs w:val="24"/>
          <w:shd w:val="clear" w:color="auto" w:fill="FFFFFF"/>
        </w:rPr>
        <w:t>число, на которое умножается процент выполнения планового значения в алгебраическом выражении.</w:t>
      </w:r>
      <w:bookmarkEnd w:id="12"/>
    </w:p>
    <w:p w14:paraId="76E998BA" w14:textId="77777777" w:rsidR="007371BC" w:rsidRPr="00C435C2" w:rsidRDefault="001860E3" w:rsidP="00C435C2">
      <w:pPr>
        <w:pStyle w:val="2"/>
        <w:ind w:left="567"/>
        <w:rPr>
          <w:rFonts w:ascii="Arial" w:eastAsia="Times New Roman" w:hAnsi="Arial" w:cs="Arial"/>
          <w:bCs w:val="0"/>
          <w:color w:val="auto"/>
          <w:sz w:val="24"/>
          <w:szCs w:val="24"/>
        </w:rPr>
      </w:pPr>
      <w:bookmarkStart w:id="13" w:name="_Toc182997660"/>
      <w:r w:rsidRPr="00C435C2">
        <w:rPr>
          <w:rFonts w:ascii="Arial" w:eastAsia="Times New Roman" w:hAnsi="Arial" w:cs="Arial"/>
          <w:bCs w:val="0"/>
          <w:color w:val="auto"/>
          <w:sz w:val="24"/>
          <w:szCs w:val="24"/>
        </w:rPr>
        <w:t>2.2</w:t>
      </w:r>
      <w:r w:rsidR="00D63C90" w:rsidRPr="00C435C2">
        <w:rPr>
          <w:rFonts w:ascii="Arial" w:eastAsia="Times New Roman" w:hAnsi="Arial" w:cs="Arial"/>
          <w:bCs w:val="0"/>
          <w:color w:val="auto"/>
          <w:sz w:val="24"/>
          <w:szCs w:val="24"/>
        </w:rPr>
        <w:t>.</w:t>
      </w:r>
      <w:r w:rsidRPr="00C435C2">
        <w:rPr>
          <w:rFonts w:ascii="Arial" w:eastAsia="Times New Roman" w:hAnsi="Arial" w:cs="Arial"/>
          <w:bCs w:val="0"/>
          <w:color w:val="auto"/>
          <w:sz w:val="24"/>
          <w:szCs w:val="24"/>
        </w:rPr>
        <w:t xml:space="preserve"> </w:t>
      </w:r>
      <w:r w:rsidR="007371BC" w:rsidRPr="00C435C2">
        <w:rPr>
          <w:rFonts w:ascii="Arial" w:eastAsia="Times New Roman" w:hAnsi="Arial" w:cs="Arial"/>
          <w:bCs w:val="0"/>
          <w:color w:val="auto"/>
          <w:sz w:val="24"/>
          <w:szCs w:val="24"/>
        </w:rPr>
        <w:t>Сокращения</w:t>
      </w:r>
      <w:bookmarkEnd w:id="13"/>
    </w:p>
    <w:p w14:paraId="7A94FD8B" w14:textId="77777777" w:rsidR="00D854BF" w:rsidRPr="00D63C90" w:rsidRDefault="00D854BF" w:rsidP="00F312B4">
      <w:pPr>
        <w:tabs>
          <w:tab w:val="left" w:pos="851"/>
          <w:tab w:val="left" w:pos="993"/>
        </w:tabs>
        <w:spacing w:after="0" w:line="240" w:lineRule="auto"/>
        <w:ind w:firstLine="567"/>
        <w:jc w:val="both"/>
        <w:rPr>
          <w:rFonts w:ascii="Arial" w:eastAsia="Times New Roman" w:hAnsi="Arial" w:cs="Arial"/>
          <w:sz w:val="24"/>
          <w:szCs w:val="24"/>
        </w:rPr>
      </w:pPr>
      <w:r w:rsidRPr="00D63C90">
        <w:rPr>
          <w:rFonts w:ascii="Arial" w:eastAsia="Times New Roman" w:hAnsi="Arial" w:cs="Arial"/>
          <w:sz w:val="24"/>
          <w:szCs w:val="24"/>
        </w:rPr>
        <w:t>ДПОУ</w:t>
      </w:r>
      <w:r w:rsidR="00DD64DA">
        <w:rPr>
          <w:rFonts w:ascii="Arial" w:eastAsia="Times New Roman" w:hAnsi="Arial" w:cs="Arial"/>
          <w:sz w:val="24"/>
          <w:szCs w:val="24"/>
        </w:rPr>
        <w:t xml:space="preserve"> –</w:t>
      </w:r>
      <w:r w:rsidR="006C221C" w:rsidRPr="00D63C90">
        <w:rPr>
          <w:rFonts w:ascii="Arial" w:eastAsia="Times New Roman" w:hAnsi="Arial" w:cs="Arial"/>
          <w:sz w:val="24"/>
          <w:szCs w:val="24"/>
        </w:rPr>
        <w:t xml:space="preserve"> </w:t>
      </w:r>
      <w:r w:rsidR="00387C36" w:rsidRPr="00D63C90">
        <w:rPr>
          <w:rFonts w:ascii="Arial" w:eastAsia="Times New Roman" w:hAnsi="Arial" w:cs="Arial"/>
          <w:sz w:val="24"/>
          <w:szCs w:val="24"/>
        </w:rPr>
        <w:t>д</w:t>
      </w:r>
      <w:r w:rsidR="001E43FC" w:rsidRPr="00D63C90">
        <w:rPr>
          <w:rFonts w:ascii="Arial" w:eastAsia="Times New Roman" w:hAnsi="Arial" w:cs="Arial"/>
          <w:sz w:val="24"/>
          <w:szCs w:val="24"/>
        </w:rPr>
        <w:t>ополнительные платные образовательные услуги.</w:t>
      </w:r>
    </w:p>
    <w:p w14:paraId="40CFC5F1" w14:textId="77777777" w:rsidR="005438E2" w:rsidRPr="00D63C90" w:rsidRDefault="00DD64DA" w:rsidP="006C221C">
      <w:pPr>
        <w:tabs>
          <w:tab w:val="left" w:pos="851"/>
          <w:tab w:val="left" w:pos="993"/>
        </w:tabs>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НОЦ – </w:t>
      </w:r>
      <w:r w:rsidR="005438E2" w:rsidRPr="00D63C90">
        <w:rPr>
          <w:rFonts w:ascii="Arial" w:eastAsia="Times New Roman" w:hAnsi="Arial" w:cs="Arial"/>
          <w:sz w:val="24"/>
          <w:szCs w:val="24"/>
        </w:rPr>
        <w:t>научно-образовательный центр.</w:t>
      </w:r>
    </w:p>
    <w:p w14:paraId="7DE97F8B" w14:textId="77777777" w:rsidR="00D854BF" w:rsidRPr="00D63C90" w:rsidRDefault="00D854BF" w:rsidP="006C221C">
      <w:pPr>
        <w:tabs>
          <w:tab w:val="left" w:pos="851"/>
          <w:tab w:val="left" w:pos="993"/>
        </w:tabs>
        <w:spacing w:after="0" w:line="240" w:lineRule="auto"/>
        <w:ind w:firstLine="567"/>
        <w:jc w:val="both"/>
        <w:rPr>
          <w:rFonts w:ascii="Arial" w:eastAsia="Times New Roman" w:hAnsi="Arial" w:cs="Arial"/>
          <w:sz w:val="24"/>
          <w:szCs w:val="24"/>
        </w:rPr>
      </w:pPr>
      <w:r w:rsidRPr="00D63C90">
        <w:rPr>
          <w:rFonts w:ascii="Arial" w:eastAsia="Times New Roman" w:hAnsi="Arial" w:cs="Arial"/>
          <w:sz w:val="24"/>
          <w:szCs w:val="24"/>
        </w:rPr>
        <w:t>ПОУ</w:t>
      </w:r>
      <w:r w:rsidR="00DD64DA">
        <w:rPr>
          <w:rFonts w:ascii="Arial" w:eastAsia="Times New Roman" w:hAnsi="Arial" w:cs="Arial"/>
          <w:sz w:val="24"/>
          <w:szCs w:val="24"/>
        </w:rPr>
        <w:t xml:space="preserve"> – </w:t>
      </w:r>
      <w:r w:rsidR="00387C36" w:rsidRPr="00D63C90">
        <w:rPr>
          <w:rFonts w:ascii="Arial" w:eastAsia="Times New Roman" w:hAnsi="Arial" w:cs="Arial"/>
          <w:sz w:val="24"/>
          <w:szCs w:val="24"/>
        </w:rPr>
        <w:t>платные образовательные услуги.</w:t>
      </w:r>
    </w:p>
    <w:p w14:paraId="01CF0544" w14:textId="77777777" w:rsidR="00D854BF" w:rsidRPr="00D63C90" w:rsidRDefault="00D854BF" w:rsidP="006C221C">
      <w:pPr>
        <w:tabs>
          <w:tab w:val="left" w:pos="851"/>
          <w:tab w:val="left" w:pos="993"/>
        </w:tabs>
        <w:spacing w:after="0" w:line="240" w:lineRule="auto"/>
        <w:ind w:firstLine="567"/>
        <w:jc w:val="both"/>
        <w:rPr>
          <w:rFonts w:ascii="Arial" w:eastAsia="Times New Roman" w:hAnsi="Arial" w:cs="Arial"/>
          <w:sz w:val="24"/>
          <w:szCs w:val="24"/>
        </w:rPr>
      </w:pPr>
      <w:r w:rsidRPr="00083FD4">
        <w:rPr>
          <w:rFonts w:ascii="Arial" w:eastAsia="Times New Roman" w:hAnsi="Arial" w:cs="Arial"/>
          <w:sz w:val="24"/>
          <w:szCs w:val="24"/>
        </w:rPr>
        <w:t>ССЧ</w:t>
      </w:r>
      <w:r w:rsidR="00DD64DA">
        <w:rPr>
          <w:rFonts w:ascii="Arial" w:eastAsia="Times New Roman" w:hAnsi="Arial" w:cs="Arial"/>
          <w:sz w:val="24"/>
          <w:szCs w:val="24"/>
        </w:rPr>
        <w:t xml:space="preserve"> – </w:t>
      </w:r>
      <w:r w:rsidRPr="00083FD4">
        <w:rPr>
          <w:rFonts w:ascii="Arial" w:eastAsia="Times New Roman" w:hAnsi="Arial" w:cs="Arial"/>
          <w:sz w:val="24"/>
          <w:szCs w:val="24"/>
        </w:rPr>
        <w:t>среднесписочная численность.</w:t>
      </w:r>
    </w:p>
    <w:p w14:paraId="7E09A84A" w14:textId="77777777" w:rsidR="00C8115F" w:rsidRPr="00CB7916" w:rsidRDefault="00730E28" w:rsidP="00CB7916">
      <w:pPr>
        <w:tabs>
          <w:tab w:val="left" w:pos="851"/>
          <w:tab w:val="left" w:pos="993"/>
        </w:tabs>
        <w:spacing w:after="0" w:line="240" w:lineRule="auto"/>
        <w:ind w:firstLine="567"/>
        <w:jc w:val="both"/>
        <w:rPr>
          <w:rFonts w:ascii="Arial" w:eastAsia="Times New Roman" w:hAnsi="Arial" w:cs="Arial"/>
          <w:sz w:val="24"/>
          <w:szCs w:val="24"/>
        </w:rPr>
      </w:pPr>
      <w:r w:rsidRPr="00D63C90">
        <w:rPr>
          <w:rFonts w:ascii="Arial" w:eastAsia="Times New Roman" w:hAnsi="Arial" w:cs="Arial"/>
          <w:sz w:val="24"/>
          <w:szCs w:val="24"/>
        </w:rPr>
        <w:t>ТПУ</w:t>
      </w:r>
      <w:r w:rsidR="00D854BF" w:rsidRPr="00D63C90">
        <w:rPr>
          <w:rFonts w:ascii="Arial" w:eastAsia="Times New Roman" w:hAnsi="Arial" w:cs="Arial"/>
          <w:sz w:val="24"/>
          <w:szCs w:val="24"/>
        </w:rPr>
        <w:t>, Университет</w:t>
      </w:r>
      <w:r w:rsidR="00DD64DA">
        <w:rPr>
          <w:rFonts w:ascii="Arial" w:eastAsia="Times New Roman" w:hAnsi="Arial" w:cs="Arial"/>
          <w:sz w:val="24"/>
          <w:szCs w:val="24"/>
        </w:rPr>
        <w:t xml:space="preserve"> – </w:t>
      </w:r>
      <w:r w:rsidRPr="00D63C90">
        <w:rPr>
          <w:rFonts w:ascii="Arial" w:eastAsia="Times New Roman" w:hAnsi="Arial" w:cs="Arial"/>
          <w:sz w:val="24"/>
          <w:szCs w:val="24"/>
        </w:rPr>
        <w:t>Томский политехнический университет</w:t>
      </w:r>
      <w:r w:rsidR="00CB7916">
        <w:rPr>
          <w:rFonts w:ascii="Arial" w:eastAsia="Times New Roman" w:hAnsi="Arial" w:cs="Arial"/>
          <w:sz w:val="24"/>
          <w:szCs w:val="24"/>
        </w:rPr>
        <w:t>.</w:t>
      </w:r>
    </w:p>
    <w:p w14:paraId="538A0DA1" w14:textId="77777777" w:rsidR="00CB7916" w:rsidRDefault="001860E3" w:rsidP="00C435C2">
      <w:pPr>
        <w:pStyle w:val="1"/>
        <w:spacing w:before="240" w:beforeAutospacing="0" w:after="0" w:afterAutospacing="0"/>
        <w:ind w:firstLine="567"/>
        <w:rPr>
          <w:rFonts w:ascii="Arial" w:hAnsi="Arial" w:cs="Arial"/>
          <w:sz w:val="24"/>
          <w:szCs w:val="24"/>
        </w:rPr>
      </w:pPr>
      <w:bookmarkStart w:id="14" w:name="_Toc182997661"/>
      <w:r w:rsidRPr="00CB7916">
        <w:rPr>
          <w:rFonts w:ascii="Arial" w:hAnsi="Arial" w:cs="Arial"/>
          <w:sz w:val="24"/>
          <w:szCs w:val="24"/>
        </w:rPr>
        <w:t>3</w:t>
      </w:r>
      <w:r w:rsidR="00D63C90" w:rsidRPr="00CB7916">
        <w:rPr>
          <w:rFonts w:ascii="Arial" w:hAnsi="Arial" w:cs="Arial"/>
          <w:sz w:val="24"/>
          <w:szCs w:val="24"/>
        </w:rPr>
        <w:t>.</w:t>
      </w:r>
      <w:r w:rsidR="00730E28" w:rsidRPr="00CB7916">
        <w:rPr>
          <w:rFonts w:ascii="Arial" w:hAnsi="Arial" w:cs="Arial"/>
          <w:sz w:val="24"/>
          <w:szCs w:val="24"/>
        </w:rPr>
        <w:t xml:space="preserve"> Описание этапов процесса</w:t>
      </w:r>
      <w:bookmarkEnd w:id="14"/>
    </w:p>
    <w:p w14:paraId="7239B5DF" w14:textId="77777777" w:rsidR="00D6266D" w:rsidRPr="00C435C2" w:rsidRDefault="00BD4292" w:rsidP="00C435C2">
      <w:pPr>
        <w:pStyle w:val="2"/>
        <w:spacing w:before="0"/>
        <w:ind w:left="567"/>
        <w:rPr>
          <w:rFonts w:ascii="Arial" w:eastAsia="Times New Roman" w:hAnsi="Arial" w:cs="Arial"/>
          <w:bCs w:val="0"/>
          <w:color w:val="auto"/>
          <w:sz w:val="24"/>
          <w:szCs w:val="24"/>
        </w:rPr>
      </w:pPr>
      <w:bookmarkStart w:id="15" w:name="_Toc182997662"/>
      <w:r w:rsidRPr="00C435C2">
        <w:rPr>
          <w:rFonts w:ascii="Arial" w:eastAsia="Times New Roman" w:hAnsi="Arial" w:cs="Arial"/>
          <w:bCs w:val="0"/>
          <w:color w:val="auto"/>
          <w:sz w:val="24"/>
          <w:szCs w:val="24"/>
        </w:rPr>
        <w:t xml:space="preserve">3.1. </w:t>
      </w:r>
      <w:r w:rsidR="00495D8C" w:rsidRPr="00C435C2">
        <w:rPr>
          <w:rFonts w:ascii="Arial" w:eastAsia="Times New Roman" w:hAnsi="Arial" w:cs="Arial"/>
          <w:bCs w:val="0"/>
          <w:color w:val="auto"/>
          <w:sz w:val="24"/>
          <w:szCs w:val="24"/>
        </w:rPr>
        <w:t>Установление</w:t>
      </w:r>
      <w:r w:rsidR="00441E4B" w:rsidRPr="00C435C2">
        <w:rPr>
          <w:rFonts w:ascii="Arial" w:eastAsia="Times New Roman" w:hAnsi="Arial" w:cs="Arial"/>
          <w:bCs w:val="0"/>
          <w:color w:val="auto"/>
          <w:sz w:val="24"/>
          <w:szCs w:val="24"/>
        </w:rPr>
        <w:t xml:space="preserve"> </w:t>
      </w:r>
      <w:r w:rsidR="00A0014A" w:rsidRPr="00C435C2">
        <w:rPr>
          <w:rFonts w:ascii="Arial" w:eastAsia="Times New Roman" w:hAnsi="Arial" w:cs="Arial"/>
          <w:bCs w:val="0"/>
          <w:color w:val="auto"/>
          <w:sz w:val="24"/>
          <w:szCs w:val="24"/>
        </w:rPr>
        <w:t>показателей эффективности</w:t>
      </w:r>
      <w:bookmarkEnd w:id="15"/>
    </w:p>
    <w:p w14:paraId="2B032ACB" w14:textId="77777777" w:rsidR="00A62E9C" w:rsidRDefault="00FD70CF" w:rsidP="00D96221">
      <w:pPr>
        <w:pStyle w:val="a5"/>
        <w:numPr>
          <w:ilvl w:val="2"/>
          <w:numId w:val="39"/>
        </w:numPr>
        <w:tabs>
          <w:tab w:val="left" w:pos="1276"/>
        </w:tabs>
        <w:spacing w:after="0" w:line="240" w:lineRule="auto"/>
        <w:ind w:left="0" w:firstLine="567"/>
        <w:jc w:val="both"/>
        <w:rPr>
          <w:rFonts w:ascii="Arial" w:hAnsi="Arial" w:cs="Arial"/>
          <w:sz w:val="24"/>
          <w:szCs w:val="24"/>
        </w:rPr>
      </w:pPr>
      <w:r w:rsidRPr="00A62E9C">
        <w:rPr>
          <w:rFonts w:ascii="Arial" w:hAnsi="Arial" w:cs="Arial"/>
          <w:sz w:val="24"/>
          <w:szCs w:val="24"/>
        </w:rPr>
        <w:t>Для каждой школы, филиала</w:t>
      </w:r>
      <w:r w:rsidR="00441E4B" w:rsidRPr="00A62E9C">
        <w:rPr>
          <w:rFonts w:ascii="Arial" w:hAnsi="Arial" w:cs="Arial"/>
          <w:sz w:val="24"/>
          <w:szCs w:val="24"/>
        </w:rPr>
        <w:t xml:space="preserve"> плановые значения показател</w:t>
      </w:r>
      <w:r w:rsidR="006C221C" w:rsidRPr="00A62E9C">
        <w:rPr>
          <w:rFonts w:ascii="Arial" w:hAnsi="Arial" w:cs="Arial"/>
          <w:sz w:val="24"/>
          <w:szCs w:val="24"/>
        </w:rPr>
        <w:t>ей</w:t>
      </w:r>
      <w:r w:rsidR="00441E4B" w:rsidRPr="00A62E9C">
        <w:rPr>
          <w:rFonts w:ascii="Arial" w:hAnsi="Arial" w:cs="Arial"/>
          <w:sz w:val="24"/>
          <w:szCs w:val="24"/>
        </w:rPr>
        <w:t xml:space="preserve"> </w:t>
      </w:r>
      <w:r w:rsidRPr="00A62E9C">
        <w:rPr>
          <w:rFonts w:ascii="Arial" w:hAnsi="Arial" w:cs="Arial"/>
          <w:sz w:val="24"/>
          <w:szCs w:val="24"/>
        </w:rPr>
        <w:t xml:space="preserve">эффективности </w:t>
      </w:r>
      <w:r w:rsidR="00441E4B" w:rsidRPr="00A62E9C">
        <w:rPr>
          <w:rFonts w:ascii="Arial" w:hAnsi="Arial" w:cs="Arial"/>
          <w:sz w:val="24"/>
          <w:szCs w:val="24"/>
        </w:rPr>
        <w:t>устанавливаются индивидуально</w:t>
      </w:r>
      <w:r w:rsidR="006C221C" w:rsidRPr="00A62E9C">
        <w:rPr>
          <w:rFonts w:ascii="Arial" w:hAnsi="Arial" w:cs="Arial"/>
          <w:sz w:val="24"/>
          <w:szCs w:val="24"/>
        </w:rPr>
        <w:t xml:space="preserve"> и доводятся </w:t>
      </w:r>
      <w:r w:rsidR="002B06D2" w:rsidRPr="00A62E9C">
        <w:rPr>
          <w:rFonts w:ascii="Arial" w:hAnsi="Arial" w:cs="Arial"/>
          <w:sz w:val="24"/>
          <w:szCs w:val="24"/>
        </w:rPr>
        <w:t>директор</w:t>
      </w:r>
      <w:r w:rsidR="00842C3C" w:rsidRPr="00A62E9C">
        <w:rPr>
          <w:rFonts w:ascii="Arial" w:hAnsi="Arial" w:cs="Arial"/>
          <w:sz w:val="24"/>
          <w:szCs w:val="24"/>
        </w:rPr>
        <w:t>ам</w:t>
      </w:r>
      <w:r w:rsidRPr="00A62E9C">
        <w:rPr>
          <w:rFonts w:ascii="Arial" w:hAnsi="Arial" w:cs="Arial"/>
          <w:sz w:val="24"/>
          <w:szCs w:val="24"/>
        </w:rPr>
        <w:t xml:space="preserve"> школ, </w:t>
      </w:r>
      <w:r w:rsidR="002B06D2" w:rsidRPr="00A62E9C">
        <w:rPr>
          <w:rFonts w:ascii="Arial" w:hAnsi="Arial" w:cs="Arial"/>
          <w:sz w:val="24"/>
          <w:szCs w:val="24"/>
        </w:rPr>
        <w:t>директор</w:t>
      </w:r>
      <w:r w:rsidR="00842C3C" w:rsidRPr="00A62E9C">
        <w:rPr>
          <w:rFonts w:ascii="Arial" w:hAnsi="Arial" w:cs="Arial"/>
          <w:sz w:val="24"/>
          <w:szCs w:val="24"/>
        </w:rPr>
        <w:t>у</w:t>
      </w:r>
      <w:r w:rsidRPr="00A62E9C">
        <w:rPr>
          <w:rFonts w:ascii="Arial" w:hAnsi="Arial" w:cs="Arial"/>
          <w:sz w:val="24"/>
          <w:szCs w:val="24"/>
        </w:rPr>
        <w:t xml:space="preserve"> филиала</w:t>
      </w:r>
      <w:r w:rsidR="00441E4B" w:rsidRPr="00A62E9C">
        <w:rPr>
          <w:rFonts w:ascii="Arial" w:hAnsi="Arial" w:cs="Arial"/>
          <w:sz w:val="24"/>
          <w:szCs w:val="24"/>
        </w:rPr>
        <w:t xml:space="preserve">. Плановые значения показателей </w:t>
      </w:r>
      <w:r w:rsidRPr="00A62E9C">
        <w:rPr>
          <w:rFonts w:ascii="Arial" w:hAnsi="Arial" w:cs="Arial"/>
          <w:sz w:val="24"/>
          <w:szCs w:val="24"/>
        </w:rPr>
        <w:t>эффективности</w:t>
      </w:r>
      <w:r w:rsidR="00D63C90" w:rsidRPr="00A62E9C">
        <w:rPr>
          <w:rFonts w:ascii="Arial" w:hAnsi="Arial" w:cs="Arial"/>
          <w:sz w:val="24"/>
          <w:szCs w:val="24"/>
        </w:rPr>
        <w:t xml:space="preserve"> для основных подразделений ТПУ</w:t>
      </w:r>
      <w:r w:rsidRPr="00A62E9C">
        <w:rPr>
          <w:rFonts w:ascii="Arial" w:hAnsi="Arial" w:cs="Arial"/>
          <w:sz w:val="24"/>
          <w:szCs w:val="24"/>
        </w:rPr>
        <w:t xml:space="preserve"> </w:t>
      </w:r>
      <w:r w:rsidR="00441E4B" w:rsidRPr="00A62E9C">
        <w:rPr>
          <w:rFonts w:ascii="Arial" w:hAnsi="Arial" w:cs="Arial"/>
          <w:sz w:val="24"/>
          <w:szCs w:val="24"/>
        </w:rPr>
        <w:t>устанавливаются</w:t>
      </w:r>
      <w:r w:rsidR="00FB2625" w:rsidRPr="00A62E9C">
        <w:rPr>
          <w:rFonts w:ascii="Arial" w:hAnsi="Arial" w:cs="Arial"/>
          <w:sz w:val="24"/>
          <w:szCs w:val="24"/>
        </w:rPr>
        <w:t xml:space="preserve"> на календарный год</w:t>
      </w:r>
      <w:r w:rsidR="00D63C90" w:rsidRPr="00A62E9C">
        <w:rPr>
          <w:rFonts w:ascii="Arial" w:hAnsi="Arial" w:cs="Arial"/>
          <w:sz w:val="24"/>
          <w:szCs w:val="24"/>
        </w:rPr>
        <w:t xml:space="preserve"> </w:t>
      </w:r>
      <w:r w:rsidR="002B06D2" w:rsidRPr="00A62E9C">
        <w:rPr>
          <w:rFonts w:ascii="Arial" w:hAnsi="Arial" w:cs="Arial"/>
          <w:sz w:val="24"/>
          <w:szCs w:val="24"/>
        </w:rPr>
        <w:t xml:space="preserve">по </w:t>
      </w:r>
      <w:r w:rsidR="00842C3C" w:rsidRPr="00A62E9C">
        <w:rPr>
          <w:rFonts w:ascii="Arial" w:hAnsi="Arial" w:cs="Arial"/>
          <w:sz w:val="24"/>
          <w:szCs w:val="24"/>
        </w:rPr>
        <w:t>форме,</w:t>
      </w:r>
      <w:r w:rsidR="00FB2625" w:rsidRPr="00A62E9C">
        <w:rPr>
          <w:rFonts w:ascii="Arial" w:hAnsi="Arial" w:cs="Arial"/>
          <w:sz w:val="24"/>
          <w:szCs w:val="24"/>
        </w:rPr>
        <w:t xml:space="preserve"> приведенной в </w:t>
      </w:r>
      <w:r w:rsidR="004D1F90" w:rsidRPr="00A62E9C">
        <w:rPr>
          <w:rFonts w:ascii="Arial" w:hAnsi="Arial" w:cs="Arial"/>
          <w:sz w:val="24"/>
          <w:szCs w:val="24"/>
        </w:rPr>
        <w:t>п</w:t>
      </w:r>
      <w:r w:rsidR="00FB2625" w:rsidRPr="00A62E9C">
        <w:rPr>
          <w:rFonts w:ascii="Arial" w:hAnsi="Arial" w:cs="Arial"/>
          <w:sz w:val="24"/>
          <w:szCs w:val="24"/>
        </w:rPr>
        <w:t xml:space="preserve">риложении </w:t>
      </w:r>
      <w:r w:rsidR="001F60D5" w:rsidRPr="00A62E9C">
        <w:rPr>
          <w:rFonts w:ascii="Arial" w:hAnsi="Arial" w:cs="Arial"/>
          <w:sz w:val="24"/>
          <w:szCs w:val="24"/>
        </w:rPr>
        <w:t>№</w:t>
      </w:r>
      <w:r w:rsidR="00F73F34">
        <w:rPr>
          <w:rFonts w:ascii="Arial" w:hAnsi="Arial" w:cs="Arial"/>
          <w:sz w:val="24"/>
          <w:szCs w:val="24"/>
        </w:rPr>
        <w:t xml:space="preserve"> </w:t>
      </w:r>
      <w:r w:rsidR="00FB2625" w:rsidRPr="00A62E9C">
        <w:rPr>
          <w:rFonts w:ascii="Arial" w:hAnsi="Arial" w:cs="Arial"/>
          <w:sz w:val="24"/>
          <w:szCs w:val="24"/>
        </w:rPr>
        <w:t>1</w:t>
      </w:r>
      <w:r w:rsidR="00441E4B" w:rsidRPr="00A62E9C">
        <w:rPr>
          <w:rFonts w:ascii="Arial" w:hAnsi="Arial" w:cs="Arial"/>
          <w:sz w:val="24"/>
          <w:szCs w:val="24"/>
        </w:rPr>
        <w:t>.</w:t>
      </w:r>
    </w:p>
    <w:p w14:paraId="338D6E1C" w14:textId="77777777" w:rsidR="00A62E9C" w:rsidRDefault="00495D8C" w:rsidP="00D96221">
      <w:pPr>
        <w:pStyle w:val="a5"/>
        <w:numPr>
          <w:ilvl w:val="2"/>
          <w:numId w:val="39"/>
        </w:numPr>
        <w:tabs>
          <w:tab w:val="left" w:pos="1276"/>
        </w:tabs>
        <w:spacing w:after="0" w:line="240" w:lineRule="auto"/>
        <w:ind w:left="0" w:firstLine="567"/>
        <w:jc w:val="both"/>
        <w:rPr>
          <w:rFonts w:ascii="Arial" w:hAnsi="Arial" w:cs="Arial"/>
          <w:sz w:val="24"/>
          <w:szCs w:val="24"/>
        </w:rPr>
      </w:pPr>
      <w:r w:rsidRPr="00A62E9C">
        <w:rPr>
          <w:rFonts w:ascii="Arial" w:hAnsi="Arial" w:cs="Arial"/>
          <w:sz w:val="24"/>
          <w:szCs w:val="24"/>
        </w:rPr>
        <w:t xml:space="preserve">Плановые значения показателей </w:t>
      </w:r>
      <w:r w:rsidR="00FD70CF" w:rsidRPr="00A62E9C">
        <w:rPr>
          <w:rFonts w:ascii="Arial" w:hAnsi="Arial" w:cs="Arial"/>
          <w:sz w:val="24"/>
          <w:szCs w:val="24"/>
        </w:rPr>
        <w:t xml:space="preserve">эффективности </w:t>
      </w:r>
      <w:r w:rsidRPr="00A62E9C">
        <w:rPr>
          <w:rFonts w:ascii="Arial" w:hAnsi="Arial" w:cs="Arial"/>
          <w:sz w:val="24"/>
          <w:szCs w:val="24"/>
        </w:rPr>
        <w:t>утверждаются</w:t>
      </w:r>
      <w:r w:rsidR="00D30312" w:rsidRPr="00A62E9C">
        <w:rPr>
          <w:rFonts w:ascii="Arial" w:hAnsi="Arial" w:cs="Arial"/>
          <w:sz w:val="24"/>
          <w:szCs w:val="24"/>
        </w:rPr>
        <w:t xml:space="preserve"> отдельным</w:t>
      </w:r>
      <w:r w:rsidR="002C0CE8" w:rsidRPr="00A62E9C">
        <w:rPr>
          <w:rFonts w:ascii="Arial" w:hAnsi="Arial" w:cs="Arial"/>
          <w:sz w:val="24"/>
          <w:szCs w:val="24"/>
        </w:rPr>
        <w:t xml:space="preserve"> приказом</w:t>
      </w:r>
      <w:r w:rsidRPr="00A62E9C">
        <w:rPr>
          <w:rFonts w:ascii="Arial" w:hAnsi="Arial" w:cs="Arial"/>
          <w:sz w:val="24"/>
          <w:szCs w:val="24"/>
        </w:rPr>
        <w:t>.</w:t>
      </w:r>
    </w:p>
    <w:p w14:paraId="53C60322" w14:textId="77777777" w:rsidR="00A62E9C" w:rsidRDefault="00A30E77" w:rsidP="00D96221">
      <w:pPr>
        <w:pStyle w:val="a5"/>
        <w:numPr>
          <w:ilvl w:val="2"/>
          <w:numId w:val="39"/>
        </w:numPr>
        <w:tabs>
          <w:tab w:val="left" w:pos="1276"/>
        </w:tabs>
        <w:spacing w:after="0" w:line="240" w:lineRule="auto"/>
        <w:ind w:left="0" w:firstLine="567"/>
        <w:jc w:val="both"/>
        <w:rPr>
          <w:rFonts w:ascii="Arial" w:hAnsi="Arial" w:cs="Arial"/>
          <w:sz w:val="24"/>
          <w:szCs w:val="24"/>
        </w:rPr>
      </w:pPr>
      <w:r w:rsidRPr="00A62E9C">
        <w:rPr>
          <w:rFonts w:ascii="Arial" w:hAnsi="Arial" w:cs="Arial"/>
          <w:sz w:val="24"/>
          <w:szCs w:val="24"/>
        </w:rPr>
        <w:lastRenderedPageBreak/>
        <w:t>Стоимость показателей</w:t>
      </w:r>
      <w:r w:rsidR="00FD70CF" w:rsidRPr="00A62E9C">
        <w:rPr>
          <w:rFonts w:ascii="Arial" w:hAnsi="Arial" w:cs="Arial"/>
          <w:sz w:val="24"/>
          <w:szCs w:val="24"/>
        </w:rPr>
        <w:t xml:space="preserve"> эффективности</w:t>
      </w:r>
      <w:r w:rsidRPr="00A62E9C">
        <w:rPr>
          <w:rFonts w:ascii="Arial" w:hAnsi="Arial" w:cs="Arial"/>
          <w:sz w:val="24"/>
          <w:szCs w:val="24"/>
        </w:rPr>
        <w:t xml:space="preserve">, а также источник финансового обеспечения стимулирующей выплаты утверждается отдельным приказом. </w:t>
      </w:r>
    </w:p>
    <w:p w14:paraId="6E731CD2" w14:textId="0F169682" w:rsidR="00A62E9C" w:rsidRDefault="00FB2625" w:rsidP="00D96221">
      <w:pPr>
        <w:pStyle w:val="a5"/>
        <w:numPr>
          <w:ilvl w:val="2"/>
          <w:numId w:val="39"/>
        </w:numPr>
        <w:tabs>
          <w:tab w:val="left" w:pos="1276"/>
        </w:tabs>
        <w:spacing w:after="0" w:line="240" w:lineRule="auto"/>
        <w:ind w:left="0" w:firstLine="567"/>
        <w:jc w:val="both"/>
        <w:rPr>
          <w:rFonts w:ascii="Arial" w:hAnsi="Arial" w:cs="Arial"/>
          <w:sz w:val="24"/>
          <w:szCs w:val="24"/>
        </w:rPr>
      </w:pPr>
      <w:r w:rsidRPr="00A62E9C">
        <w:rPr>
          <w:rFonts w:ascii="Arial" w:hAnsi="Arial" w:cs="Arial"/>
          <w:sz w:val="24"/>
          <w:szCs w:val="24"/>
        </w:rPr>
        <w:t>З</w:t>
      </w:r>
      <w:r w:rsidR="00D6266D" w:rsidRPr="00A62E9C">
        <w:rPr>
          <w:rFonts w:ascii="Arial" w:hAnsi="Arial" w:cs="Arial"/>
          <w:sz w:val="24"/>
          <w:szCs w:val="24"/>
        </w:rPr>
        <w:t>аместителям</w:t>
      </w:r>
      <w:r w:rsidR="004B1B46" w:rsidRPr="00A62E9C">
        <w:rPr>
          <w:rFonts w:ascii="Arial" w:hAnsi="Arial" w:cs="Arial"/>
          <w:sz w:val="24"/>
          <w:szCs w:val="24"/>
        </w:rPr>
        <w:t xml:space="preserve"> по развитию</w:t>
      </w:r>
      <w:r w:rsidR="00877DC5" w:rsidRPr="00A62E9C">
        <w:rPr>
          <w:rFonts w:ascii="Arial" w:hAnsi="Arial" w:cs="Arial"/>
          <w:sz w:val="24"/>
          <w:szCs w:val="24"/>
        </w:rPr>
        <w:t xml:space="preserve"> и научно-образовательной деятельности</w:t>
      </w:r>
      <w:r w:rsidRPr="00A62E9C">
        <w:rPr>
          <w:rFonts w:ascii="Arial" w:hAnsi="Arial" w:cs="Arial"/>
          <w:sz w:val="24"/>
          <w:szCs w:val="24"/>
        </w:rPr>
        <w:t>,</w:t>
      </w:r>
      <w:r w:rsidR="00B37656">
        <w:rPr>
          <w:rFonts w:ascii="Arial" w:hAnsi="Arial" w:cs="Arial"/>
          <w:sz w:val="24"/>
          <w:szCs w:val="24"/>
        </w:rPr>
        <w:t xml:space="preserve"> заместителю директора – </w:t>
      </w:r>
      <w:r w:rsidR="00E93C7E" w:rsidRPr="00A62E9C">
        <w:rPr>
          <w:rFonts w:ascii="Arial" w:hAnsi="Arial" w:cs="Arial"/>
          <w:sz w:val="24"/>
          <w:szCs w:val="24"/>
        </w:rPr>
        <w:t>нач</w:t>
      </w:r>
      <w:r w:rsidR="00E52DB1">
        <w:rPr>
          <w:rFonts w:ascii="Arial" w:hAnsi="Arial" w:cs="Arial"/>
          <w:sz w:val="24"/>
          <w:szCs w:val="24"/>
        </w:rPr>
        <w:t>альнику учебно-научного центра «</w:t>
      </w:r>
      <w:r w:rsidR="00E93C7E" w:rsidRPr="00A62E9C">
        <w:rPr>
          <w:rFonts w:ascii="Arial" w:hAnsi="Arial" w:cs="Arial"/>
          <w:sz w:val="24"/>
          <w:szCs w:val="24"/>
        </w:rPr>
        <w:t>Исследовательский ядерный реактор</w:t>
      </w:r>
      <w:r w:rsidR="00C92AE9" w:rsidRPr="00A62E9C">
        <w:rPr>
          <w:rFonts w:ascii="Arial" w:hAnsi="Arial" w:cs="Arial"/>
          <w:sz w:val="24"/>
          <w:szCs w:val="24"/>
        </w:rPr>
        <w:t>»,</w:t>
      </w:r>
      <w:r w:rsidRPr="00A62E9C">
        <w:rPr>
          <w:rFonts w:ascii="Arial" w:hAnsi="Arial" w:cs="Arial"/>
          <w:sz w:val="24"/>
          <w:szCs w:val="24"/>
        </w:rPr>
        <w:t xml:space="preserve"> заведующим</w:t>
      </w:r>
      <w:r w:rsidR="00B37656">
        <w:rPr>
          <w:rFonts w:ascii="Arial" w:hAnsi="Arial" w:cs="Arial"/>
          <w:sz w:val="24"/>
          <w:szCs w:val="24"/>
        </w:rPr>
        <w:t xml:space="preserve"> кафедрами – </w:t>
      </w:r>
      <w:r w:rsidR="00495D8C" w:rsidRPr="00A62E9C">
        <w:rPr>
          <w:rFonts w:ascii="Arial" w:hAnsi="Arial" w:cs="Arial"/>
          <w:sz w:val="24"/>
          <w:szCs w:val="24"/>
        </w:rPr>
        <w:t>руководител</w:t>
      </w:r>
      <w:r w:rsidRPr="00A62E9C">
        <w:rPr>
          <w:rFonts w:ascii="Arial" w:hAnsi="Arial" w:cs="Arial"/>
          <w:sz w:val="24"/>
          <w:szCs w:val="24"/>
        </w:rPr>
        <w:t>ям</w:t>
      </w:r>
      <w:r w:rsidR="00495D8C" w:rsidRPr="00A62E9C">
        <w:rPr>
          <w:rFonts w:ascii="Arial" w:hAnsi="Arial" w:cs="Arial"/>
          <w:sz w:val="24"/>
          <w:szCs w:val="24"/>
        </w:rPr>
        <w:t xml:space="preserve"> отделений на правах кафедр и заведующи</w:t>
      </w:r>
      <w:r w:rsidRPr="00A62E9C">
        <w:rPr>
          <w:rFonts w:ascii="Arial" w:hAnsi="Arial" w:cs="Arial"/>
          <w:sz w:val="24"/>
          <w:szCs w:val="24"/>
        </w:rPr>
        <w:t>м</w:t>
      </w:r>
      <w:r w:rsidR="00B37656">
        <w:rPr>
          <w:rFonts w:ascii="Arial" w:hAnsi="Arial" w:cs="Arial"/>
          <w:sz w:val="24"/>
          <w:szCs w:val="24"/>
        </w:rPr>
        <w:t xml:space="preserve"> кафедрами – </w:t>
      </w:r>
      <w:r w:rsidR="00495D8C" w:rsidRPr="00A62E9C">
        <w:rPr>
          <w:rFonts w:ascii="Arial" w:hAnsi="Arial" w:cs="Arial"/>
          <w:sz w:val="24"/>
          <w:szCs w:val="24"/>
        </w:rPr>
        <w:t>руководител</w:t>
      </w:r>
      <w:r w:rsidRPr="00A62E9C">
        <w:rPr>
          <w:rFonts w:ascii="Arial" w:hAnsi="Arial" w:cs="Arial"/>
          <w:sz w:val="24"/>
          <w:szCs w:val="24"/>
        </w:rPr>
        <w:t>ям</w:t>
      </w:r>
      <w:r w:rsidR="00495D8C" w:rsidRPr="00A62E9C">
        <w:rPr>
          <w:rFonts w:ascii="Arial" w:hAnsi="Arial" w:cs="Arial"/>
          <w:sz w:val="24"/>
          <w:szCs w:val="24"/>
        </w:rPr>
        <w:t xml:space="preserve"> научно-образовательных центров на правах кафедр (именных центров) в составе школ, показатели </w:t>
      </w:r>
      <w:r w:rsidR="00FD70CF" w:rsidRPr="00A62E9C">
        <w:rPr>
          <w:rFonts w:ascii="Arial" w:hAnsi="Arial" w:cs="Arial"/>
          <w:sz w:val="24"/>
          <w:szCs w:val="24"/>
        </w:rPr>
        <w:t xml:space="preserve">эффективности </w:t>
      </w:r>
      <w:r w:rsidRPr="00A62E9C">
        <w:rPr>
          <w:rFonts w:ascii="Arial" w:hAnsi="Arial" w:cs="Arial"/>
          <w:sz w:val="24"/>
          <w:szCs w:val="24"/>
        </w:rPr>
        <w:t>декомпозируются</w:t>
      </w:r>
      <w:r w:rsidR="00495D8C" w:rsidRPr="00A62E9C">
        <w:rPr>
          <w:rFonts w:ascii="Arial" w:hAnsi="Arial" w:cs="Arial"/>
          <w:sz w:val="24"/>
          <w:szCs w:val="24"/>
        </w:rPr>
        <w:t xml:space="preserve"> директором школы</w:t>
      </w:r>
      <w:r w:rsidR="00FD70CF" w:rsidRPr="00A62E9C">
        <w:rPr>
          <w:rFonts w:ascii="Arial" w:hAnsi="Arial" w:cs="Arial"/>
          <w:sz w:val="24"/>
          <w:szCs w:val="24"/>
        </w:rPr>
        <w:t>, филиала</w:t>
      </w:r>
      <w:r w:rsidR="00DF1855" w:rsidRPr="00A62E9C">
        <w:rPr>
          <w:rFonts w:ascii="Arial" w:hAnsi="Arial" w:cs="Arial"/>
          <w:sz w:val="24"/>
          <w:szCs w:val="24"/>
        </w:rPr>
        <w:t xml:space="preserve"> и устанавливается вес показателя</w:t>
      </w:r>
      <w:r w:rsidR="00495D8C" w:rsidRPr="00A62E9C">
        <w:rPr>
          <w:rFonts w:ascii="Arial" w:hAnsi="Arial" w:cs="Arial"/>
          <w:sz w:val="24"/>
          <w:szCs w:val="24"/>
        </w:rPr>
        <w:t>.</w:t>
      </w:r>
      <w:r w:rsidR="00B44B50" w:rsidRPr="00A62E9C">
        <w:rPr>
          <w:rFonts w:ascii="Arial" w:hAnsi="Arial" w:cs="Arial"/>
          <w:sz w:val="24"/>
          <w:szCs w:val="24"/>
        </w:rPr>
        <w:t xml:space="preserve"> </w:t>
      </w:r>
    </w:p>
    <w:p w14:paraId="51258C97" w14:textId="77777777" w:rsidR="00A62E9C" w:rsidRDefault="00B44B50" w:rsidP="00D96221">
      <w:pPr>
        <w:pStyle w:val="a5"/>
        <w:numPr>
          <w:ilvl w:val="2"/>
          <w:numId w:val="39"/>
        </w:numPr>
        <w:tabs>
          <w:tab w:val="left" w:pos="1276"/>
        </w:tabs>
        <w:spacing w:after="0" w:line="240" w:lineRule="auto"/>
        <w:ind w:left="0" w:firstLine="567"/>
        <w:jc w:val="both"/>
        <w:rPr>
          <w:rFonts w:ascii="Arial" w:hAnsi="Arial" w:cs="Arial"/>
          <w:sz w:val="24"/>
          <w:szCs w:val="24"/>
        </w:rPr>
      </w:pPr>
      <w:r w:rsidRPr="00A62E9C">
        <w:rPr>
          <w:rFonts w:ascii="Arial" w:hAnsi="Arial" w:cs="Arial"/>
          <w:sz w:val="24"/>
          <w:szCs w:val="24"/>
        </w:rPr>
        <w:t>Указанные категории работников должны быть ознакомлены</w:t>
      </w:r>
      <w:r w:rsidR="00853424" w:rsidRPr="00A62E9C">
        <w:rPr>
          <w:rFonts w:ascii="Arial" w:hAnsi="Arial" w:cs="Arial"/>
          <w:sz w:val="24"/>
          <w:szCs w:val="24"/>
        </w:rPr>
        <w:t xml:space="preserve"> </w:t>
      </w:r>
      <w:r w:rsidRPr="00A62E9C">
        <w:rPr>
          <w:rFonts w:ascii="Arial" w:hAnsi="Arial" w:cs="Arial"/>
          <w:sz w:val="24"/>
          <w:szCs w:val="24"/>
        </w:rPr>
        <w:t>директорами школ, филиала с утвержденными показателями эффективности школы, филиала.</w:t>
      </w:r>
      <w:r w:rsidR="00853424" w:rsidRPr="00A62E9C">
        <w:rPr>
          <w:rFonts w:ascii="Arial" w:hAnsi="Arial" w:cs="Arial"/>
          <w:sz w:val="24"/>
          <w:szCs w:val="24"/>
        </w:rPr>
        <w:t xml:space="preserve"> Форма ознакомления остается на усмотрение директора школы, филиала.</w:t>
      </w:r>
    </w:p>
    <w:p w14:paraId="288F50B4" w14:textId="77777777" w:rsidR="002B2B39" w:rsidRPr="00A62E9C" w:rsidRDefault="002B2B39" w:rsidP="00D96221">
      <w:pPr>
        <w:pStyle w:val="a5"/>
        <w:numPr>
          <w:ilvl w:val="2"/>
          <w:numId w:val="39"/>
        </w:numPr>
        <w:tabs>
          <w:tab w:val="left" w:pos="1276"/>
        </w:tabs>
        <w:spacing w:after="0" w:line="240" w:lineRule="auto"/>
        <w:ind w:left="0" w:firstLine="567"/>
        <w:jc w:val="both"/>
        <w:rPr>
          <w:rFonts w:ascii="Arial" w:hAnsi="Arial" w:cs="Arial"/>
          <w:sz w:val="24"/>
          <w:szCs w:val="24"/>
        </w:rPr>
      </w:pPr>
      <w:r w:rsidRPr="00A62E9C">
        <w:rPr>
          <w:rFonts w:ascii="Arial" w:hAnsi="Arial" w:cs="Arial"/>
          <w:sz w:val="24"/>
          <w:szCs w:val="24"/>
        </w:rPr>
        <w:t>Вес показателя</w:t>
      </w:r>
      <w:r w:rsidR="00157A02" w:rsidRPr="00A62E9C">
        <w:rPr>
          <w:rFonts w:ascii="Arial" w:hAnsi="Arial" w:cs="Arial"/>
          <w:sz w:val="24"/>
          <w:szCs w:val="24"/>
        </w:rPr>
        <w:t xml:space="preserve"> </w:t>
      </w:r>
      <w:r w:rsidR="00FD70CF" w:rsidRPr="00A62E9C">
        <w:rPr>
          <w:rFonts w:ascii="Arial" w:hAnsi="Arial" w:cs="Arial"/>
          <w:sz w:val="24"/>
          <w:szCs w:val="24"/>
        </w:rPr>
        <w:t xml:space="preserve">эффективности </w:t>
      </w:r>
      <w:r w:rsidR="00157A02" w:rsidRPr="00A62E9C">
        <w:rPr>
          <w:rFonts w:ascii="Arial" w:hAnsi="Arial" w:cs="Arial"/>
          <w:sz w:val="24"/>
          <w:szCs w:val="24"/>
        </w:rPr>
        <w:t>характеризует</w:t>
      </w:r>
      <w:r w:rsidR="00F00E9F" w:rsidRPr="00A62E9C">
        <w:rPr>
          <w:rFonts w:ascii="Arial" w:hAnsi="Arial" w:cs="Arial"/>
          <w:sz w:val="24"/>
          <w:szCs w:val="24"/>
        </w:rPr>
        <w:t xml:space="preserve"> </w:t>
      </w:r>
      <w:r w:rsidR="00157A02" w:rsidRPr="00A62E9C">
        <w:rPr>
          <w:rFonts w:ascii="Arial" w:hAnsi="Arial" w:cs="Arial"/>
          <w:sz w:val="24"/>
          <w:szCs w:val="24"/>
        </w:rPr>
        <w:t>его относительную важность по сравнению с другими показателями и определяется по 5 бальной шкале</w:t>
      </w:r>
      <w:r w:rsidRPr="00A62E9C">
        <w:rPr>
          <w:rFonts w:ascii="Arial" w:hAnsi="Arial" w:cs="Arial"/>
          <w:sz w:val="24"/>
          <w:szCs w:val="24"/>
        </w:rPr>
        <w:t>:</w:t>
      </w:r>
    </w:p>
    <w:p w14:paraId="1D17C6AF" w14:textId="77777777" w:rsidR="00515B21" w:rsidRDefault="00C8411F" w:rsidP="00AF539F">
      <w:pPr>
        <w:pStyle w:val="a5"/>
        <w:tabs>
          <w:tab w:val="left" w:pos="1134"/>
        </w:tabs>
        <w:spacing w:after="0" w:line="240" w:lineRule="auto"/>
        <w:ind w:left="0" w:firstLine="567"/>
        <w:jc w:val="both"/>
        <w:rPr>
          <w:rFonts w:ascii="Arial" w:hAnsi="Arial" w:cs="Arial"/>
          <w:sz w:val="24"/>
          <w:szCs w:val="24"/>
        </w:rPr>
      </w:pPr>
      <w:r>
        <w:rPr>
          <w:rFonts w:ascii="Arial" w:hAnsi="Arial" w:cs="Arial"/>
          <w:sz w:val="24"/>
          <w:szCs w:val="24"/>
        </w:rPr>
        <w:t>«5»</w:t>
      </w:r>
      <w:r>
        <w:rPr>
          <w:rFonts w:ascii="Arial" w:eastAsia="Times New Roman" w:hAnsi="Arial" w:cs="Arial"/>
          <w:sz w:val="24"/>
          <w:szCs w:val="24"/>
        </w:rPr>
        <w:t xml:space="preserve"> – </w:t>
      </w:r>
      <w:r w:rsidR="00CE6DFC" w:rsidRPr="00C50FBC">
        <w:rPr>
          <w:rFonts w:ascii="Arial" w:hAnsi="Arial" w:cs="Arial"/>
          <w:sz w:val="24"/>
          <w:szCs w:val="24"/>
        </w:rPr>
        <w:t>для директоров;</w:t>
      </w:r>
      <w:r w:rsidR="00F00E9F" w:rsidRPr="00C50FBC">
        <w:rPr>
          <w:rFonts w:ascii="Arial" w:hAnsi="Arial" w:cs="Arial"/>
          <w:sz w:val="24"/>
          <w:szCs w:val="24"/>
        </w:rPr>
        <w:t xml:space="preserve"> </w:t>
      </w:r>
    </w:p>
    <w:p w14:paraId="342DF161" w14:textId="28BEBFF1" w:rsidR="00F8543A" w:rsidRDefault="002B2B39" w:rsidP="00AF539F">
      <w:pPr>
        <w:pStyle w:val="a5"/>
        <w:tabs>
          <w:tab w:val="left" w:pos="1134"/>
        </w:tabs>
        <w:spacing w:after="0" w:line="240" w:lineRule="auto"/>
        <w:ind w:left="0" w:firstLine="567"/>
        <w:jc w:val="both"/>
        <w:rPr>
          <w:rFonts w:ascii="Arial" w:hAnsi="Arial" w:cs="Arial"/>
          <w:sz w:val="24"/>
          <w:szCs w:val="24"/>
        </w:rPr>
      </w:pPr>
      <w:r w:rsidRPr="00C50FBC">
        <w:rPr>
          <w:rFonts w:ascii="Arial" w:hAnsi="Arial" w:cs="Arial"/>
          <w:sz w:val="24"/>
          <w:szCs w:val="24"/>
        </w:rPr>
        <w:t>«4»</w:t>
      </w:r>
      <w:r w:rsidR="00C8411F">
        <w:rPr>
          <w:rFonts w:ascii="Arial" w:eastAsia="Times New Roman" w:hAnsi="Arial" w:cs="Arial"/>
          <w:sz w:val="24"/>
          <w:szCs w:val="24"/>
        </w:rPr>
        <w:t xml:space="preserve"> – </w:t>
      </w:r>
      <w:r w:rsidR="00F00E9F" w:rsidRPr="00C50FBC">
        <w:rPr>
          <w:rFonts w:ascii="Arial" w:hAnsi="Arial" w:cs="Arial"/>
          <w:sz w:val="24"/>
          <w:szCs w:val="24"/>
        </w:rPr>
        <w:t>для их заместителей по развитию и научно-образовательной деят</w:t>
      </w:r>
      <w:r w:rsidR="00336456">
        <w:rPr>
          <w:rFonts w:ascii="Arial" w:hAnsi="Arial" w:cs="Arial"/>
          <w:sz w:val="24"/>
          <w:szCs w:val="24"/>
        </w:rPr>
        <w:t xml:space="preserve">ельности, заместителя директора – </w:t>
      </w:r>
      <w:r w:rsidR="00F00E9F" w:rsidRPr="00C50FBC">
        <w:rPr>
          <w:rFonts w:ascii="Arial" w:hAnsi="Arial" w:cs="Arial"/>
          <w:sz w:val="24"/>
          <w:szCs w:val="24"/>
        </w:rPr>
        <w:t>нач</w:t>
      </w:r>
      <w:r w:rsidR="00E52DB1">
        <w:rPr>
          <w:rFonts w:ascii="Arial" w:hAnsi="Arial" w:cs="Arial"/>
          <w:sz w:val="24"/>
          <w:szCs w:val="24"/>
        </w:rPr>
        <w:t>альника учебно-научного центра «</w:t>
      </w:r>
      <w:r w:rsidR="00F00E9F" w:rsidRPr="00C50FBC">
        <w:rPr>
          <w:rFonts w:ascii="Arial" w:hAnsi="Arial" w:cs="Arial"/>
          <w:sz w:val="24"/>
          <w:szCs w:val="24"/>
        </w:rPr>
        <w:t>Исследовательский ядерный реактор</w:t>
      </w:r>
      <w:r w:rsidR="00B5441C" w:rsidRPr="00C50FBC">
        <w:rPr>
          <w:rFonts w:ascii="Arial" w:hAnsi="Arial" w:cs="Arial"/>
          <w:sz w:val="24"/>
          <w:szCs w:val="24"/>
        </w:rPr>
        <w:t>» пропорционально</w:t>
      </w:r>
      <w:r w:rsidR="00CE6DFC" w:rsidRPr="00C50FBC">
        <w:rPr>
          <w:rFonts w:ascii="Arial" w:hAnsi="Arial" w:cs="Arial"/>
          <w:sz w:val="24"/>
          <w:szCs w:val="24"/>
        </w:rPr>
        <w:t xml:space="preserve"> 1,0 ставке;</w:t>
      </w:r>
    </w:p>
    <w:p w14:paraId="6191ECDB" w14:textId="7A329E08" w:rsidR="00495D8C" w:rsidRPr="00C50FBC" w:rsidRDefault="00C8411F" w:rsidP="00AF539F">
      <w:pPr>
        <w:pStyle w:val="a5"/>
        <w:tabs>
          <w:tab w:val="left" w:pos="1418"/>
        </w:tabs>
        <w:spacing w:after="0" w:line="240" w:lineRule="auto"/>
        <w:ind w:left="0" w:firstLine="567"/>
        <w:jc w:val="both"/>
        <w:rPr>
          <w:rFonts w:ascii="Arial" w:hAnsi="Arial" w:cs="Arial"/>
          <w:sz w:val="24"/>
          <w:szCs w:val="24"/>
        </w:rPr>
      </w:pPr>
      <w:r>
        <w:rPr>
          <w:rFonts w:ascii="Arial" w:hAnsi="Arial" w:cs="Arial"/>
          <w:sz w:val="24"/>
          <w:szCs w:val="24"/>
        </w:rPr>
        <w:t>«1,2,3»</w:t>
      </w:r>
      <w:r>
        <w:rPr>
          <w:rFonts w:ascii="Arial" w:eastAsia="Times New Roman" w:hAnsi="Arial" w:cs="Arial"/>
          <w:sz w:val="24"/>
          <w:szCs w:val="24"/>
        </w:rPr>
        <w:t xml:space="preserve"> – </w:t>
      </w:r>
      <w:r w:rsidR="003C64FE">
        <w:rPr>
          <w:rFonts w:ascii="Arial" w:hAnsi="Arial" w:cs="Arial"/>
          <w:sz w:val="24"/>
          <w:szCs w:val="24"/>
        </w:rPr>
        <w:t>для заведующих кафедрами – р</w:t>
      </w:r>
      <w:r w:rsidR="000E4C5D" w:rsidRPr="00C50FBC">
        <w:rPr>
          <w:rFonts w:ascii="Arial" w:hAnsi="Arial" w:cs="Arial"/>
          <w:sz w:val="24"/>
          <w:szCs w:val="24"/>
        </w:rPr>
        <w:t>уководителей отделений на правах</w:t>
      </w:r>
      <w:r w:rsidR="003C64FE">
        <w:rPr>
          <w:rFonts w:ascii="Arial" w:hAnsi="Arial" w:cs="Arial"/>
          <w:sz w:val="24"/>
          <w:szCs w:val="24"/>
        </w:rPr>
        <w:t xml:space="preserve"> кафедр и заведующих кафедрами – р</w:t>
      </w:r>
      <w:r w:rsidR="000E4C5D" w:rsidRPr="00C50FBC">
        <w:rPr>
          <w:rFonts w:ascii="Arial" w:hAnsi="Arial" w:cs="Arial"/>
          <w:sz w:val="24"/>
          <w:szCs w:val="24"/>
        </w:rPr>
        <w:t>уководителям НОЦ на правах кафедр (именных центров) в составе школ</w:t>
      </w:r>
      <w:r w:rsidR="002B2B39" w:rsidRPr="00C50FBC">
        <w:rPr>
          <w:rFonts w:ascii="Arial" w:hAnsi="Arial" w:cs="Arial"/>
          <w:sz w:val="24"/>
          <w:szCs w:val="24"/>
        </w:rPr>
        <w:t xml:space="preserve"> </w:t>
      </w:r>
      <w:r w:rsidR="00F00E9F" w:rsidRPr="00C50FBC">
        <w:rPr>
          <w:rFonts w:ascii="Arial" w:hAnsi="Arial" w:cs="Arial"/>
          <w:sz w:val="24"/>
          <w:szCs w:val="24"/>
        </w:rPr>
        <w:t xml:space="preserve">(в зависимости от </w:t>
      </w:r>
      <w:r w:rsidR="002B2B39" w:rsidRPr="00C50FBC">
        <w:rPr>
          <w:rFonts w:ascii="Arial" w:hAnsi="Arial" w:cs="Arial"/>
          <w:sz w:val="24"/>
          <w:szCs w:val="24"/>
        </w:rPr>
        <w:t>декомпозиции</w:t>
      </w:r>
      <w:r w:rsidR="00F00E9F" w:rsidRPr="00C50FBC">
        <w:rPr>
          <w:rFonts w:ascii="Arial" w:hAnsi="Arial" w:cs="Arial"/>
          <w:sz w:val="24"/>
          <w:szCs w:val="24"/>
        </w:rPr>
        <w:t xml:space="preserve"> показателя, </w:t>
      </w:r>
      <w:r w:rsidR="002B2B39" w:rsidRPr="00C50FBC">
        <w:rPr>
          <w:rFonts w:ascii="Arial" w:hAnsi="Arial" w:cs="Arial"/>
          <w:sz w:val="24"/>
          <w:szCs w:val="24"/>
        </w:rPr>
        <w:t>делегируемого директором</w:t>
      </w:r>
      <w:r w:rsidR="00336456">
        <w:rPr>
          <w:rFonts w:ascii="Arial" w:hAnsi="Arial" w:cs="Arial"/>
          <w:sz w:val="24"/>
          <w:szCs w:val="24"/>
        </w:rPr>
        <w:t xml:space="preserve"> школы) </w:t>
      </w:r>
      <w:r w:rsidR="00495D8C" w:rsidRPr="00C50FBC">
        <w:rPr>
          <w:rFonts w:ascii="Arial" w:hAnsi="Arial" w:cs="Arial"/>
          <w:sz w:val="24"/>
          <w:szCs w:val="24"/>
        </w:rPr>
        <w:t xml:space="preserve">(Приложение </w:t>
      </w:r>
      <w:r w:rsidR="001F60D5" w:rsidRPr="001F60D5">
        <w:rPr>
          <w:rFonts w:ascii="Arial" w:hAnsi="Arial" w:cs="Arial"/>
          <w:sz w:val="24"/>
          <w:szCs w:val="24"/>
        </w:rPr>
        <w:t>№</w:t>
      </w:r>
      <w:r w:rsidR="00F73F34">
        <w:rPr>
          <w:rFonts w:ascii="Arial" w:hAnsi="Arial" w:cs="Arial"/>
          <w:sz w:val="24"/>
          <w:szCs w:val="24"/>
        </w:rPr>
        <w:t xml:space="preserve"> </w:t>
      </w:r>
      <w:r w:rsidR="00495D8C" w:rsidRPr="00C50FBC">
        <w:rPr>
          <w:rFonts w:ascii="Arial" w:hAnsi="Arial" w:cs="Arial"/>
          <w:sz w:val="24"/>
          <w:szCs w:val="24"/>
        </w:rPr>
        <w:t>2).</w:t>
      </w:r>
    </w:p>
    <w:p w14:paraId="36386680" w14:textId="77777777" w:rsidR="00495D8C" w:rsidRPr="00835B7B" w:rsidRDefault="00835B7B" w:rsidP="00835B7B">
      <w:pPr>
        <w:pStyle w:val="2"/>
        <w:ind w:left="567"/>
        <w:rPr>
          <w:rFonts w:ascii="Arial" w:eastAsia="Times New Roman" w:hAnsi="Arial" w:cs="Arial"/>
          <w:bCs w:val="0"/>
          <w:color w:val="auto"/>
          <w:sz w:val="24"/>
          <w:szCs w:val="24"/>
        </w:rPr>
      </w:pPr>
      <w:bookmarkStart w:id="16" w:name="_Toc182997663"/>
      <w:r>
        <w:rPr>
          <w:rFonts w:ascii="Arial" w:eastAsia="Times New Roman" w:hAnsi="Arial" w:cs="Arial"/>
          <w:color w:val="auto"/>
          <w:kern w:val="36"/>
          <w:sz w:val="24"/>
          <w:szCs w:val="24"/>
        </w:rPr>
        <w:t>3.2.</w:t>
      </w:r>
      <w:r w:rsidR="001F60D5">
        <w:rPr>
          <w:rFonts w:ascii="Arial" w:eastAsia="Times New Roman" w:hAnsi="Arial" w:cs="Arial"/>
          <w:color w:val="auto"/>
          <w:kern w:val="36"/>
          <w:sz w:val="24"/>
          <w:szCs w:val="24"/>
        </w:rPr>
        <w:t xml:space="preserve"> </w:t>
      </w:r>
      <w:r w:rsidR="00A30E77" w:rsidRPr="00835B7B">
        <w:rPr>
          <w:rFonts w:ascii="Arial" w:eastAsia="Times New Roman" w:hAnsi="Arial" w:cs="Arial"/>
          <w:bCs w:val="0"/>
          <w:color w:val="auto"/>
          <w:sz w:val="24"/>
          <w:szCs w:val="24"/>
        </w:rPr>
        <w:t>Учет выполнения показателей эффективности</w:t>
      </w:r>
      <w:bookmarkEnd w:id="16"/>
    </w:p>
    <w:p w14:paraId="2CC10748" w14:textId="636D8010" w:rsidR="00A62E9C" w:rsidRDefault="00D6266D" w:rsidP="00AF539F">
      <w:pPr>
        <w:pStyle w:val="a5"/>
        <w:numPr>
          <w:ilvl w:val="2"/>
          <w:numId w:val="45"/>
        </w:numPr>
        <w:tabs>
          <w:tab w:val="left" w:pos="993"/>
          <w:tab w:val="left" w:pos="1276"/>
        </w:tabs>
        <w:spacing w:after="0" w:line="240" w:lineRule="auto"/>
        <w:ind w:left="0" w:firstLine="567"/>
        <w:jc w:val="both"/>
        <w:rPr>
          <w:rFonts w:ascii="Arial" w:hAnsi="Arial" w:cs="Arial"/>
          <w:sz w:val="24"/>
          <w:szCs w:val="24"/>
        </w:rPr>
      </w:pPr>
      <w:r w:rsidRPr="00C8411F">
        <w:rPr>
          <w:rFonts w:ascii="Arial" w:hAnsi="Arial" w:cs="Arial"/>
          <w:sz w:val="24"/>
          <w:szCs w:val="24"/>
        </w:rPr>
        <w:t xml:space="preserve">Для </w:t>
      </w:r>
      <w:r w:rsidR="00FD70CF" w:rsidRPr="00C8411F">
        <w:rPr>
          <w:rFonts w:ascii="Arial" w:hAnsi="Arial" w:cs="Arial"/>
          <w:sz w:val="24"/>
          <w:szCs w:val="24"/>
        </w:rPr>
        <w:t>директоров школ, директора филиала</w:t>
      </w:r>
      <w:r w:rsidR="00B820E7" w:rsidRPr="00C8411F">
        <w:rPr>
          <w:rFonts w:ascii="Arial" w:hAnsi="Arial" w:cs="Arial"/>
          <w:sz w:val="24"/>
          <w:szCs w:val="24"/>
        </w:rPr>
        <w:t>, заместителей по развитию и научно-образовательной деятельности, заместителя директора-начальник</w:t>
      </w:r>
      <w:r w:rsidR="00853424" w:rsidRPr="00C8411F">
        <w:rPr>
          <w:rFonts w:ascii="Arial" w:hAnsi="Arial" w:cs="Arial"/>
          <w:sz w:val="24"/>
          <w:szCs w:val="24"/>
        </w:rPr>
        <w:t xml:space="preserve">а </w:t>
      </w:r>
      <w:r w:rsidR="00E52DB1">
        <w:rPr>
          <w:rFonts w:ascii="Arial" w:hAnsi="Arial" w:cs="Arial"/>
          <w:sz w:val="24"/>
          <w:szCs w:val="24"/>
        </w:rPr>
        <w:t>учебно-научного центра «</w:t>
      </w:r>
      <w:r w:rsidR="00B820E7" w:rsidRPr="00C8411F">
        <w:rPr>
          <w:rFonts w:ascii="Arial" w:hAnsi="Arial" w:cs="Arial"/>
          <w:sz w:val="24"/>
          <w:szCs w:val="24"/>
        </w:rPr>
        <w:t xml:space="preserve">Исследовательский ядерный реактор», </w:t>
      </w:r>
      <w:r w:rsidR="00CB5BC5" w:rsidRPr="00C8411F">
        <w:rPr>
          <w:rFonts w:ascii="Arial" w:hAnsi="Arial" w:cs="Arial"/>
          <w:sz w:val="24"/>
          <w:szCs w:val="24"/>
        </w:rPr>
        <w:t>заведующих кафедрами</w:t>
      </w:r>
      <w:r w:rsidR="001A29CC">
        <w:rPr>
          <w:rFonts w:ascii="Arial" w:hAnsi="Arial" w:cs="Arial"/>
          <w:sz w:val="24"/>
          <w:szCs w:val="24"/>
        </w:rPr>
        <w:t xml:space="preserve"> – р</w:t>
      </w:r>
      <w:r w:rsidR="000F3B75" w:rsidRPr="00C8411F">
        <w:rPr>
          <w:rFonts w:ascii="Arial" w:hAnsi="Arial" w:cs="Arial"/>
          <w:sz w:val="24"/>
          <w:szCs w:val="24"/>
        </w:rPr>
        <w:t>уководителей отделений на правах кафедр и заведующих кафедрами</w:t>
      </w:r>
      <w:r w:rsidR="001A29CC">
        <w:rPr>
          <w:rFonts w:ascii="Arial" w:hAnsi="Arial" w:cs="Arial"/>
          <w:sz w:val="24"/>
          <w:szCs w:val="24"/>
        </w:rPr>
        <w:t xml:space="preserve"> – р</w:t>
      </w:r>
      <w:r w:rsidR="000F3B75" w:rsidRPr="00C8411F">
        <w:rPr>
          <w:rFonts w:ascii="Arial" w:hAnsi="Arial" w:cs="Arial"/>
          <w:sz w:val="24"/>
          <w:szCs w:val="24"/>
        </w:rPr>
        <w:t xml:space="preserve">уководителей </w:t>
      </w:r>
      <w:r w:rsidR="00A84722" w:rsidRPr="00C8411F">
        <w:rPr>
          <w:rFonts w:ascii="Arial" w:hAnsi="Arial" w:cs="Arial"/>
          <w:sz w:val="24"/>
          <w:szCs w:val="24"/>
        </w:rPr>
        <w:t>НОЦ</w:t>
      </w:r>
      <w:r w:rsidR="000F3B75" w:rsidRPr="00C8411F">
        <w:rPr>
          <w:rFonts w:ascii="Arial" w:hAnsi="Arial" w:cs="Arial"/>
          <w:sz w:val="24"/>
          <w:szCs w:val="24"/>
        </w:rPr>
        <w:t xml:space="preserve"> на правах кафедр (именных центров) в составе школ</w:t>
      </w:r>
      <w:r w:rsidRPr="00C8411F">
        <w:rPr>
          <w:rFonts w:ascii="Arial" w:hAnsi="Arial" w:cs="Arial"/>
          <w:sz w:val="24"/>
          <w:szCs w:val="24"/>
        </w:rPr>
        <w:t xml:space="preserve">, </w:t>
      </w:r>
      <w:r w:rsidR="00D02632" w:rsidRPr="00C8411F">
        <w:rPr>
          <w:rFonts w:ascii="Arial" w:hAnsi="Arial" w:cs="Arial"/>
          <w:sz w:val="24"/>
          <w:szCs w:val="24"/>
        </w:rPr>
        <w:t>показателями эффективности</w:t>
      </w:r>
      <w:r w:rsidRPr="00C8411F">
        <w:rPr>
          <w:rFonts w:ascii="Arial" w:hAnsi="Arial" w:cs="Arial"/>
          <w:sz w:val="24"/>
          <w:szCs w:val="24"/>
        </w:rPr>
        <w:t xml:space="preserve"> являются</w:t>
      </w:r>
      <w:r w:rsidR="00B820E7" w:rsidRPr="00C8411F">
        <w:rPr>
          <w:rFonts w:ascii="Arial" w:hAnsi="Arial" w:cs="Arial"/>
          <w:sz w:val="24"/>
          <w:szCs w:val="24"/>
        </w:rPr>
        <w:t xml:space="preserve"> показатели</w:t>
      </w:r>
      <w:r w:rsidR="00A30E77" w:rsidRPr="00C8411F">
        <w:rPr>
          <w:rFonts w:ascii="Arial" w:hAnsi="Arial" w:cs="Arial"/>
          <w:sz w:val="24"/>
          <w:szCs w:val="24"/>
        </w:rPr>
        <w:t xml:space="preserve"> </w:t>
      </w:r>
      <w:r w:rsidRPr="00C8411F">
        <w:rPr>
          <w:rFonts w:ascii="Arial" w:hAnsi="Arial" w:cs="Arial"/>
          <w:sz w:val="24"/>
          <w:szCs w:val="24"/>
        </w:rPr>
        <w:t xml:space="preserve">достигнутые (выполненные) за отчетный период </w:t>
      </w:r>
      <w:r w:rsidR="00FD70CF" w:rsidRPr="00C8411F">
        <w:rPr>
          <w:rFonts w:ascii="Arial" w:hAnsi="Arial" w:cs="Arial"/>
          <w:sz w:val="24"/>
          <w:szCs w:val="24"/>
        </w:rPr>
        <w:t>деятельности школы, филиала</w:t>
      </w:r>
      <w:r w:rsidR="00B820E7" w:rsidRPr="00C8411F">
        <w:rPr>
          <w:rFonts w:ascii="Arial" w:hAnsi="Arial" w:cs="Arial"/>
          <w:sz w:val="24"/>
          <w:szCs w:val="24"/>
        </w:rPr>
        <w:t>.</w:t>
      </w:r>
    </w:p>
    <w:p w14:paraId="04411347" w14:textId="6A3803BC" w:rsidR="00A62E9C" w:rsidRDefault="006176C2" w:rsidP="00AF539F">
      <w:pPr>
        <w:pStyle w:val="a5"/>
        <w:numPr>
          <w:ilvl w:val="2"/>
          <w:numId w:val="45"/>
        </w:numPr>
        <w:tabs>
          <w:tab w:val="left" w:pos="993"/>
          <w:tab w:val="left" w:pos="1276"/>
        </w:tabs>
        <w:spacing w:after="0" w:line="240" w:lineRule="auto"/>
        <w:ind w:left="0" w:firstLine="567"/>
        <w:jc w:val="both"/>
        <w:rPr>
          <w:rFonts w:ascii="Arial" w:hAnsi="Arial" w:cs="Arial"/>
          <w:sz w:val="24"/>
          <w:szCs w:val="24"/>
        </w:rPr>
      </w:pPr>
      <w:r w:rsidRPr="00A62E9C">
        <w:rPr>
          <w:rFonts w:ascii="Arial" w:hAnsi="Arial" w:cs="Arial"/>
          <w:sz w:val="24"/>
          <w:szCs w:val="24"/>
        </w:rPr>
        <w:t xml:space="preserve">Отчеты о выполнении </w:t>
      </w:r>
      <w:r w:rsidR="00412ABE" w:rsidRPr="00A62E9C">
        <w:rPr>
          <w:rFonts w:ascii="Arial" w:hAnsi="Arial" w:cs="Arial"/>
          <w:sz w:val="24"/>
          <w:szCs w:val="24"/>
        </w:rPr>
        <w:t>плановых показателе</w:t>
      </w:r>
      <w:r w:rsidR="00FD70CF" w:rsidRPr="00A62E9C">
        <w:rPr>
          <w:rFonts w:ascii="Arial" w:hAnsi="Arial" w:cs="Arial"/>
          <w:sz w:val="24"/>
          <w:szCs w:val="24"/>
        </w:rPr>
        <w:t>й</w:t>
      </w:r>
      <w:r w:rsidR="00412ABE" w:rsidRPr="00A62E9C">
        <w:rPr>
          <w:rFonts w:ascii="Arial" w:hAnsi="Arial" w:cs="Arial"/>
          <w:sz w:val="24"/>
          <w:szCs w:val="24"/>
        </w:rPr>
        <w:t xml:space="preserve"> эффективности</w:t>
      </w:r>
      <w:r w:rsidRPr="00A62E9C">
        <w:rPr>
          <w:rFonts w:ascii="Arial" w:hAnsi="Arial" w:cs="Arial"/>
          <w:sz w:val="24"/>
          <w:szCs w:val="24"/>
        </w:rPr>
        <w:t xml:space="preserve"> предос</w:t>
      </w:r>
      <w:r w:rsidR="00FD70CF" w:rsidRPr="00A62E9C">
        <w:rPr>
          <w:rFonts w:ascii="Arial" w:hAnsi="Arial" w:cs="Arial"/>
          <w:sz w:val="24"/>
          <w:szCs w:val="24"/>
        </w:rPr>
        <w:t>тавляются как в целом по школе, филиалу</w:t>
      </w:r>
      <w:r w:rsidRPr="00A62E9C">
        <w:rPr>
          <w:rFonts w:ascii="Arial" w:hAnsi="Arial" w:cs="Arial"/>
          <w:sz w:val="24"/>
          <w:szCs w:val="24"/>
        </w:rPr>
        <w:t>, так и в разрезе деятельности отделения (и</w:t>
      </w:r>
      <w:r w:rsidR="008F1279" w:rsidRPr="00A62E9C">
        <w:rPr>
          <w:rFonts w:ascii="Arial" w:hAnsi="Arial" w:cs="Arial"/>
          <w:sz w:val="24"/>
          <w:szCs w:val="24"/>
        </w:rPr>
        <w:t>менного центра) в составе школы, в порядке</w:t>
      </w:r>
      <w:r w:rsidR="00235B81" w:rsidRPr="00A62E9C">
        <w:rPr>
          <w:rFonts w:ascii="Arial" w:hAnsi="Arial" w:cs="Arial"/>
          <w:sz w:val="24"/>
          <w:szCs w:val="24"/>
        </w:rPr>
        <w:t>,</w:t>
      </w:r>
      <w:r w:rsidR="008F1279" w:rsidRPr="00A62E9C">
        <w:rPr>
          <w:rFonts w:ascii="Arial" w:hAnsi="Arial" w:cs="Arial"/>
          <w:sz w:val="24"/>
          <w:szCs w:val="24"/>
        </w:rPr>
        <w:t xml:space="preserve"> предусмотренном </w:t>
      </w:r>
      <w:r w:rsidR="005F61A9" w:rsidRPr="00A62E9C">
        <w:rPr>
          <w:rFonts w:ascii="Arial" w:hAnsi="Arial" w:cs="Arial"/>
          <w:sz w:val="24"/>
          <w:szCs w:val="24"/>
        </w:rPr>
        <w:t>п.</w:t>
      </w:r>
      <w:r w:rsidR="000D191D">
        <w:rPr>
          <w:rFonts w:ascii="Arial" w:hAnsi="Arial" w:cs="Arial"/>
          <w:sz w:val="24"/>
          <w:szCs w:val="24"/>
        </w:rPr>
        <w:t xml:space="preserve"> </w:t>
      </w:r>
      <w:r w:rsidR="005F61A9" w:rsidRPr="00A62E9C">
        <w:rPr>
          <w:rFonts w:ascii="Arial" w:hAnsi="Arial" w:cs="Arial"/>
          <w:sz w:val="24"/>
          <w:szCs w:val="24"/>
        </w:rPr>
        <w:t>3</w:t>
      </w:r>
      <w:r w:rsidR="00134D55">
        <w:rPr>
          <w:rFonts w:ascii="Arial" w:hAnsi="Arial" w:cs="Arial"/>
          <w:sz w:val="24"/>
          <w:szCs w:val="24"/>
        </w:rPr>
        <w:t>.3</w:t>
      </w:r>
    </w:p>
    <w:p w14:paraId="4F8D2E29" w14:textId="77777777" w:rsidR="001C0B91" w:rsidRPr="00A62E9C" w:rsidRDefault="001C0B91" w:rsidP="00AF539F">
      <w:pPr>
        <w:pStyle w:val="a5"/>
        <w:numPr>
          <w:ilvl w:val="2"/>
          <w:numId w:val="45"/>
        </w:numPr>
        <w:tabs>
          <w:tab w:val="left" w:pos="993"/>
          <w:tab w:val="left" w:pos="1276"/>
        </w:tabs>
        <w:spacing w:after="0" w:line="240" w:lineRule="auto"/>
        <w:ind w:left="0" w:firstLine="567"/>
        <w:jc w:val="both"/>
        <w:rPr>
          <w:rFonts w:ascii="Arial" w:hAnsi="Arial" w:cs="Arial"/>
          <w:sz w:val="24"/>
          <w:szCs w:val="24"/>
        </w:rPr>
      </w:pPr>
      <w:r w:rsidRPr="00A62E9C">
        <w:rPr>
          <w:rFonts w:ascii="Arial" w:hAnsi="Arial" w:cs="Arial"/>
          <w:sz w:val="24"/>
          <w:szCs w:val="24"/>
        </w:rPr>
        <w:t xml:space="preserve">Автоматический сбор фактических значений показателей эффективности осуществляется Управлением </w:t>
      </w:r>
      <w:r w:rsidR="007D5C22" w:rsidRPr="00A62E9C">
        <w:rPr>
          <w:rFonts w:ascii="Arial" w:hAnsi="Arial" w:cs="Arial"/>
          <w:sz w:val="24"/>
          <w:szCs w:val="24"/>
        </w:rPr>
        <w:t>проректора по общим вопросам</w:t>
      </w:r>
      <w:r w:rsidRPr="00A62E9C">
        <w:rPr>
          <w:rFonts w:ascii="Arial" w:hAnsi="Arial" w:cs="Arial"/>
          <w:sz w:val="24"/>
          <w:szCs w:val="24"/>
        </w:rPr>
        <w:t xml:space="preserve"> совместно с </w:t>
      </w:r>
      <w:r w:rsidR="00480805" w:rsidRPr="00A62E9C">
        <w:rPr>
          <w:rFonts w:ascii="Arial" w:hAnsi="Arial" w:cs="Arial"/>
          <w:sz w:val="24"/>
          <w:szCs w:val="24"/>
        </w:rPr>
        <w:t>Управлением проректора по финансово-экономической деятельности</w:t>
      </w:r>
      <w:r w:rsidRPr="00A62E9C">
        <w:rPr>
          <w:rFonts w:ascii="Arial" w:hAnsi="Arial" w:cs="Arial"/>
          <w:sz w:val="24"/>
          <w:szCs w:val="24"/>
        </w:rPr>
        <w:t xml:space="preserve">, Управлением проректора по науке и </w:t>
      </w:r>
      <w:r w:rsidR="007D5C22" w:rsidRPr="00A62E9C">
        <w:rPr>
          <w:rFonts w:ascii="Arial" w:hAnsi="Arial" w:cs="Arial"/>
          <w:sz w:val="24"/>
          <w:szCs w:val="24"/>
        </w:rPr>
        <w:t>стратегическим проектам</w:t>
      </w:r>
      <w:r w:rsidRPr="00A62E9C">
        <w:rPr>
          <w:rFonts w:ascii="Arial" w:hAnsi="Arial" w:cs="Arial"/>
          <w:sz w:val="24"/>
          <w:szCs w:val="24"/>
        </w:rPr>
        <w:t>, Управлением проректора по образовательной деятельности:</w:t>
      </w:r>
    </w:p>
    <w:p w14:paraId="7630AA8A" w14:textId="23B1C6C1" w:rsidR="001C0B91" w:rsidRPr="00C50FBC" w:rsidRDefault="00134D55" w:rsidP="00AF539F">
      <w:pPr>
        <w:pStyle w:val="a5"/>
        <w:tabs>
          <w:tab w:val="left" w:pos="993"/>
          <w:tab w:val="left" w:pos="1276"/>
        </w:tabs>
        <w:spacing w:before="240" w:after="0" w:line="240" w:lineRule="auto"/>
        <w:ind w:left="0" w:firstLine="567"/>
        <w:jc w:val="both"/>
        <w:rPr>
          <w:rFonts w:ascii="Arial" w:hAnsi="Arial" w:cs="Arial"/>
          <w:sz w:val="24"/>
          <w:szCs w:val="24"/>
        </w:rPr>
      </w:pPr>
      <w:r>
        <w:rPr>
          <w:rFonts w:ascii="Arial" w:hAnsi="Arial" w:cs="Arial"/>
          <w:sz w:val="24"/>
          <w:szCs w:val="24"/>
        </w:rPr>
        <w:t>1) с</w:t>
      </w:r>
      <w:r w:rsidR="001C0B91" w:rsidRPr="006A6B1B">
        <w:rPr>
          <w:rFonts w:ascii="Arial" w:hAnsi="Arial" w:cs="Arial"/>
          <w:sz w:val="24"/>
          <w:szCs w:val="24"/>
          <w:shd w:val="clear" w:color="auto" w:fill="FFFFFF" w:themeFill="background1"/>
        </w:rPr>
        <w:t>бор фактических значений показателей для авансирования стимулирующей выпла</w:t>
      </w:r>
      <w:r w:rsidR="007D5C22" w:rsidRPr="006A6B1B">
        <w:rPr>
          <w:rFonts w:ascii="Arial" w:hAnsi="Arial" w:cs="Arial"/>
          <w:sz w:val="24"/>
          <w:szCs w:val="24"/>
          <w:shd w:val="clear" w:color="auto" w:fill="FFFFFF" w:themeFill="background1"/>
        </w:rPr>
        <w:t>ты с начала календарного года (</w:t>
      </w:r>
      <w:r w:rsidR="001C0B91" w:rsidRPr="006A6B1B">
        <w:rPr>
          <w:rFonts w:ascii="Arial" w:hAnsi="Arial" w:cs="Arial"/>
          <w:sz w:val="24"/>
          <w:szCs w:val="24"/>
          <w:shd w:val="clear" w:color="auto" w:fill="FFFFFF" w:themeFill="background1"/>
        </w:rPr>
        <w:t>1 января) производится по состоянию на 1 июля за 6 месяцев, в</w:t>
      </w:r>
      <w:r w:rsidR="001C0B91" w:rsidRPr="006A6B1B">
        <w:rPr>
          <w:rFonts w:ascii="Arial" w:hAnsi="Arial" w:cs="Arial"/>
          <w:sz w:val="24"/>
          <w:szCs w:val="24"/>
        </w:rPr>
        <w:t xml:space="preserve"> срок не позднее 10 числа месяца, следующего за отчетным;</w:t>
      </w:r>
    </w:p>
    <w:p w14:paraId="440B738F" w14:textId="5688507D" w:rsidR="001C0B91" w:rsidRPr="00C50FBC" w:rsidRDefault="00134D55" w:rsidP="00AF539F">
      <w:pPr>
        <w:pStyle w:val="a5"/>
        <w:tabs>
          <w:tab w:val="left" w:pos="993"/>
          <w:tab w:val="left" w:pos="1276"/>
        </w:tabs>
        <w:spacing w:after="0" w:line="240" w:lineRule="auto"/>
        <w:ind w:left="0" w:firstLine="567"/>
        <w:jc w:val="both"/>
        <w:rPr>
          <w:rFonts w:ascii="Arial" w:hAnsi="Arial" w:cs="Arial"/>
          <w:sz w:val="24"/>
          <w:szCs w:val="24"/>
        </w:rPr>
      </w:pPr>
      <w:r>
        <w:rPr>
          <w:rFonts w:ascii="Arial" w:hAnsi="Arial" w:cs="Arial"/>
          <w:sz w:val="24"/>
          <w:szCs w:val="24"/>
        </w:rPr>
        <w:lastRenderedPageBreak/>
        <w:t>2) с</w:t>
      </w:r>
      <w:r w:rsidR="001C0B91" w:rsidRPr="00C50FBC">
        <w:rPr>
          <w:rFonts w:ascii="Arial" w:hAnsi="Arial" w:cs="Arial"/>
          <w:sz w:val="24"/>
          <w:szCs w:val="24"/>
        </w:rPr>
        <w:t>бор фактических значений показателей для итоговой выплаты премии – до 31 января.</w:t>
      </w:r>
    </w:p>
    <w:p w14:paraId="065CFF82" w14:textId="77777777" w:rsidR="00A30E77" w:rsidRPr="0091621C" w:rsidRDefault="00BD4292" w:rsidP="0091621C">
      <w:pPr>
        <w:pStyle w:val="2"/>
        <w:ind w:firstLine="567"/>
        <w:rPr>
          <w:rFonts w:ascii="Arial" w:eastAsia="Times New Roman" w:hAnsi="Arial" w:cs="Arial"/>
          <w:color w:val="auto"/>
          <w:kern w:val="36"/>
          <w:sz w:val="24"/>
          <w:szCs w:val="24"/>
        </w:rPr>
      </w:pPr>
      <w:bookmarkStart w:id="17" w:name="_Toc182997664"/>
      <w:r w:rsidRPr="0091621C">
        <w:rPr>
          <w:rFonts w:ascii="Arial" w:eastAsia="Times New Roman" w:hAnsi="Arial" w:cs="Arial"/>
          <w:color w:val="auto"/>
          <w:kern w:val="36"/>
          <w:sz w:val="24"/>
          <w:szCs w:val="24"/>
        </w:rPr>
        <w:t xml:space="preserve">3.3. </w:t>
      </w:r>
      <w:r w:rsidR="00A30E77" w:rsidRPr="0091621C">
        <w:rPr>
          <w:rFonts w:ascii="Arial" w:eastAsia="Times New Roman" w:hAnsi="Arial" w:cs="Arial"/>
          <w:color w:val="auto"/>
          <w:kern w:val="36"/>
          <w:sz w:val="24"/>
          <w:szCs w:val="24"/>
        </w:rPr>
        <w:t>Оценка выполнения показателей эффективности</w:t>
      </w:r>
      <w:bookmarkEnd w:id="17"/>
    </w:p>
    <w:p w14:paraId="38C2C770" w14:textId="77777777" w:rsidR="00535130" w:rsidRDefault="00EA7260" w:rsidP="004B00AF">
      <w:pPr>
        <w:pStyle w:val="a5"/>
        <w:tabs>
          <w:tab w:val="left" w:pos="1134"/>
        </w:tabs>
        <w:spacing w:after="0" w:line="240" w:lineRule="auto"/>
        <w:ind w:left="0" w:firstLine="567"/>
        <w:jc w:val="both"/>
        <w:rPr>
          <w:rFonts w:ascii="Arial" w:hAnsi="Arial" w:cs="Arial"/>
          <w:sz w:val="24"/>
          <w:szCs w:val="24"/>
        </w:rPr>
      </w:pPr>
      <w:r>
        <w:rPr>
          <w:rFonts w:ascii="Arial" w:hAnsi="Arial" w:cs="Arial"/>
          <w:sz w:val="24"/>
          <w:szCs w:val="24"/>
        </w:rPr>
        <w:t>3.3.1.</w:t>
      </w:r>
      <w:r w:rsidR="0091621C">
        <w:rPr>
          <w:rFonts w:ascii="Arial" w:hAnsi="Arial" w:cs="Arial"/>
          <w:sz w:val="24"/>
          <w:szCs w:val="24"/>
        </w:rPr>
        <w:t xml:space="preserve"> </w:t>
      </w:r>
      <w:r w:rsidR="00A30E77" w:rsidRPr="0091621C">
        <w:rPr>
          <w:rFonts w:ascii="Arial" w:hAnsi="Arial" w:cs="Arial"/>
          <w:sz w:val="24"/>
          <w:szCs w:val="24"/>
        </w:rPr>
        <w:t xml:space="preserve">По итогам отчета за полугодие и за календарный год </w:t>
      </w:r>
      <w:r w:rsidR="001C0B91" w:rsidRPr="0091621C">
        <w:rPr>
          <w:rFonts w:ascii="Arial" w:hAnsi="Arial" w:cs="Arial"/>
          <w:sz w:val="24"/>
          <w:szCs w:val="24"/>
        </w:rPr>
        <w:t>ректор</w:t>
      </w:r>
      <w:r w:rsidR="00A30E77" w:rsidRPr="0091621C">
        <w:rPr>
          <w:rFonts w:ascii="Arial" w:hAnsi="Arial" w:cs="Arial"/>
          <w:sz w:val="24"/>
          <w:szCs w:val="24"/>
        </w:rPr>
        <w:t xml:space="preserve"> принимает решение о выплате стимулирующего характера за достижение показателей эффективности, в соответствии с утвержденной методикой (Приложение </w:t>
      </w:r>
      <w:r w:rsidR="001F60D5">
        <w:rPr>
          <w:rFonts w:ascii="Arial" w:hAnsi="Arial" w:cs="Arial"/>
          <w:sz w:val="24"/>
          <w:szCs w:val="24"/>
        </w:rPr>
        <w:t>№</w:t>
      </w:r>
      <w:r w:rsidR="00F73F34">
        <w:rPr>
          <w:rFonts w:ascii="Arial" w:hAnsi="Arial" w:cs="Arial"/>
          <w:sz w:val="24"/>
          <w:szCs w:val="24"/>
        </w:rPr>
        <w:t xml:space="preserve"> </w:t>
      </w:r>
      <w:r w:rsidR="0096545C" w:rsidRPr="0091621C">
        <w:rPr>
          <w:rFonts w:ascii="Arial" w:hAnsi="Arial" w:cs="Arial"/>
          <w:sz w:val="24"/>
          <w:szCs w:val="24"/>
        </w:rPr>
        <w:t>3</w:t>
      </w:r>
      <w:r w:rsidR="00A30E77" w:rsidRPr="0091621C">
        <w:rPr>
          <w:rFonts w:ascii="Arial" w:hAnsi="Arial" w:cs="Arial"/>
          <w:sz w:val="24"/>
          <w:szCs w:val="24"/>
        </w:rPr>
        <w:t xml:space="preserve">). </w:t>
      </w:r>
    </w:p>
    <w:p w14:paraId="2369E9C8" w14:textId="77777777" w:rsidR="00535130" w:rsidRDefault="00535130" w:rsidP="004B00AF">
      <w:pPr>
        <w:pStyle w:val="a5"/>
        <w:tabs>
          <w:tab w:val="left" w:pos="1134"/>
        </w:tabs>
        <w:spacing w:after="0" w:line="240" w:lineRule="auto"/>
        <w:ind w:left="0" w:firstLine="567"/>
        <w:jc w:val="both"/>
        <w:rPr>
          <w:rFonts w:ascii="Arial" w:hAnsi="Arial" w:cs="Arial"/>
          <w:sz w:val="24"/>
          <w:szCs w:val="24"/>
        </w:rPr>
      </w:pPr>
      <w:r>
        <w:rPr>
          <w:rFonts w:ascii="Arial" w:hAnsi="Arial" w:cs="Arial"/>
          <w:sz w:val="24"/>
          <w:szCs w:val="24"/>
        </w:rPr>
        <w:t xml:space="preserve">3.3.2. </w:t>
      </w:r>
      <w:r w:rsidR="00A30E77" w:rsidRPr="00535130">
        <w:rPr>
          <w:rFonts w:ascii="Arial" w:hAnsi="Arial" w:cs="Arial"/>
          <w:sz w:val="24"/>
          <w:szCs w:val="24"/>
        </w:rPr>
        <w:t>Стимулирующая выплата рассчитывается пропорционально количеству отработанных работником дней в занимаемой долж</w:t>
      </w:r>
      <w:r w:rsidR="0091621C" w:rsidRPr="00535130">
        <w:rPr>
          <w:rFonts w:ascii="Arial" w:hAnsi="Arial" w:cs="Arial"/>
          <w:sz w:val="24"/>
          <w:szCs w:val="24"/>
        </w:rPr>
        <w:t>ности и доли занимаемой ставки.</w:t>
      </w:r>
    </w:p>
    <w:p w14:paraId="313A6C2F" w14:textId="77777777" w:rsidR="00535130" w:rsidRDefault="00535130" w:rsidP="004B00AF">
      <w:pPr>
        <w:pStyle w:val="a5"/>
        <w:tabs>
          <w:tab w:val="left" w:pos="1134"/>
        </w:tabs>
        <w:spacing w:after="0" w:line="240" w:lineRule="auto"/>
        <w:ind w:left="0" w:firstLine="567"/>
        <w:jc w:val="both"/>
        <w:rPr>
          <w:rFonts w:ascii="Arial" w:hAnsi="Arial" w:cs="Arial"/>
          <w:sz w:val="24"/>
          <w:szCs w:val="24"/>
        </w:rPr>
      </w:pPr>
      <w:r>
        <w:rPr>
          <w:rFonts w:ascii="Arial" w:hAnsi="Arial" w:cs="Arial"/>
          <w:sz w:val="24"/>
          <w:szCs w:val="24"/>
        </w:rPr>
        <w:t xml:space="preserve">3.3.3. </w:t>
      </w:r>
      <w:r w:rsidR="00495D8C" w:rsidRPr="00535130">
        <w:rPr>
          <w:rFonts w:ascii="Arial" w:hAnsi="Arial" w:cs="Arial"/>
          <w:sz w:val="24"/>
          <w:szCs w:val="24"/>
        </w:rPr>
        <w:t>В случае, если для школы планом установлено значение ноль по одному из показателей, и указанный показатель перевыполнен, достигнутое значение принимается за плановое</w:t>
      </w:r>
      <w:r w:rsidR="00174EDB" w:rsidRPr="00535130">
        <w:rPr>
          <w:rFonts w:ascii="Arial" w:hAnsi="Arial" w:cs="Arial"/>
          <w:sz w:val="24"/>
          <w:szCs w:val="24"/>
        </w:rPr>
        <w:t>.</w:t>
      </w:r>
    </w:p>
    <w:p w14:paraId="29550857" w14:textId="77777777" w:rsidR="00535130" w:rsidRDefault="00535130" w:rsidP="004B00AF">
      <w:pPr>
        <w:pStyle w:val="a5"/>
        <w:tabs>
          <w:tab w:val="left" w:pos="1134"/>
        </w:tabs>
        <w:spacing w:after="0" w:line="240" w:lineRule="auto"/>
        <w:ind w:left="0" w:firstLine="567"/>
        <w:jc w:val="both"/>
        <w:rPr>
          <w:rFonts w:ascii="Arial" w:hAnsi="Arial" w:cs="Arial"/>
          <w:sz w:val="24"/>
          <w:szCs w:val="24"/>
        </w:rPr>
      </w:pPr>
      <w:r>
        <w:rPr>
          <w:rFonts w:ascii="Arial" w:hAnsi="Arial" w:cs="Arial"/>
          <w:sz w:val="24"/>
          <w:szCs w:val="24"/>
        </w:rPr>
        <w:t xml:space="preserve">3.3.4. </w:t>
      </w:r>
      <w:r w:rsidR="001C0B91" w:rsidRPr="00535130">
        <w:rPr>
          <w:rFonts w:ascii="Arial" w:hAnsi="Arial" w:cs="Arial"/>
          <w:sz w:val="24"/>
          <w:szCs w:val="24"/>
        </w:rPr>
        <w:t>В случае, если плановые значения школы не выполнены, н</w:t>
      </w:r>
      <w:r w:rsidR="00853424" w:rsidRPr="00535130">
        <w:rPr>
          <w:rFonts w:ascii="Arial" w:hAnsi="Arial" w:cs="Arial"/>
          <w:sz w:val="24"/>
          <w:szCs w:val="24"/>
        </w:rPr>
        <w:t xml:space="preserve">о отделения на правах кафедр и </w:t>
      </w:r>
      <w:r w:rsidR="001C0B91" w:rsidRPr="00535130">
        <w:rPr>
          <w:rFonts w:ascii="Arial" w:hAnsi="Arial" w:cs="Arial"/>
          <w:sz w:val="24"/>
          <w:szCs w:val="24"/>
        </w:rPr>
        <w:t>научно-образовательные центры на правах кафедр (именных центров) в составе</w:t>
      </w:r>
      <w:r w:rsidR="00A146BC" w:rsidRPr="00535130">
        <w:rPr>
          <w:rFonts w:ascii="Arial" w:hAnsi="Arial" w:cs="Arial"/>
          <w:sz w:val="24"/>
          <w:szCs w:val="24"/>
        </w:rPr>
        <w:t xml:space="preserve"> школ выполнили </w:t>
      </w:r>
      <w:r w:rsidR="00DD0B6A" w:rsidRPr="00535130">
        <w:rPr>
          <w:rFonts w:ascii="Arial" w:hAnsi="Arial" w:cs="Arial"/>
          <w:sz w:val="24"/>
          <w:szCs w:val="24"/>
        </w:rPr>
        <w:t>декомпозируемые показатели,</w:t>
      </w:r>
      <w:r w:rsidR="001C0B91" w:rsidRPr="00535130">
        <w:rPr>
          <w:rFonts w:ascii="Arial" w:hAnsi="Arial" w:cs="Arial"/>
          <w:sz w:val="24"/>
          <w:szCs w:val="24"/>
        </w:rPr>
        <w:t xml:space="preserve"> установленные директорами школ, филиалов, стимулирующая выплата рассчитывается из расчета фактического значения показателя эффективности соответствующего подразделения.</w:t>
      </w:r>
    </w:p>
    <w:p w14:paraId="3E2DAD19" w14:textId="77777777" w:rsidR="003F4E41" w:rsidRPr="00535130" w:rsidRDefault="00535130" w:rsidP="004B00AF">
      <w:pPr>
        <w:pStyle w:val="a5"/>
        <w:tabs>
          <w:tab w:val="left" w:pos="1134"/>
        </w:tabs>
        <w:spacing w:after="0" w:line="240" w:lineRule="auto"/>
        <w:ind w:left="0" w:firstLine="567"/>
        <w:jc w:val="both"/>
        <w:rPr>
          <w:rFonts w:ascii="Arial" w:hAnsi="Arial" w:cs="Arial"/>
          <w:sz w:val="24"/>
          <w:szCs w:val="24"/>
        </w:rPr>
      </w:pPr>
      <w:r>
        <w:rPr>
          <w:rFonts w:ascii="Arial" w:hAnsi="Arial" w:cs="Arial"/>
          <w:sz w:val="24"/>
          <w:szCs w:val="24"/>
        </w:rPr>
        <w:t xml:space="preserve">3.3.5. </w:t>
      </w:r>
      <w:r w:rsidR="003F4E41" w:rsidRPr="00535130">
        <w:rPr>
          <w:rFonts w:ascii="Arial" w:hAnsi="Arial" w:cs="Arial"/>
          <w:sz w:val="24"/>
          <w:szCs w:val="24"/>
        </w:rPr>
        <w:t>По итогам выполнения работ, не связанных с выполнением установленных показателей эффективности, может быть установлена стимулирующая выплата. Размер стимулирующей выплаты за отчетный период устанавливается ректором по представлению проректоров и руководителей структурных подразделений.</w:t>
      </w:r>
    </w:p>
    <w:p w14:paraId="79567A76" w14:textId="77777777" w:rsidR="00495D8C" w:rsidRPr="00495D8C" w:rsidRDefault="00495D8C" w:rsidP="00495D8C">
      <w:pPr>
        <w:tabs>
          <w:tab w:val="left" w:pos="851"/>
          <w:tab w:val="left" w:pos="1134"/>
        </w:tabs>
        <w:spacing w:after="0" w:line="240" w:lineRule="auto"/>
        <w:jc w:val="both"/>
        <w:rPr>
          <w:rFonts w:ascii="Times New Roman" w:hAnsi="Times New Roman" w:cs="Times New Roman"/>
          <w:sz w:val="24"/>
          <w:szCs w:val="24"/>
        </w:rPr>
      </w:pPr>
    </w:p>
    <w:p w14:paraId="05A4EDAB" w14:textId="77777777" w:rsidR="005077FA" w:rsidRPr="00495D8C" w:rsidRDefault="005077FA" w:rsidP="00495D8C">
      <w:pPr>
        <w:tabs>
          <w:tab w:val="left" w:pos="851"/>
          <w:tab w:val="left" w:pos="993"/>
        </w:tabs>
        <w:spacing w:after="0" w:line="240" w:lineRule="auto"/>
        <w:jc w:val="both"/>
        <w:rPr>
          <w:b/>
          <w:sz w:val="23"/>
          <w:szCs w:val="23"/>
        </w:rPr>
        <w:sectPr w:rsidR="005077FA" w:rsidRPr="00495D8C" w:rsidSect="00D76C7F">
          <w:headerReference w:type="default" r:id="rId8"/>
          <w:footerReference w:type="first" r:id="rId9"/>
          <w:pgSz w:w="11906" w:h="16838"/>
          <w:pgMar w:top="1134" w:right="851" w:bottom="1559" w:left="1701" w:header="709" w:footer="709" w:gutter="0"/>
          <w:cols w:space="708"/>
          <w:docGrid w:linePitch="360"/>
        </w:sectPr>
      </w:pPr>
    </w:p>
    <w:p w14:paraId="233E62B5" w14:textId="77777777" w:rsidR="00D3670B" w:rsidRDefault="00495593" w:rsidP="00154950">
      <w:pPr>
        <w:pStyle w:val="2"/>
        <w:spacing w:line="240" w:lineRule="auto"/>
        <w:jc w:val="right"/>
        <w:rPr>
          <w:rFonts w:ascii="Arial" w:eastAsia="Times New Roman" w:hAnsi="Arial" w:cs="Arial"/>
          <w:color w:val="auto"/>
          <w:kern w:val="36"/>
          <w:sz w:val="24"/>
          <w:szCs w:val="24"/>
        </w:rPr>
      </w:pPr>
      <w:bookmarkStart w:id="18" w:name="_Toc182997665"/>
      <w:r w:rsidRPr="00DB402B">
        <w:rPr>
          <w:rFonts w:ascii="Arial" w:eastAsia="Times New Roman" w:hAnsi="Arial" w:cs="Arial"/>
          <w:color w:val="auto"/>
          <w:kern w:val="36"/>
          <w:sz w:val="24"/>
          <w:szCs w:val="24"/>
        </w:rPr>
        <w:lastRenderedPageBreak/>
        <w:t xml:space="preserve">Приложение </w:t>
      </w:r>
      <w:r w:rsidR="006B0500" w:rsidRPr="00DB402B">
        <w:rPr>
          <w:rFonts w:ascii="Arial" w:eastAsia="Times New Roman" w:hAnsi="Arial" w:cs="Arial"/>
          <w:color w:val="auto"/>
          <w:kern w:val="36"/>
          <w:sz w:val="24"/>
          <w:szCs w:val="24"/>
        </w:rPr>
        <w:t xml:space="preserve">№ </w:t>
      </w:r>
      <w:r w:rsidRPr="00DB402B">
        <w:rPr>
          <w:rFonts w:ascii="Arial" w:eastAsia="Times New Roman" w:hAnsi="Arial" w:cs="Arial"/>
          <w:color w:val="auto"/>
          <w:kern w:val="36"/>
          <w:sz w:val="24"/>
          <w:szCs w:val="24"/>
        </w:rPr>
        <w:t>1</w:t>
      </w:r>
      <w:bookmarkEnd w:id="18"/>
    </w:p>
    <w:p w14:paraId="2B5D8C54" w14:textId="77777777" w:rsidR="003C313B" w:rsidRPr="00796606" w:rsidRDefault="007A5E77" w:rsidP="00911353">
      <w:pPr>
        <w:pStyle w:val="2"/>
        <w:spacing w:line="240" w:lineRule="auto"/>
        <w:jc w:val="center"/>
        <w:rPr>
          <w:rFonts w:ascii="Arial" w:eastAsia="Times New Roman" w:hAnsi="Arial" w:cs="Arial"/>
          <w:color w:val="auto"/>
          <w:kern w:val="36"/>
          <w:sz w:val="24"/>
          <w:szCs w:val="24"/>
        </w:rPr>
      </w:pPr>
      <w:bookmarkStart w:id="19" w:name="_Toc182997666"/>
      <w:r w:rsidRPr="00796606">
        <w:rPr>
          <w:rFonts w:ascii="Arial" w:eastAsia="Times New Roman" w:hAnsi="Arial" w:cs="Arial"/>
          <w:color w:val="auto"/>
          <w:kern w:val="36"/>
          <w:sz w:val="24"/>
          <w:szCs w:val="24"/>
        </w:rPr>
        <w:t xml:space="preserve">Плановые значения показателей эффективности </w:t>
      </w:r>
      <w:r w:rsidR="003C313B" w:rsidRPr="00796606">
        <w:rPr>
          <w:rFonts w:ascii="Arial" w:eastAsia="Times New Roman" w:hAnsi="Arial" w:cs="Arial"/>
          <w:color w:val="auto"/>
          <w:kern w:val="36"/>
          <w:sz w:val="24"/>
          <w:szCs w:val="24"/>
        </w:rPr>
        <w:t>подразделений ТПУ</w:t>
      </w:r>
      <w:bookmarkEnd w:id="19"/>
    </w:p>
    <w:tbl>
      <w:tblPr>
        <w:tblStyle w:val="a4"/>
        <w:tblW w:w="14175" w:type="dxa"/>
        <w:tblInd w:w="-5" w:type="dxa"/>
        <w:tblLayout w:type="fixed"/>
        <w:tblLook w:val="04A0" w:firstRow="1" w:lastRow="0" w:firstColumn="1" w:lastColumn="0" w:noHBand="0" w:noVBand="1"/>
      </w:tblPr>
      <w:tblGrid>
        <w:gridCol w:w="567"/>
        <w:gridCol w:w="2268"/>
        <w:gridCol w:w="709"/>
        <w:gridCol w:w="992"/>
        <w:gridCol w:w="993"/>
        <w:gridCol w:w="992"/>
        <w:gridCol w:w="850"/>
        <w:gridCol w:w="709"/>
        <w:gridCol w:w="851"/>
        <w:gridCol w:w="708"/>
        <w:gridCol w:w="567"/>
        <w:gridCol w:w="993"/>
        <w:gridCol w:w="1134"/>
        <w:gridCol w:w="1134"/>
        <w:gridCol w:w="708"/>
      </w:tblGrid>
      <w:tr w:rsidR="00154950" w:rsidRPr="00DD0B6A" w14:paraId="2ACF48D5" w14:textId="77777777" w:rsidTr="00154950">
        <w:trPr>
          <w:trHeight w:val="349"/>
          <w:tblHeader/>
        </w:trPr>
        <w:tc>
          <w:tcPr>
            <w:tcW w:w="567" w:type="dxa"/>
            <w:noWrap/>
            <w:hideMark/>
          </w:tcPr>
          <w:p w14:paraId="3EDD2C70" w14:textId="77777777" w:rsidR="00DD0B6A" w:rsidRPr="00DD0B6A" w:rsidRDefault="00DD0B6A" w:rsidP="00911353">
            <w:pPr>
              <w:jc w:val="center"/>
              <w:rPr>
                <w:rFonts w:ascii="Arial" w:eastAsia="Times New Roman" w:hAnsi="Arial" w:cs="Arial"/>
                <w:b/>
                <w:bCs/>
                <w:color w:val="000000"/>
                <w:sz w:val="18"/>
                <w:szCs w:val="18"/>
              </w:rPr>
            </w:pPr>
            <w:r w:rsidRPr="00DD0B6A">
              <w:rPr>
                <w:rFonts w:ascii="Arial" w:eastAsia="Times New Roman" w:hAnsi="Arial" w:cs="Arial"/>
                <w:b/>
                <w:bCs/>
                <w:color w:val="000000"/>
                <w:sz w:val="18"/>
                <w:szCs w:val="18"/>
              </w:rPr>
              <w:t>№</w:t>
            </w:r>
            <w:r w:rsidR="00D3670B">
              <w:rPr>
                <w:rFonts w:ascii="Arial" w:eastAsia="Times New Roman" w:hAnsi="Arial" w:cs="Arial"/>
                <w:b/>
                <w:bCs/>
                <w:color w:val="000000"/>
                <w:sz w:val="18"/>
                <w:szCs w:val="18"/>
              </w:rPr>
              <w:t xml:space="preserve"> п/п</w:t>
            </w:r>
          </w:p>
        </w:tc>
        <w:tc>
          <w:tcPr>
            <w:tcW w:w="2268" w:type="dxa"/>
            <w:noWrap/>
            <w:vAlign w:val="center"/>
            <w:hideMark/>
          </w:tcPr>
          <w:p w14:paraId="45FE87D3" w14:textId="77777777" w:rsidR="00DD0B6A" w:rsidRPr="00DD0B6A" w:rsidRDefault="00DD0B6A" w:rsidP="00B663CA">
            <w:pPr>
              <w:jc w:val="center"/>
              <w:rPr>
                <w:rFonts w:ascii="Arial" w:eastAsia="Times New Roman" w:hAnsi="Arial" w:cs="Arial"/>
                <w:b/>
                <w:bCs/>
                <w:color w:val="000000"/>
                <w:sz w:val="18"/>
                <w:szCs w:val="18"/>
              </w:rPr>
            </w:pPr>
            <w:r w:rsidRPr="00DD0B6A">
              <w:rPr>
                <w:rFonts w:ascii="Arial" w:eastAsia="Times New Roman" w:hAnsi="Arial" w:cs="Arial"/>
                <w:b/>
                <w:bCs/>
                <w:color w:val="000000"/>
                <w:sz w:val="18"/>
                <w:szCs w:val="18"/>
              </w:rPr>
              <w:t>Показатели</w:t>
            </w:r>
          </w:p>
        </w:tc>
        <w:tc>
          <w:tcPr>
            <w:tcW w:w="709" w:type="dxa"/>
            <w:vAlign w:val="center"/>
            <w:hideMark/>
          </w:tcPr>
          <w:p w14:paraId="50AD79E6" w14:textId="77777777" w:rsidR="00DD0B6A" w:rsidRPr="00DD0B6A" w:rsidRDefault="00DD0B6A" w:rsidP="00B663CA">
            <w:pPr>
              <w:jc w:val="center"/>
              <w:rPr>
                <w:rFonts w:ascii="Arial" w:hAnsi="Arial" w:cs="Arial"/>
                <w:b/>
                <w:bCs/>
                <w:color w:val="000000"/>
                <w:sz w:val="18"/>
                <w:szCs w:val="18"/>
              </w:rPr>
            </w:pPr>
            <w:r w:rsidRPr="00DD0B6A">
              <w:rPr>
                <w:rFonts w:ascii="Arial" w:hAnsi="Arial" w:cs="Arial"/>
                <w:b/>
                <w:bCs/>
                <w:color w:val="000000"/>
                <w:sz w:val="18"/>
                <w:szCs w:val="18"/>
              </w:rPr>
              <w:t>ТПУ</w:t>
            </w:r>
          </w:p>
        </w:tc>
        <w:tc>
          <w:tcPr>
            <w:tcW w:w="992" w:type="dxa"/>
            <w:vAlign w:val="center"/>
            <w:hideMark/>
          </w:tcPr>
          <w:p w14:paraId="2A2A5B00" w14:textId="77777777" w:rsidR="00DD0B6A" w:rsidRPr="00DD0B6A" w:rsidRDefault="00DD0B6A" w:rsidP="00B663CA">
            <w:pPr>
              <w:jc w:val="center"/>
              <w:rPr>
                <w:rFonts w:ascii="Arial" w:hAnsi="Arial" w:cs="Arial"/>
                <w:b/>
                <w:bCs/>
                <w:color w:val="000000"/>
                <w:sz w:val="18"/>
                <w:szCs w:val="18"/>
              </w:rPr>
            </w:pPr>
            <w:r w:rsidRPr="00DD0B6A">
              <w:rPr>
                <w:rFonts w:ascii="Arial" w:hAnsi="Arial" w:cs="Arial"/>
                <w:b/>
                <w:bCs/>
                <w:color w:val="000000"/>
                <w:sz w:val="18"/>
                <w:szCs w:val="18"/>
              </w:rPr>
              <w:t>ИШИТР</w:t>
            </w:r>
          </w:p>
        </w:tc>
        <w:tc>
          <w:tcPr>
            <w:tcW w:w="993" w:type="dxa"/>
            <w:vAlign w:val="center"/>
            <w:hideMark/>
          </w:tcPr>
          <w:p w14:paraId="35F1DECD" w14:textId="77777777" w:rsidR="00DD0B6A" w:rsidRPr="00DD0B6A" w:rsidRDefault="00DD0B6A" w:rsidP="00B663CA">
            <w:pPr>
              <w:jc w:val="center"/>
              <w:rPr>
                <w:rFonts w:ascii="Arial" w:hAnsi="Arial" w:cs="Arial"/>
                <w:b/>
                <w:bCs/>
                <w:color w:val="000000"/>
                <w:sz w:val="18"/>
                <w:szCs w:val="18"/>
              </w:rPr>
            </w:pPr>
            <w:r w:rsidRPr="00DD0B6A">
              <w:rPr>
                <w:rFonts w:ascii="Arial" w:hAnsi="Arial" w:cs="Arial"/>
                <w:b/>
                <w:bCs/>
                <w:color w:val="000000"/>
                <w:sz w:val="18"/>
                <w:szCs w:val="18"/>
              </w:rPr>
              <w:t>ИШНКБ</w:t>
            </w:r>
          </w:p>
        </w:tc>
        <w:tc>
          <w:tcPr>
            <w:tcW w:w="992" w:type="dxa"/>
            <w:vAlign w:val="center"/>
            <w:hideMark/>
          </w:tcPr>
          <w:p w14:paraId="1AFD231C" w14:textId="77777777" w:rsidR="00DD0B6A" w:rsidRPr="00DD0B6A" w:rsidRDefault="00DD0B6A" w:rsidP="00B663CA">
            <w:pPr>
              <w:jc w:val="center"/>
              <w:rPr>
                <w:rFonts w:ascii="Arial" w:hAnsi="Arial" w:cs="Arial"/>
                <w:b/>
                <w:bCs/>
                <w:color w:val="000000"/>
                <w:sz w:val="18"/>
                <w:szCs w:val="18"/>
              </w:rPr>
            </w:pPr>
            <w:r w:rsidRPr="00DD0B6A">
              <w:rPr>
                <w:rFonts w:ascii="Arial" w:hAnsi="Arial" w:cs="Arial"/>
                <w:b/>
                <w:bCs/>
                <w:color w:val="000000"/>
                <w:sz w:val="18"/>
                <w:szCs w:val="18"/>
              </w:rPr>
              <w:t>ИШНПТ</w:t>
            </w:r>
          </w:p>
        </w:tc>
        <w:tc>
          <w:tcPr>
            <w:tcW w:w="850" w:type="dxa"/>
            <w:vAlign w:val="center"/>
          </w:tcPr>
          <w:p w14:paraId="7C38AB55" w14:textId="77777777" w:rsidR="00DD0B6A" w:rsidRPr="00DD0B6A" w:rsidRDefault="00DD0B6A" w:rsidP="00B663CA">
            <w:pPr>
              <w:jc w:val="center"/>
              <w:rPr>
                <w:rFonts w:ascii="Arial" w:hAnsi="Arial" w:cs="Arial"/>
                <w:b/>
                <w:bCs/>
                <w:color w:val="000000"/>
                <w:sz w:val="18"/>
                <w:szCs w:val="18"/>
              </w:rPr>
            </w:pPr>
            <w:r w:rsidRPr="00DD0B6A">
              <w:rPr>
                <w:rFonts w:ascii="Arial" w:hAnsi="Arial" w:cs="Arial"/>
                <w:b/>
                <w:bCs/>
                <w:color w:val="000000"/>
                <w:sz w:val="18"/>
                <w:szCs w:val="18"/>
              </w:rPr>
              <w:t>ИШПР</w:t>
            </w:r>
          </w:p>
        </w:tc>
        <w:tc>
          <w:tcPr>
            <w:tcW w:w="709" w:type="dxa"/>
            <w:vAlign w:val="center"/>
            <w:hideMark/>
          </w:tcPr>
          <w:p w14:paraId="2511C4A1" w14:textId="77777777" w:rsidR="00DD0B6A" w:rsidRPr="00DD0B6A" w:rsidRDefault="00DD0B6A" w:rsidP="00B663CA">
            <w:pPr>
              <w:jc w:val="center"/>
              <w:rPr>
                <w:rFonts w:ascii="Arial" w:hAnsi="Arial" w:cs="Arial"/>
                <w:b/>
                <w:bCs/>
                <w:color w:val="000000"/>
                <w:sz w:val="18"/>
                <w:szCs w:val="18"/>
              </w:rPr>
            </w:pPr>
            <w:r w:rsidRPr="00DD0B6A">
              <w:rPr>
                <w:rFonts w:ascii="Arial" w:hAnsi="Arial" w:cs="Arial"/>
                <w:b/>
                <w:bCs/>
                <w:color w:val="000000"/>
                <w:sz w:val="18"/>
                <w:szCs w:val="18"/>
              </w:rPr>
              <w:t>ИШЭ</w:t>
            </w:r>
          </w:p>
        </w:tc>
        <w:tc>
          <w:tcPr>
            <w:tcW w:w="851" w:type="dxa"/>
            <w:vAlign w:val="center"/>
          </w:tcPr>
          <w:p w14:paraId="35B12BEE" w14:textId="77777777" w:rsidR="00DD0B6A" w:rsidRPr="00DD0B6A" w:rsidRDefault="00DD0B6A" w:rsidP="00B663CA">
            <w:pPr>
              <w:jc w:val="center"/>
              <w:rPr>
                <w:rFonts w:ascii="Arial" w:hAnsi="Arial" w:cs="Arial"/>
                <w:b/>
                <w:bCs/>
                <w:color w:val="000000"/>
                <w:sz w:val="18"/>
                <w:szCs w:val="18"/>
              </w:rPr>
            </w:pPr>
            <w:r w:rsidRPr="00DD0B6A">
              <w:rPr>
                <w:rFonts w:ascii="Arial" w:hAnsi="Arial" w:cs="Arial"/>
                <w:b/>
                <w:bCs/>
                <w:color w:val="000000"/>
                <w:sz w:val="18"/>
                <w:szCs w:val="18"/>
              </w:rPr>
              <w:t>ИЯТШ</w:t>
            </w:r>
          </w:p>
        </w:tc>
        <w:tc>
          <w:tcPr>
            <w:tcW w:w="708" w:type="dxa"/>
            <w:vAlign w:val="center"/>
          </w:tcPr>
          <w:p w14:paraId="68EF2253" w14:textId="77777777" w:rsidR="00DD0B6A" w:rsidRPr="00DD0B6A" w:rsidRDefault="00DD0B6A" w:rsidP="00B663CA">
            <w:pPr>
              <w:jc w:val="center"/>
              <w:rPr>
                <w:rFonts w:ascii="Arial" w:hAnsi="Arial" w:cs="Arial"/>
                <w:b/>
                <w:bCs/>
                <w:color w:val="000000"/>
                <w:sz w:val="18"/>
                <w:szCs w:val="18"/>
              </w:rPr>
            </w:pPr>
            <w:r w:rsidRPr="00DD0B6A">
              <w:rPr>
                <w:rFonts w:ascii="Arial" w:hAnsi="Arial" w:cs="Arial"/>
                <w:b/>
                <w:bCs/>
                <w:color w:val="000000"/>
                <w:sz w:val="18"/>
                <w:szCs w:val="18"/>
              </w:rPr>
              <w:t>ШОН</w:t>
            </w:r>
          </w:p>
        </w:tc>
        <w:tc>
          <w:tcPr>
            <w:tcW w:w="567" w:type="dxa"/>
            <w:vAlign w:val="center"/>
          </w:tcPr>
          <w:p w14:paraId="3904B454" w14:textId="77777777" w:rsidR="00DD0B6A" w:rsidRPr="00DD0B6A" w:rsidRDefault="00DD0B6A" w:rsidP="00B663CA">
            <w:pPr>
              <w:jc w:val="center"/>
              <w:rPr>
                <w:rFonts w:ascii="Arial" w:hAnsi="Arial" w:cs="Arial"/>
                <w:b/>
                <w:bCs/>
                <w:color w:val="000000"/>
                <w:sz w:val="18"/>
                <w:szCs w:val="18"/>
              </w:rPr>
            </w:pPr>
            <w:r w:rsidRPr="00DD0B6A">
              <w:rPr>
                <w:rFonts w:ascii="Arial" w:hAnsi="Arial" w:cs="Arial"/>
                <w:b/>
                <w:bCs/>
                <w:color w:val="000000"/>
                <w:sz w:val="18"/>
                <w:szCs w:val="18"/>
              </w:rPr>
              <w:t>БШ</w:t>
            </w:r>
          </w:p>
        </w:tc>
        <w:tc>
          <w:tcPr>
            <w:tcW w:w="993" w:type="dxa"/>
            <w:vAlign w:val="center"/>
          </w:tcPr>
          <w:p w14:paraId="0486BCC2" w14:textId="77777777" w:rsidR="00DD0B6A" w:rsidRPr="00DD0B6A" w:rsidRDefault="00DD0B6A" w:rsidP="00B663CA">
            <w:pPr>
              <w:jc w:val="center"/>
              <w:rPr>
                <w:rFonts w:ascii="Arial" w:hAnsi="Arial" w:cs="Arial"/>
                <w:b/>
                <w:bCs/>
                <w:color w:val="000000"/>
                <w:sz w:val="18"/>
                <w:szCs w:val="18"/>
              </w:rPr>
            </w:pPr>
            <w:r w:rsidRPr="00DD0B6A">
              <w:rPr>
                <w:rFonts w:ascii="Arial" w:hAnsi="Arial" w:cs="Arial"/>
                <w:b/>
                <w:bCs/>
                <w:color w:val="000000"/>
                <w:sz w:val="18"/>
                <w:szCs w:val="18"/>
              </w:rPr>
              <w:t>ИШФВП</w:t>
            </w:r>
          </w:p>
        </w:tc>
        <w:tc>
          <w:tcPr>
            <w:tcW w:w="1134" w:type="dxa"/>
            <w:vAlign w:val="center"/>
            <w:hideMark/>
          </w:tcPr>
          <w:p w14:paraId="40040178" w14:textId="77777777" w:rsidR="00DD0B6A" w:rsidRPr="00DD0B6A" w:rsidRDefault="00DD0B6A" w:rsidP="00B663CA">
            <w:pPr>
              <w:jc w:val="center"/>
              <w:rPr>
                <w:rFonts w:ascii="Arial" w:hAnsi="Arial" w:cs="Arial"/>
                <w:b/>
                <w:bCs/>
                <w:color w:val="000000"/>
                <w:sz w:val="18"/>
                <w:szCs w:val="18"/>
              </w:rPr>
            </w:pPr>
            <w:r w:rsidRPr="00DD0B6A">
              <w:rPr>
                <w:rFonts w:ascii="Arial" w:hAnsi="Arial" w:cs="Arial"/>
                <w:b/>
                <w:bCs/>
                <w:color w:val="000000"/>
                <w:sz w:val="18"/>
                <w:szCs w:val="18"/>
              </w:rPr>
              <w:t>ИШХБМТ</w:t>
            </w:r>
          </w:p>
        </w:tc>
        <w:tc>
          <w:tcPr>
            <w:tcW w:w="1134" w:type="dxa"/>
            <w:vAlign w:val="center"/>
          </w:tcPr>
          <w:p w14:paraId="74B92BC3" w14:textId="77777777" w:rsidR="00DD0B6A" w:rsidRPr="00DD0B6A" w:rsidRDefault="00DD0B6A" w:rsidP="00B663CA">
            <w:pPr>
              <w:jc w:val="center"/>
              <w:rPr>
                <w:rFonts w:ascii="Arial" w:hAnsi="Arial" w:cs="Arial"/>
                <w:b/>
                <w:bCs/>
                <w:color w:val="000000"/>
                <w:sz w:val="18"/>
                <w:szCs w:val="18"/>
              </w:rPr>
            </w:pPr>
            <w:r>
              <w:rPr>
                <w:rFonts w:ascii="Arial" w:hAnsi="Arial" w:cs="Arial"/>
                <w:b/>
                <w:bCs/>
                <w:color w:val="000000"/>
                <w:sz w:val="18"/>
                <w:szCs w:val="18"/>
              </w:rPr>
              <w:t>ИШИнЭС</w:t>
            </w:r>
          </w:p>
        </w:tc>
        <w:tc>
          <w:tcPr>
            <w:tcW w:w="708" w:type="dxa"/>
            <w:vAlign w:val="center"/>
            <w:hideMark/>
          </w:tcPr>
          <w:p w14:paraId="7ED0C981" w14:textId="77777777" w:rsidR="00DD0B6A" w:rsidRPr="00DD0B6A" w:rsidRDefault="00DD0B6A" w:rsidP="00B663CA">
            <w:pPr>
              <w:jc w:val="center"/>
              <w:rPr>
                <w:rFonts w:ascii="Arial" w:hAnsi="Arial" w:cs="Arial"/>
                <w:b/>
                <w:bCs/>
                <w:color w:val="000000"/>
                <w:sz w:val="18"/>
                <w:szCs w:val="18"/>
              </w:rPr>
            </w:pPr>
            <w:r w:rsidRPr="00DD0B6A">
              <w:rPr>
                <w:rFonts w:ascii="Arial" w:hAnsi="Arial" w:cs="Arial"/>
                <w:b/>
                <w:bCs/>
                <w:color w:val="000000"/>
                <w:sz w:val="18"/>
                <w:szCs w:val="18"/>
              </w:rPr>
              <w:t>ЮТИ</w:t>
            </w:r>
          </w:p>
        </w:tc>
      </w:tr>
      <w:tr w:rsidR="00154950" w:rsidRPr="00DD0B6A" w14:paraId="31AFAD81" w14:textId="77777777" w:rsidTr="00911353">
        <w:trPr>
          <w:trHeight w:val="918"/>
        </w:trPr>
        <w:tc>
          <w:tcPr>
            <w:tcW w:w="567" w:type="dxa"/>
            <w:noWrap/>
            <w:hideMark/>
          </w:tcPr>
          <w:p w14:paraId="6D29EDAA"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1</w:t>
            </w:r>
            <w:r w:rsidR="003567D1" w:rsidRPr="00107D73">
              <w:rPr>
                <w:rFonts w:ascii="Arial" w:eastAsia="Times New Roman" w:hAnsi="Arial" w:cs="Arial"/>
                <w:bCs/>
                <w:color w:val="000000"/>
                <w:sz w:val="18"/>
                <w:szCs w:val="18"/>
              </w:rPr>
              <w:t>.</w:t>
            </w:r>
          </w:p>
        </w:tc>
        <w:tc>
          <w:tcPr>
            <w:tcW w:w="2268" w:type="dxa"/>
            <w:vAlign w:val="center"/>
            <w:hideMark/>
          </w:tcPr>
          <w:p w14:paraId="7C8F8E3C"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Количество публикаций (Article, Review) в изданиях Q1 и Q2 (по SNIP с 95% достоверностью), индексируемых в базах данных Scopus на одного НПР (ССЧ ППС+НС+НР подразделения), фракционным счетом.</w:t>
            </w:r>
          </w:p>
        </w:tc>
        <w:tc>
          <w:tcPr>
            <w:tcW w:w="709" w:type="dxa"/>
            <w:noWrap/>
            <w:vAlign w:val="center"/>
          </w:tcPr>
          <w:p w14:paraId="2A50A130"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72447EFC"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48C86D80"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4C1DAD54"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298F4396"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7820A3AF"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17347ABF"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5355A2C3"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17520795"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40F99274"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4174563D"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271D43CB"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28BE9039" w14:textId="77777777" w:rsidR="00DD0B6A" w:rsidRPr="00DD0B6A" w:rsidRDefault="00DD0B6A" w:rsidP="002E77EA">
            <w:pPr>
              <w:jc w:val="center"/>
              <w:rPr>
                <w:rFonts w:ascii="Arial" w:hAnsi="Arial" w:cs="Arial"/>
                <w:color w:val="000000"/>
                <w:sz w:val="18"/>
                <w:szCs w:val="18"/>
              </w:rPr>
            </w:pPr>
          </w:p>
        </w:tc>
      </w:tr>
      <w:tr w:rsidR="00154950" w:rsidRPr="00DD0B6A" w14:paraId="40F29D6C" w14:textId="77777777" w:rsidTr="00911353">
        <w:trPr>
          <w:trHeight w:val="678"/>
        </w:trPr>
        <w:tc>
          <w:tcPr>
            <w:tcW w:w="567" w:type="dxa"/>
            <w:noWrap/>
          </w:tcPr>
          <w:p w14:paraId="3B9FFCB0"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2</w:t>
            </w:r>
            <w:r w:rsidR="003567D1" w:rsidRPr="00107D73">
              <w:rPr>
                <w:rFonts w:ascii="Arial" w:eastAsia="Times New Roman" w:hAnsi="Arial" w:cs="Arial"/>
                <w:bCs/>
                <w:color w:val="000000"/>
                <w:sz w:val="18"/>
                <w:szCs w:val="18"/>
              </w:rPr>
              <w:t>.</w:t>
            </w:r>
          </w:p>
        </w:tc>
        <w:tc>
          <w:tcPr>
            <w:tcW w:w="2268" w:type="dxa"/>
            <w:vAlign w:val="center"/>
          </w:tcPr>
          <w:p w14:paraId="03ADC914" w14:textId="77777777" w:rsidR="00DD0B6A" w:rsidRPr="00DD0B6A" w:rsidRDefault="00DD0B6A" w:rsidP="00083FD4">
            <w:pPr>
              <w:rPr>
                <w:rFonts w:ascii="Arial" w:hAnsi="Arial" w:cs="Arial"/>
                <w:color w:val="000000"/>
                <w:sz w:val="18"/>
                <w:szCs w:val="18"/>
              </w:rPr>
            </w:pPr>
            <w:r w:rsidRPr="00DD0B6A">
              <w:rPr>
                <w:rFonts w:ascii="Arial" w:hAnsi="Arial" w:cs="Arial"/>
                <w:color w:val="000000"/>
                <w:sz w:val="18"/>
                <w:szCs w:val="18"/>
              </w:rPr>
              <w:t>Количество публикаций (Article, Review) в изданиях Q1 и Q2 (по данным JCR), индексируемых в базе данных WoS на одного НПР (ССЧ ППС+НС+НР подразделения), фракционным счетом.</w:t>
            </w:r>
          </w:p>
        </w:tc>
        <w:tc>
          <w:tcPr>
            <w:tcW w:w="709" w:type="dxa"/>
            <w:noWrap/>
            <w:vAlign w:val="center"/>
          </w:tcPr>
          <w:p w14:paraId="3D07AF46"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6ADBF44F"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13385969"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73CADB65"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484FB21E"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34710FA0"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70714816"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44E76176"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7B92D43D"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4AE52956"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546FA7C6"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5A844778"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1FB6C00E" w14:textId="77777777" w:rsidR="00DD0B6A" w:rsidRPr="00DD0B6A" w:rsidRDefault="00DD0B6A" w:rsidP="002E77EA">
            <w:pPr>
              <w:jc w:val="center"/>
              <w:rPr>
                <w:rFonts w:ascii="Arial" w:hAnsi="Arial" w:cs="Arial"/>
                <w:color w:val="000000"/>
                <w:sz w:val="18"/>
                <w:szCs w:val="18"/>
              </w:rPr>
            </w:pPr>
          </w:p>
        </w:tc>
      </w:tr>
      <w:tr w:rsidR="00154950" w:rsidRPr="00DD0B6A" w14:paraId="49B9FF56" w14:textId="77777777" w:rsidTr="00911353">
        <w:trPr>
          <w:trHeight w:val="499"/>
        </w:trPr>
        <w:tc>
          <w:tcPr>
            <w:tcW w:w="567" w:type="dxa"/>
            <w:noWrap/>
            <w:hideMark/>
          </w:tcPr>
          <w:p w14:paraId="368E04E3"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3</w:t>
            </w:r>
            <w:r w:rsidR="003567D1" w:rsidRPr="00107D73">
              <w:rPr>
                <w:rFonts w:ascii="Arial" w:eastAsia="Times New Roman" w:hAnsi="Arial" w:cs="Arial"/>
                <w:bCs/>
                <w:color w:val="000000"/>
                <w:sz w:val="18"/>
                <w:szCs w:val="18"/>
              </w:rPr>
              <w:t>.</w:t>
            </w:r>
          </w:p>
        </w:tc>
        <w:tc>
          <w:tcPr>
            <w:tcW w:w="2268" w:type="dxa"/>
            <w:vAlign w:val="center"/>
            <w:hideMark/>
          </w:tcPr>
          <w:p w14:paraId="015E4B57"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Возвраты по грантам (РНФ, ФЦП, ПП220) не из темы гранта, руб.</w:t>
            </w:r>
          </w:p>
        </w:tc>
        <w:tc>
          <w:tcPr>
            <w:tcW w:w="709" w:type="dxa"/>
            <w:noWrap/>
            <w:vAlign w:val="center"/>
          </w:tcPr>
          <w:p w14:paraId="197CF80A"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6A444A49"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58E2AFC4"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0B7DE140"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77370F11"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1649EF92"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2D787933"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01CE661C"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662FE5B5"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568C5108"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600D8F8C"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0348E06E"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1DD68506" w14:textId="77777777" w:rsidR="00DD0B6A" w:rsidRPr="00DD0B6A" w:rsidRDefault="00DD0B6A" w:rsidP="002E77EA">
            <w:pPr>
              <w:jc w:val="center"/>
              <w:rPr>
                <w:rFonts w:ascii="Arial" w:hAnsi="Arial" w:cs="Arial"/>
                <w:color w:val="000000"/>
                <w:sz w:val="18"/>
                <w:szCs w:val="18"/>
              </w:rPr>
            </w:pPr>
          </w:p>
        </w:tc>
      </w:tr>
      <w:tr w:rsidR="00154950" w:rsidRPr="00DD0B6A" w14:paraId="41579D25" w14:textId="77777777" w:rsidTr="00911353">
        <w:trPr>
          <w:trHeight w:val="327"/>
        </w:trPr>
        <w:tc>
          <w:tcPr>
            <w:tcW w:w="567" w:type="dxa"/>
            <w:noWrap/>
            <w:hideMark/>
          </w:tcPr>
          <w:p w14:paraId="7F857402"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4</w:t>
            </w:r>
            <w:r w:rsidR="003567D1" w:rsidRPr="00107D73">
              <w:rPr>
                <w:rFonts w:ascii="Arial" w:eastAsia="Times New Roman" w:hAnsi="Arial" w:cs="Arial"/>
                <w:bCs/>
                <w:color w:val="000000"/>
                <w:sz w:val="18"/>
                <w:szCs w:val="18"/>
              </w:rPr>
              <w:t>.</w:t>
            </w:r>
          </w:p>
        </w:tc>
        <w:tc>
          <w:tcPr>
            <w:tcW w:w="2268" w:type="dxa"/>
            <w:vAlign w:val="center"/>
            <w:hideMark/>
          </w:tcPr>
          <w:p w14:paraId="3DC074E7"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Объем НИОКР (х/д, контракты), тыс. руб.</w:t>
            </w:r>
          </w:p>
        </w:tc>
        <w:tc>
          <w:tcPr>
            <w:tcW w:w="709" w:type="dxa"/>
            <w:vAlign w:val="center"/>
          </w:tcPr>
          <w:p w14:paraId="1B518548"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2172D9F3"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4E1FFAFF"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3BECD98F"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08632363"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5E5137AC"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6CD1AFDA"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43542D64"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0F5E1E16"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28B4F3C8"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40F90591"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2C575136"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2CD34DAC" w14:textId="77777777" w:rsidR="00DD0B6A" w:rsidRPr="00DD0B6A" w:rsidRDefault="00DD0B6A" w:rsidP="002E77EA">
            <w:pPr>
              <w:jc w:val="center"/>
              <w:rPr>
                <w:rFonts w:ascii="Arial" w:hAnsi="Arial" w:cs="Arial"/>
                <w:color w:val="000000"/>
                <w:sz w:val="18"/>
                <w:szCs w:val="18"/>
              </w:rPr>
            </w:pPr>
          </w:p>
        </w:tc>
      </w:tr>
      <w:tr w:rsidR="00154950" w:rsidRPr="00DD0B6A" w14:paraId="6270D273" w14:textId="77777777" w:rsidTr="00911353">
        <w:trPr>
          <w:trHeight w:val="401"/>
        </w:trPr>
        <w:tc>
          <w:tcPr>
            <w:tcW w:w="567" w:type="dxa"/>
            <w:noWrap/>
            <w:hideMark/>
          </w:tcPr>
          <w:p w14:paraId="5934703A"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5</w:t>
            </w:r>
            <w:r w:rsidR="003567D1" w:rsidRPr="00107D73">
              <w:rPr>
                <w:rFonts w:ascii="Arial" w:eastAsia="Times New Roman" w:hAnsi="Arial" w:cs="Arial"/>
                <w:bCs/>
                <w:color w:val="000000"/>
                <w:sz w:val="18"/>
                <w:szCs w:val="18"/>
              </w:rPr>
              <w:t>.</w:t>
            </w:r>
          </w:p>
        </w:tc>
        <w:tc>
          <w:tcPr>
            <w:tcW w:w="2268" w:type="dxa"/>
            <w:noWrap/>
            <w:vAlign w:val="center"/>
            <w:hideMark/>
          </w:tcPr>
          <w:p w14:paraId="4BC24E77"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Объем НИОКР (программы и гранты без ГЗН), тыс. руб.</w:t>
            </w:r>
          </w:p>
        </w:tc>
        <w:tc>
          <w:tcPr>
            <w:tcW w:w="709" w:type="dxa"/>
            <w:vAlign w:val="center"/>
          </w:tcPr>
          <w:p w14:paraId="78490C8F"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2573C848"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65D72F39"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0B3B78F9"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039CA514"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2B75A1B8"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5AC9E530"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0E6A3802"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1BF368D7"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6409B7DA"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63DF056D"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7DE021A0"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1A770112" w14:textId="77777777" w:rsidR="00DD0B6A" w:rsidRPr="00DD0B6A" w:rsidRDefault="00DD0B6A" w:rsidP="002E77EA">
            <w:pPr>
              <w:jc w:val="center"/>
              <w:rPr>
                <w:rFonts w:ascii="Arial" w:hAnsi="Arial" w:cs="Arial"/>
                <w:color w:val="000000"/>
                <w:sz w:val="18"/>
                <w:szCs w:val="18"/>
              </w:rPr>
            </w:pPr>
          </w:p>
        </w:tc>
      </w:tr>
      <w:tr w:rsidR="00154950" w:rsidRPr="00DD0B6A" w14:paraId="39503B26" w14:textId="77777777" w:rsidTr="00911353">
        <w:trPr>
          <w:trHeight w:val="296"/>
        </w:trPr>
        <w:tc>
          <w:tcPr>
            <w:tcW w:w="567" w:type="dxa"/>
            <w:noWrap/>
            <w:hideMark/>
          </w:tcPr>
          <w:p w14:paraId="1D46677C"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6</w:t>
            </w:r>
            <w:r w:rsidR="003567D1" w:rsidRPr="00107D73">
              <w:rPr>
                <w:rFonts w:ascii="Arial" w:eastAsia="Times New Roman" w:hAnsi="Arial" w:cs="Arial"/>
                <w:bCs/>
                <w:color w:val="000000"/>
                <w:sz w:val="18"/>
                <w:szCs w:val="18"/>
              </w:rPr>
              <w:t>.</w:t>
            </w:r>
          </w:p>
        </w:tc>
        <w:tc>
          <w:tcPr>
            <w:tcW w:w="2268" w:type="dxa"/>
            <w:vAlign w:val="center"/>
            <w:hideMark/>
          </w:tcPr>
          <w:p w14:paraId="30FCD47E"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Доходы от ПОУ, тыс. руб.</w:t>
            </w:r>
          </w:p>
        </w:tc>
        <w:tc>
          <w:tcPr>
            <w:tcW w:w="709" w:type="dxa"/>
            <w:vAlign w:val="center"/>
          </w:tcPr>
          <w:p w14:paraId="6E70B472"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74C76EF9"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21F94683"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7312D366"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3444D8A8"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50386E63"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1FEF9F23"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46B8CD05"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3A9E0159"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5AA68693"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4185AE0A"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40727A0B"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02C0CB9F" w14:textId="77777777" w:rsidR="00DD0B6A" w:rsidRPr="00DD0B6A" w:rsidRDefault="00DD0B6A" w:rsidP="002E77EA">
            <w:pPr>
              <w:jc w:val="center"/>
              <w:rPr>
                <w:rFonts w:ascii="Arial" w:hAnsi="Arial" w:cs="Arial"/>
                <w:color w:val="000000"/>
                <w:sz w:val="18"/>
                <w:szCs w:val="18"/>
              </w:rPr>
            </w:pPr>
          </w:p>
        </w:tc>
      </w:tr>
      <w:tr w:rsidR="00154950" w:rsidRPr="00DD0B6A" w14:paraId="6DF0B765" w14:textId="77777777" w:rsidTr="00911353">
        <w:trPr>
          <w:trHeight w:val="270"/>
        </w:trPr>
        <w:tc>
          <w:tcPr>
            <w:tcW w:w="567" w:type="dxa"/>
            <w:noWrap/>
            <w:hideMark/>
          </w:tcPr>
          <w:p w14:paraId="55F9F6F9"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7</w:t>
            </w:r>
            <w:r w:rsidR="003567D1" w:rsidRPr="00107D73">
              <w:rPr>
                <w:rFonts w:ascii="Arial" w:eastAsia="Times New Roman" w:hAnsi="Arial" w:cs="Arial"/>
                <w:bCs/>
                <w:color w:val="000000"/>
                <w:sz w:val="18"/>
                <w:szCs w:val="18"/>
              </w:rPr>
              <w:t>.</w:t>
            </w:r>
          </w:p>
        </w:tc>
        <w:tc>
          <w:tcPr>
            <w:tcW w:w="2268" w:type="dxa"/>
            <w:vAlign w:val="center"/>
            <w:hideMark/>
          </w:tcPr>
          <w:p w14:paraId="71849AF3"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Доходы от ДПОУ, тыс. руб.</w:t>
            </w:r>
          </w:p>
        </w:tc>
        <w:tc>
          <w:tcPr>
            <w:tcW w:w="709" w:type="dxa"/>
            <w:vAlign w:val="center"/>
          </w:tcPr>
          <w:p w14:paraId="07395D15"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3EB4AB65"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34202772"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50960D84"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27915746"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0DCDD580"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2C844467"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6940E008"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78DF9115"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33CDCE56"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79718EE2"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1483658C"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0FDB5FA3" w14:textId="77777777" w:rsidR="00DD0B6A" w:rsidRPr="00DD0B6A" w:rsidRDefault="00DD0B6A" w:rsidP="002E77EA">
            <w:pPr>
              <w:jc w:val="center"/>
              <w:rPr>
                <w:rFonts w:ascii="Arial" w:hAnsi="Arial" w:cs="Arial"/>
                <w:color w:val="000000"/>
                <w:sz w:val="18"/>
                <w:szCs w:val="18"/>
              </w:rPr>
            </w:pPr>
          </w:p>
        </w:tc>
      </w:tr>
      <w:tr w:rsidR="00154950" w:rsidRPr="00DD0B6A" w14:paraId="7573B76E" w14:textId="77777777" w:rsidTr="00911353">
        <w:trPr>
          <w:trHeight w:val="262"/>
        </w:trPr>
        <w:tc>
          <w:tcPr>
            <w:tcW w:w="567" w:type="dxa"/>
            <w:noWrap/>
            <w:hideMark/>
          </w:tcPr>
          <w:p w14:paraId="46B88CF6"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lastRenderedPageBreak/>
              <w:t>8</w:t>
            </w:r>
            <w:r w:rsidR="003567D1" w:rsidRPr="00107D73">
              <w:rPr>
                <w:rFonts w:ascii="Arial" w:eastAsia="Times New Roman" w:hAnsi="Arial" w:cs="Arial"/>
                <w:bCs/>
                <w:color w:val="000000"/>
                <w:sz w:val="18"/>
                <w:szCs w:val="18"/>
              </w:rPr>
              <w:t>.</w:t>
            </w:r>
          </w:p>
        </w:tc>
        <w:tc>
          <w:tcPr>
            <w:tcW w:w="2268" w:type="dxa"/>
            <w:vAlign w:val="center"/>
            <w:hideMark/>
          </w:tcPr>
          <w:p w14:paraId="3104892B"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Целевые и благотворительные, тыс. руб.</w:t>
            </w:r>
          </w:p>
        </w:tc>
        <w:tc>
          <w:tcPr>
            <w:tcW w:w="709" w:type="dxa"/>
            <w:noWrap/>
            <w:vAlign w:val="center"/>
          </w:tcPr>
          <w:p w14:paraId="160EFB42"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57C9D523"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75028876"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7D3A1485"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383223AF"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768FC3AB"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045261D3"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677F81F0"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21A8CD6C"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63DD7E07"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4338AB8F"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701A5EB2"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3EAFB306" w14:textId="77777777" w:rsidR="00DD0B6A" w:rsidRPr="00DD0B6A" w:rsidRDefault="00DD0B6A" w:rsidP="002E77EA">
            <w:pPr>
              <w:jc w:val="center"/>
              <w:rPr>
                <w:rFonts w:ascii="Arial" w:hAnsi="Arial" w:cs="Arial"/>
                <w:color w:val="000000"/>
                <w:sz w:val="18"/>
                <w:szCs w:val="18"/>
              </w:rPr>
            </w:pPr>
          </w:p>
        </w:tc>
      </w:tr>
      <w:tr w:rsidR="00154950" w:rsidRPr="00DD0B6A" w14:paraId="0848F517" w14:textId="77777777" w:rsidTr="00911353">
        <w:trPr>
          <w:trHeight w:val="1292"/>
        </w:trPr>
        <w:tc>
          <w:tcPr>
            <w:tcW w:w="567" w:type="dxa"/>
            <w:noWrap/>
            <w:hideMark/>
          </w:tcPr>
          <w:p w14:paraId="7350F763"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9</w:t>
            </w:r>
            <w:r w:rsidR="003567D1" w:rsidRPr="00107D73">
              <w:rPr>
                <w:rFonts w:ascii="Arial" w:eastAsia="Times New Roman" w:hAnsi="Arial" w:cs="Arial"/>
                <w:bCs/>
                <w:color w:val="000000"/>
                <w:sz w:val="18"/>
                <w:szCs w:val="18"/>
              </w:rPr>
              <w:t>.</w:t>
            </w:r>
          </w:p>
          <w:p w14:paraId="042F77B2" w14:textId="77777777" w:rsidR="00DD0B6A" w:rsidRPr="00107D73" w:rsidRDefault="00DD0B6A" w:rsidP="00911353">
            <w:pPr>
              <w:jc w:val="center"/>
              <w:rPr>
                <w:rFonts w:ascii="Arial" w:eastAsia="Times New Roman" w:hAnsi="Arial" w:cs="Arial"/>
                <w:bCs/>
                <w:color w:val="000000"/>
                <w:sz w:val="18"/>
                <w:szCs w:val="18"/>
              </w:rPr>
            </w:pPr>
          </w:p>
        </w:tc>
        <w:tc>
          <w:tcPr>
            <w:tcW w:w="2268" w:type="dxa"/>
            <w:noWrap/>
            <w:vAlign w:val="center"/>
            <w:hideMark/>
          </w:tcPr>
          <w:p w14:paraId="2C0F9C57" w14:textId="77777777" w:rsidR="00DD0B6A" w:rsidRPr="00DD0B6A" w:rsidRDefault="00DD0B6A" w:rsidP="00F73F34">
            <w:pPr>
              <w:rPr>
                <w:rFonts w:ascii="Arial" w:hAnsi="Arial" w:cs="Arial"/>
                <w:color w:val="000000"/>
                <w:sz w:val="18"/>
                <w:szCs w:val="18"/>
              </w:rPr>
            </w:pPr>
            <w:r w:rsidRPr="00DD0B6A">
              <w:rPr>
                <w:rFonts w:ascii="Arial" w:hAnsi="Arial" w:cs="Arial"/>
                <w:color w:val="000000"/>
                <w:sz w:val="18"/>
                <w:szCs w:val="18"/>
              </w:rPr>
              <w:t>Объем доходов от результатов интеллектуальной деятельности, права на использование которых были переданы по лицензионному договору (соглашению), договору об отчуждении исключительного права, тыс. руб.</w:t>
            </w:r>
          </w:p>
        </w:tc>
        <w:tc>
          <w:tcPr>
            <w:tcW w:w="709" w:type="dxa"/>
            <w:noWrap/>
            <w:vAlign w:val="center"/>
          </w:tcPr>
          <w:p w14:paraId="6DED83AE"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4BE18E64"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272066A0"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210DC8DE"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28DF9DBA"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25B2C170"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55B3A97F"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687A55BC"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3837FD04"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56F2559F"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29CBA66E"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04BC927F"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514CBF05" w14:textId="77777777" w:rsidR="00DD0B6A" w:rsidRPr="00DD0B6A" w:rsidRDefault="00DD0B6A" w:rsidP="002E77EA">
            <w:pPr>
              <w:jc w:val="center"/>
              <w:rPr>
                <w:rFonts w:ascii="Arial" w:hAnsi="Arial" w:cs="Arial"/>
                <w:color w:val="000000"/>
                <w:sz w:val="18"/>
                <w:szCs w:val="18"/>
              </w:rPr>
            </w:pPr>
          </w:p>
        </w:tc>
      </w:tr>
      <w:tr w:rsidR="00154950" w:rsidRPr="00DD0B6A" w14:paraId="418C169F" w14:textId="77777777" w:rsidTr="00911353">
        <w:trPr>
          <w:trHeight w:val="242"/>
        </w:trPr>
        <w:tc>
          <w:tcPr>
            <w:tcW w:w="567" w:type="dxa"/>
            <w:noWrap/>
            <w:hideMark/>
          </w:tcPr>
          <w:p w14:paraId="71EF37C3"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10</w:t>
            </w:r>
            <w:r w:rsidR="003567D1" w:rsidRPr="00107D73">
              <w:rPr>
                <w:rFonts w:ascii="Arial" w:eastAsia="Times New Roman" w:hAnsi="Arial" w:cs="Arial"/>
                <w:bCs/>
                <w:color w:val="000000"/>
                <w:sz w:val="18"/>
                <w:szCs w:val="18"/>
              </w:rPr>
              <w:t>.</w:t>
            </w:r>
          </w:p>
        </w:tc>
        <w:tc>
          <w:tcPr>
            <w:tcW w:w="2268" w:type="dxa"/>
            <w:noWrap/>
            <w:vAlign w:val="center"/>
            <w:hideMark/>
          </w:tcPr>
          <w:p w14:paraId="013B2DD4"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Средний балл ЕГЭ, балл</w:t>
            </w:r>
          </w:p>
        </w:tc>
        <w:tc>
          <w:tcPr>
            <w:tcW w:w="709" w:type="dxa"/>
            <w:noWrap/>
            <w:vAlign w:val="center"/>
          </w:tcPr>
          <w:p w14:paraId="5659C667"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4D1D3396"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7450E272"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5E0C3143"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14CACF4E"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437F8F65"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0FACE80A"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774E9302"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1C6AA997"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42F8D50E"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5F1253B3"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5D21DD28"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772E2D48" w14:textId="77777777" w:rsidR="00DD0B6A" w:rsidRPr="00DD0B6A" w:rsidRDefault="00DD0B6A" w:rsidP="002E77EA">
            <w:pPr>
              <w:jc w:val="center"/>
              <w:rPr>
                <w:rFonts w:ascii="Arial" w:hAnsi="Arial" w:cs="Arial"/>
                <w:color w:val="000000"/>
                <w:sz w:val="18"/>
                <w:szCs w:val="18"/>
              </w:rPr>
            </w:pPr>
          </w:p>
        </w:tc>
      </w:tr>
      <w:tr w:rsidR="00154950" w:rsidRPr="00DD0B6A" w14:paraId="3A8AFEE2" w14:textId="77777777" w:rsidTr="00911353">
        <w:trPr>
          <w:trHeight w:val="600"/>
        </w:trPr>
        <w:tc>
          <w:tcPr>
            <w:tcW w:w="567" w:type="dxa"/>
            <w:noWrap/>
            <w:hideMark/>
          </w:tcPr>
          <w:p w14:paraId="364CA828"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11</w:t>
            </w:r>
            <w:r w:rsidR="003567D1" w:rsidRPr="00107D73">
              <w:rPr>
                <w:rFonts w:ascii="Arial" w:eastAsia="Times New Roman" w:hAnsi="Arial" w:cs="Arial"/>
                <w:bCs/>
                <w:color w:val="000000"/>
                <w:sz w:val="18"/>
                <w:szCs w:val="18"/>
              </w:rPr>
              <w:t>.</w:t>
            </w:r>
          </w:p>
        </w:tc>
        <w:tc>
          <w:tcPr>
            <w:tcW w:w="2268" w:type="dxa"/>
            <w:noWrap/>
            <w:vAlign w:val="center"/>
            <w:hideMark/>
          </w:tcPr>
          <w:p w14:paraId="35DBCA91"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Количество победителей и призеров олимпиад школьников, поступивших на 1 курс, чел.</w:t>
            </w:r>
          </w:p>
        </w:tc>
        <w:tc>
          <w:tcPr>
            <w:tcW w:w="709" w:type="dxa"/>
            <w:noWrap/>
            <w:vAlign w:val="center"/>
          </w:tcPr>
          <w:p w14:paraId="4BF6F3D1"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5BF47C48"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4D50AA73"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2AA7E4E1"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0604632F"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715DB493"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32E55594"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2310D114"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5731BC96"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2A1CBBE8"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2B617EF6"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56506860"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65C10FE0" w14:textId="77777777" w:rsidR="00DD0B6A" w:rsidRPr="00DD0B6A" w:rsidRDefault="00DD0B6A" w:rsidP="002E77EA">
            <w:pPr>
              <w:jc w:val="center"/>
              <w:rPr>
                <w:rFonts w:ascii="Arial" w:hAnsi="Arial" w:cs="Arial"/>
                <w:color w:val="000000"/>
                <w:sz w:val="18"/>
                <w:szCs w:val="18"/>
              </w:rPr>
            </w:pPr>
          </w:p>
        </w:tc>
      </w:tr>
      <w:tr w:rsidR="00154950" w:rsidRPr="00DD0B6A" w14:paraId="2D660E90" w14:textId="77777777" w:rsidTr="00911353">
        <w:trPr>
          <w:trHeight w:val="360"/>
        </w:trPr>
        <w:tc>
          <w:tcPr>
            <w:tcW w:w="567" w:type="dxa"/>
            <w:noWrap/>
          </w:tcPr>
          <w:p w14:paraId="0160FD45"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12</w:t>
            </w:r>
            <w:r w:rsidR="003567D1" w:rsidRPr="00107D73">
              <w:rPr>
                <w:rFonts w:ascii="Arial" w:eastAsia="Times New Roman" w:hAnsi="Arial" w:cs="Arial"/>
                <w:bCs/>
                <w:color w:val="000000"/>
                <w:sz w:val="18"/>
                <w:szCs w:val="18"/>
              </w:rPr>
              <w:t>.</w:t>
            </w:r>
          </w:p>
        </w:tc>
        <w:tc>
          <w:tcPr>
            <w:tcW w:w="2268" w:type="dxa"/>
            <w:noWrap/>
            <w:vAlign w:val="center"/>
          </w:tcPr>
          <w:p w14:paraId="00E0F964"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Количество зачисленных абитуриентов с суммарным баллом ЕГЭ более 240, чел.</w:t>
            </w:r>
          </w:p>
        </w:tc>
        <w:tc>
          <w:tcPr>
            <w:tcW w:w="709" w:type="dxa"/>
            <w:noWrap/>
            <w:vAlign w:val="center"/>
          </w:tcPr>
          <w:p w14:paraId="51CC2315"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1F6AB2FC"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5B612A50"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39A124D1"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760E3306"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19C869DD"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3892005A"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542457F5"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114F34FD"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26B07F5D"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5C12E821"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5C600F8E"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6C41A50F" w14:textId="77777777" w:rsidR="00DD0B6A" w:rsidRPr="00DD0B6A" w:rsidRDefault="00DD0B6A" w:rsidP="002E77EA">
            <w:pPr>
              <w:jc w:val="center"/>
              <w:rPr>
                <w:rFonts w:ascii="Arial" w:hAnsi="Arial" w:cs="Arial"/>
                <w:color w:val="000000"/>
                <w:sz w:val="18"/>
                <w:szCs w:val="18"/>
              </w:rPr>
            </w:pPr>
          </w:p>
        </w:tc>
      </w:tr>
      <w:tr w:rsidR="00154950" w:rsidRPr="00DD0B6A" w14:paraId="3BBAF675" w14:textId="77777777" w:rsidTr="00911353">
        <w:trPr>
          <w:trHeight w:val="333"/>
        </w:trPr>
        <w:tc>
          <w:tcPr>
            <w:tcW w:w="567" w:type="dxa"/>
            <w:noWrap/>
          </w:tcPr>
          <w:p w14:paraId="3F49632F"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13</w:t>
            </w:r>
            <w:r w:rsidR="003567D1" w:rsidRPr="00107D73">
              <w:rPr>
                <w:rFonts w:ascii="Arial" w:eastAsia="Times New Roman" w:hAnsi="Arial" w:cs="Arial"/>
                <w:bCs/>
                <w:color w:val="000000"/>
                <w:sz w:val="18"/>
                <w:szCs w:val="18"/>
              </w:rPr>
              <w:t>.</w:t>
            </w:r>
          </w:p>
        </w:tc>
        <w:tc>
          <w:tcPr>
            <w:tcW w:w="2268" w:type="dxa"/>
            <w:noWrap/>
            <w:vAlign w:val="center"/>
          </w:tcPr>
          <w:p w14:paraId="7D6ED6BD"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Сохранность контингента по выпуску, %</w:t>
            </w:r>
          </w:p>
        </w:tc>
        <w:tc>
          <w:tcPr>
            <w:tcW w:w="709" w:type="dxa"/>
            <w:noWrap/>
            <w:vAlign w:val="center"/>
          </w:tcPr>
          <w:p w14:paraId="20311A9B"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16D66F39"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3B75990D"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297D5C2B"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4945AC4C"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10EFAED0"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561214D0"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0EB552B2"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5D32360D"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6A50842F"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2DEBFBC2"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5125FE8B"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39A2F5C2" w14:textId="77777777" w:rsidR="00DD0B6A" w:rsidRPr="00DD0B6A" w:rsidRDefault="00DD0B6A" w:rsidP="002E77EA">
            <w:pPr>
              <w:jc w:val="center"/>
              <w:rPr>
                <w:rFonts w:ascii="Arial" w:hAnsi="Arial" w:cs="Arial"/>
                <w:color w:val="000000"/>
                <w:sz w:val="18"/>
                <w:szCs w:val="18"/>
              </w:rPr>
            </w:pPr>
          </w:p>
        </w:tc>
      </w:tr>
      <w:tr w:rsidR="00154950" w:rsidRPr="00DD0B6A" w14:paraId="56E49875" w14:textId="77777777" w:rsidTr="00911353">
        <w:trPr>
          <w:trHeight w:val="600"/>
        </w:trPr>
        <w:tc>
          <w:tcPr>
            <w:tcW w:w="567" w:type="dxa"/>
            <w:noWrap/>
          </w:tcPr>
          <w:p w14:paraId="0E8DBE53"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14</w:t>
            </w:r>
            <w:r w:rsidR="003567D1" w:rsidRPr="00107D73">
              <w:rPr>
                <w:rFonts w:ascii="Arial" w:eastAsia="Times New Roman" w:hAnsi="Arial" w:cs="Arial"/>
                <w:bCs/>
                <w:color w:val="000000"/>
                <w:sz w:val="18"/>
                <w:szCs w:val="18"/>
              </w:rPr>
              <w:t>.</w:t>
            </w:r>
          </w:p>
        </w:tc>
        <w:tc>
          <w:tcPr>
            <w:tcW w:w="2268" w:type="dxa"/>
            <w:noWrap/>
            <w:vAlign w:val="center"/>
          </w:tcPr>
          <w:p w14:paraId="6ECB2521"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Обеспечение сохранности текущего контингента обучающихся в соответствии с действующим законодательством без снижения качества подготовки, %</w:t>
            </w:r>
          </w:p>
        </w:tc>
        <w:tc>
          <w:tcPr>
            <w:tcW w:w="709" w:type="dxa"/>
            <w:noWrap/>
            <w:vAlign w:val="center"/>
          </w:tcPr>
          <w:p w14:paraId="025C5EEC"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2CB247FF"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4E80C752"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3D6B82C9"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6085255F"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6EF78ADF"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2997734A"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322EB57A"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44F4C9C2"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7DECF968"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0728F422"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492A7ED0"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7E4FCFD2" w14:textId="77777777" w:rsidR="00DD0B6A" w:rsidRPr="00DD0B6A" w:rsidRDefault="00DD0B6A" w:rsidP="002E77EA">
            <w:pPr>
              <w:jc w:val="center"/>
              <w:rPr>
                <w:rFonts w:ascii="Arial" w:hAnsi="Arial" w:cs="Arial"/>
                <w:color w:val="000000"/>
                <w:sz w:val="18"/>
                <w:szCs w:val="18"/>
              </w:rPr>
            </w:pPr>
          </w:p>
        </w:tc>
      </w:tr>
      <w:tr w:rsidR="00154950" w:rsidRPr="00DD0B6A" w14:paraId="3041D10E" w14:textId="77777777" w:rsidTr="00911353">
        <w:trPr>
          <w:trHeight w:val="451"/>
        </w:trPr>
        <w:tc>
          <w:tcPr>
            <w:tcW w:w="567" w:type="dxa"/>
            <w:noWrap/>
          </w:tcPr>
          <w:p w14:paraId="1AB9B35F"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lastRenderedPageBreak/>
              <w:t>15</w:t>
            </w:r>
            <w:r w:rsidR="003567D1" w:rsidRPr="00107D73">
              <w:rPr>
                <w:rFonts w:ascii="Arial" w:eastAsia="Times New Roman" w:hAnsi="Arial" w:cs="Arial"/>
                <w:bCs/>
                <w:color w:val="000000"/>
                <w:sz w:val="18"/>
                <w:szCs w:val="18"/>
              </w:rPr>
              <w:t>.</w:t>
            </w:r>
          </w:p>
        </w:tc>
        <w:tc>
          <w:tcPr>
            <w:tcW w:w="2268" w:type="dxa"/>
            <w:noWrap/>
            <w:vAlign w:val="center"/>
          </w:tcPr>
          <w:p w14:paraId="61230872"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Абсолютная успеваемость по дисциплинам обеспечиваемых подразделениями, %</w:t>
            </w:r>
          </w:p>
        </w:tc>
        <w:tc>
          <w:tcPr>
            <w:tcW w:w="709" w:type="dxa"/>
            <w:noWrap/>
            <w:vAlign w:val="center"/>
          </w:tcPr>
          <w:p w14:paraId="1807DB74"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007AA30C"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7BCDB5C8"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1DC3C33A"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7A2559F7"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05F94707"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47269968"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2ED7F7A9"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2E44CFCF"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20E501A2"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0C7C57A1"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193A82AC"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74B3C963" w14:textId="77777777" w:rsidR="00DD0B6A" w:rsidRPr="00DD0B6A" w:rsidRDefault="00DD0B6A" w:rsidP="002E77EA">
            <w:pPr>
              <w:jc w:val="center"/>
              <w:rPr>
                <w:rFonts w:ascii="Arial" w:hAnsi="Arial" w:cs="Arial"/>
                <w:color w:val="000000"/>
                <w:sz w:val="18"/>
                <w:szCs w:val="18"/>
              </w:rPr>
            </w:pPr>
          </w:p>
        </w:tc>
      </w:tr>
      <w:tr w:rsidR="00154950" w:rsidRPr="00DD0B6A" w14:paraId="4195D7F4" w14:textId="77777777" w:rsidTr="00911353">
        <w:trPr>
          <w:trHeight w:val="828"/>
        </w:trPr>
        <w:tc>
          <w:tcPr>
            <w:tcW w:w="567" w:type="dxa"/>
            <w:noWrap/>
          </w:tcPr>
          <w:p w14:paraId="67FDC3C0"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16</w:t>
            </w:r>
            <w:r w:rsidR="003567D1" w:rsidRPr="00107D73">
              <w:rPr>
                <w:rFonts w:ascii="Arial" w:eastAsia="Times New Roman" w:hAnsi="Arial" w:cs="Arial"/>
                <w:bCs/>
                <w:color w:val="000000"/>
                <w:sz w:val="18"/>
                <w:szCs w:val="18"/>
              </w:rPr>
              <w:t>.</w:t>
            </w:r>
          </w:p>
        </w:tc>
        <w:tc>
          <w:tcPr>
            <w:tcW w:w="2268" w:type="dxa"/>
            <w:noWrap/>
            <w:vAlign w:val="center"/>
          </w:tcPr>
          <w:p w14:paraId="0D4B8966"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Численность лиц, прошедших обучение по дополнительным профессиональным программам, в том числе посредством онлайн-курсов, чел.</w:t>
            </w:r>
          </w:p>
        </w:tc>
        <w:tc>
          <w:tcPr>
            <w:tcW w:w="709" w:type="dxa"/>
            <w:noWrap/>
            <w:vAlign w:val="center"/>
          </w:tcPr>
          <w:p w14:paraId="25E2D012"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0954F6FE"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1B942772"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1DBA0A98"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05353C51"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6657B3C2"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4D980C7E"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5D2410A5"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4B9F5FBC"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3C288850"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7A0236CE"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41FD838F"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35ACCF34" w14:textId="77777777" w:rsidR="00DD0B6A" w:rsidRPr="00DD0B6A" w:rsidRDefault="00DD0B6A" w:rsidP="002E77EA">
            <w:pPr>
              <w:jc w:val="center"/>
              <w:rPr>
                <w:rFonts w:ascii="Arial" w:hAnsi="Arial" w:cs="Arial"/>
                <w:color w:val="000000"/>
                <w:sz w:val="18"/>
                <w:szCs w:val="18"/>
              </w:rPr>
            </w:pPr>
          </w:p>
        </w:tc>
      </w:tr>
      <w:tr w:rsidR="00154950" w:rsidRPr="00DD0B6A" w14:paraId="67AE2F46" w14:textId="77777777" w:rsidTr="00911353">
        <w:trPr>
          <w:trHeight w:val="597"/>
        </w:trPr>
        <w:tc>
          <w:tcPr>
            <w:tcW w:w="567" w:type="dxa"/>
            <w:noWrap/>
          </w:tcPr>
          <w:p w14:paraId="2C8A9238" w14:textId="77777777" w:rsidR="00DD0B6A" w:rsidRPr="00107D73" w:rsidRDefault="00DD0B6A"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lang w:val="en-US"/>
              </w:rPr>
              <w:t>17</w:t>
            </w:r>
            <w:r w:rsidR="003567D1" w:rsidRPr="00107D73">
              <w:rPr>
                <w:rFonts w:ascii="Arial" w:eastAsia="Times New Roman" w:hAnsi="Arial" w:cs="Arial"/>
                <w:bCs/>
                <w:color w:val="000000"/>
                <w:sz w:val="18"/>
                <w:szCs w:val="18"/>
              </w:rPr>
              <w:t>.</w:t>
            </w:r>
          </w:p>
        </w:tc>
        <w:tc>
          <w:tcPr>
            <w:tcW w:w="2268" w:type="dxa"/>
            <w:noWrap/>
            <w:vAlign w:val="center"/>
          </w:tcPr>
          <w:p w14:paraId="5B183B5E" w14:textId="77777777" w:rsidR="00DD0B6A" w:rsidRPr="00DD0B6A" w:rsidRDefault="00DD0B6A" w:rsidP="002E77EA">
            <w:pPr>
              <w:rPr>
                <w:rFonts w:ascii="Arial" w:hAnsi="Arial" w:cs="Arial"/>
                <w:color w:val="000000"/>
                <w:sz w:val="18"/>
                <w:szCs w:val="18"/>
              </w:rPr>
            </w:pPr>
            <w:r w:rsidRPr="00DD0B6A">
              <w:rPr>
                <w:rFonts w:ascii="Arial" w:hAnsi="Arial" w:cs="Arial"/>
                <w:sz w:val="18"/>
                <w:szCs w:val="18"/>
              </w:rPr>
              <w:t>Количество об</w:t>
            </w:r>
            <w:r w:rsidR="00E52DB1">
              <w:rPr>
                <w:rFonts w:ascii="Arial" w:hAnsi="Arial" w:cs="Arial"/>
                <w:sz w:val="18"/>
                <w:szCs w:val="18"/>
              </w:rPr>
              <w:t>учающихся по программам ДПО на «цифровой кафедре»</w:t>
            </w:r>
            <w:r w:rsidRPr="00DD0B6A">
              <w:rPr>
                <w:rFonts w:ascii="Arial" w:hAnsi="Arial" w:cs="Arial"/>
                <w:sz w:val="18"/>
                <w:szCs w:val="18"/>
              </w:rPr>
              <w:t xml:space="preserve"> (посредством получения дополнительной квалификации по ИТ-профилю), чел.</w:t>
            </w:r>
          </w:p>
        </w:tc>
        <w:tc>
          <w:tcPr>
            <w:tcW w:w="709" w:type="dxa"/>
            <w:noWrap/>
            <w:vAlign w:val="center"/>
          </w:tcPr>
          <w:p w14:paraId="4BAA7ADC"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66383179" w14:textId="77777777" w:rsidR="00DD0B6A" w:rsidRPr="00DD0B6A" w:rsidRDefault="00DD0B6A" w:rsidP="00E6610C">
            <w:pPr>
              <w:jc w:val="center"/>
              <w:rPr>
                <w:rFonts w:ascii="Arial" w:hAnsi="Arial" w:cs="Arial"/>
                <w:color w:val="000000"/>
                <w:sz w:val="18"/>
                <w:szCs w:val="18"/>
              </w:rPr>
            </w:pPr>
          </w:p>
        </w:tc>
        <w:tc>
          <w:tcPr>
            <w:tcW w:w="993" w:type="dxa"/>
            <w:noWrap/>
            <w:vAlign w:val="center"/>
          </w:tcPr>
          <w:p w14:paraId="14CEC9D9"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5C2249F8"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2A7C9B84"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0966EA6D"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4C3C1869"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3881528E"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5448E654"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0BB90F11"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5583BDE4"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3A18AEF1"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5FFC2898" w14:textId="77777777" w:rsidR="00DD0B6A" w:rsidRPr="00DD0B6A" w:rsidRDefault="00DD0B6A" w:rsidP="002E77EA">
            <w:pPr>
              <w:jc w:val="center"/>
              <w:rPr>
                <w:rFonts w:ascii="Arial" w:hAnsi="Arial" w:cs="Arial"/>
                <w:color w:val="000000"/>
                <w:sz w:val="18"/>
                <w:szCs w:val="18"/>
              </w:rPr>
            </w:pPr>
          </w:p>
        </w:tc>
      </w:tr>
      <w:tr w:rsidR="00154950" w:rsidRPr="00DD0B6A" w14:paraId="04112609" w14:textId="77777777" w:rsidTr="00911353">
        <w:trPr>
          <w:trHeight w:val="373"/>
        </w:trPr>
        <w:tc>
          <w:tcPr>
            <w:tcW w:w="567" w:type="dxa"/>
            <w:noWrap/>
          </w:tcPr>
          <w:p w14:paraId="20588B64" w14:textId="77777777" w:rsidR="00083FD4" w:rsidRPr="00107D73" w:rsidRDefault="00083FD4"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18.</w:t>
            </w:r>
          </w:p>
        </w:tc>
        <w:tc>
          <w:tcPr>
            <w:tcW w:w="2268" w:type="dxa"/>
            <w:noWrap/>
          </w:tcPr>
          <w:p w14:paraId="68A3DEAC" w14:textId="77777777" w:rsidR="00313A03" w:rsidRPr="00313A03" w:rsidRDefault="00313A03" w:rsidP="00487BC6">
            <w:pPr>
              <w:rPr>
                <w:rFonts w:ascii="Arial" w:hAnsi="Arial" w:cs="Arial"/>
                <w:i/>
                <w:sz w:val="18"/>
                <w:szCs w:val="18"/>
              </w:rPr>
            </w:pPr>
            <w:r w:rsidRPr="00313A03">
              <w:rPr>
                <w:rFonts w:ascii="Arial" w:hAnsi="Arial" w:cs="Arial"/>
                <w:i/>
                <w:sz w:val="18"/>
                <w:szCs w:val="18"/>
              </w:rPr>
              <w:t>Справочно:</w:t>
            </w:r>
          </w:p>
          <w:p w14:paraId="7FE83193" w14:textId="5EFE9B97" w:rsidR="00083FD4" w:rsidRPr="00DD0B6A" w:rsidRDefault="00487BC6" w:rsidP="00487BC6">
            <w:pPr>
              <w:rPr>
                <w:rFonts w:ascii="Arial" w:hAnsi="Arial" w:cs="Arial"/>
                <w:sz w:val="18"/>
                <w:szCs w:val="18"/>
              </w:rPr>
            </w:pPr>
            <w:r>
              <w:rPr>
                <w:rFonts w:ascii="Arial" w:hAnsi="Arial" w:cs="Arial"/>
                <w:sz w:val="18"/>
                <w:szCs w:val="18"/>
              </w:rPr>
              <w:t>Р</w:t>
            </w:r>
            <w:r w:rsidR="00515389" w:rsidRPr="00515389">
              <w:rPr>
                <w:rFonts w:ascii="Arial" w:hAnsi="Arial" w:cs="Arial"/>
                <w:sz w:val="18"/>
                <w:szCs w:val="18"/>
              </w:rPr>
              <w:t>езультат</w:t>
            </w:r>
            <w:r>
              <w:rPr>
                <w:rFonts w:ascii="Arial" w:hAnsi="Arial" w:cs="Arial"/>
                <w:sz w:val="18"/>
                <w:szCs w:val="18"/>
              </w:rPr>
              <w:t>ы</w:t>
            </w:r>
            <w:r w:rsidR="00515389" w:rsidRPr="00515389">
              <w:rPr>
                <w:rFonts w:ascii="Arial" w:hAnsi="Arial" w:cs="Arial"/>
                <w:sz w:val="18"/>
                <w:szCs w:val="18"/>
              </w:rPr>
              <w:t xml:space="preserve"> интеллектуальной деятельности, шт.</w:t>
            </w:r>
          </w:p>
        </w:tc>
        <w:tc>
          <w:tcPr>
            <w:tcW w:w="709" w:type="dxa"/>
            <w:noWrap/>
            <w:vAlign w:val="center"/>
          </w:tcPr>
          <w:p w14:paraId="09C2C1BA" w14:textId="77777777" w:rsidR="00083FD4" w:rsidRPr="00DD0B6A" w:rsidRDefault="00083FD4" w:rsidP="002E77EA">
            <w:pPr>
              <w:jc w:val="center"/>
              <w:rPr>
                <w:rFonts w:ascii="Arial" w:hAnsi="Arial" w:cs="Arial"/>
                <w:b/>
                <w:bCs/>
                <w:color w:val="000000"/>
                <w:sz w:val="18"/>
                <w:szCs w:val="18"/>
              </w:rPr>
            </w:pPr>
          </w:p>
        </w:tc>
        <w:tc>
          <w:tcPr>
            <w:tcW w:w="992" w:type="dxa"/>
            <w:noWrap/>
            <w:vAlign w:val="center"/>
          </w:tcPr>
          <w:p w14:paraId="0F8EB0A6" w14:textId="77777777" w:rsidR="00083FD4" w:rsidRPr="00DD0B6A" w:rsidRDefault="00083FD4" w:rsidP="00E6610C">
            <w:pPr>
              <w:jc w:val="center"/>
              <w:rPr>
                <w:rFonts w:ascii="Arial" w:hAnsi="Arial" w:cs="Arial"/>
                <w:color w:val="000000"/>
                <w:sz w:val="18"/>
                <w:szCs w:val="18"/>
              </w:rPr>
            </w:pPr>
          </w:p>
        </w:tc>
        <w:tc>
          <w:tcPr>
            <w:tcW w:w="993" w:type="dxa"/>
            <w:noWrap/>
            <w:vAlign w:val="center"/>
          </w:tcPr>
          <w:p w14:paraId="701B8CFE" w14:textId="77777777" w:rsidR="00083FD4" w:rsidRPr="00DD0B6A" w:rsidRDefault="00083FD4" w:rsidP="002E77EA">
            <w:pPr>
              <w:jc w:val="center"/>
              <w:rPr>
                <w:rFonts w:ascii="Arial" w:hAnsi="Arial" w:cs="Arial"/>
                <w:color w:val="000000"/>
                <w:sz w:val="18"/>
                <w:szCs w:val="18"/>
              </w:rPr>
            </w:pPr>
          </w:p>
        </w:tc>
        <w:tc>
          <w:tcPr>
            <w:tcW w:w="992" w:type="dxa"/>
            <w:noWrap/>
            <w:vAlign w:val="center"/>
          </w:tcPr>
          <w:p w14:paraId="6BFCF16B" w14:textId="77777777" w:rsidR="00083FD4" w:rsidRPr="00DD0B6A" w:rsidRDefault="00083FD4" w:rsidP="002E77EA">
            <w:pPr>
              <w:jc w:val="center"/>
              <w:rPr>
                <w:rFonts w:ascii="Arial" w:hAnsi="Arial" w:cs="Arial"/>
                <w:color w:val="000000"/>
                <w:sz w:val="18"/>
                <w:szCs w:val="18"/>
              </w:rPr>
            </w:pPr>
          </w:p>
        </w:tc>
        <w:tc>
          <w:tcPr>
            <w:tcW w:w="850" w:type="dxa"/>
            <w:vAlign w:val="center"/>
          </w:tcPr>
          <w:p w14:paraId="61C68D88" w14:textId="77777777" w:rsidR="00083FD4" w:rsidRPr="00DD0B6A" w:rsidRDefault="00083FD4" w:rsidP="002E77EA">
            <w:pPr>
              <w:jc w:val="center"/>
              <w:rPr>
                <w:rFonts w:ascii="Arial" w:hAnsi="Arial" w:cs="Arial"/>
                <w:color w:val="000000"/>
                <w:sz w:val="18"/>
                <w:szCs w:val="18"/>
              </w:rPr>
            </w:pPr>
          </w:p>
        </w:tc>
        <w:tc>
          <w:tcPr>
            <w:tcW w:w="709" w:type="dxa"/>
            <w:noWrap/>
            <w:vAlign w:val="center"/>
          </w:tcPr>
          <w:p w14:paraId="19307765" w14:textId="77777777" w:rsidR="00083FD4" w:rsidRPr="00DD0B6A" w:rsidRDefault="00083FD4" w:rsidP="002E77EA">
            <w:pPr>
              <w:jc w:val="center"/>
              <w:rPr>
                <w:rFonts w:ascii="Arial" w:hAnsi="Arial" w:cs="Arial"/>
                <w:color w:val="000000"/>
                <w:sz w:val="18"/>
                <w:szCs w:val="18"/>
              </w:rPr>
            </w:pPr>
          </w:p>
        </w:tc>
        <w:tc>
          <w:tcPr>
            <w:tcW w:w="851" w:type="dxa"/>
            <w:vAlign w:val="center"/>
          </w:tcPr>
          <w:p w14:paraId="73612120" w14:textId="77777777" w:rsidR="00083FD4" w:rsidRPr="00DD0B6A" w:rsidRDefault="00083FD4" w:rsidP="002E77EA">
            <w:pPr>
              <w:jc w:val="center"/>
              <w:rPr>
                <w:rFonts w:ascii="Arial" w:hAnsi="Arial" w:cs="Arial"/>
                <w:color w:val="000000"/>
                <w:sz w:val="18"/>
                <w:szCs w:val="18"/>
              </w:rPr>
            </w:pPr>
          </w:p>
        </w:tc>
        <w:tc>
          <w:tcPr>
            <w:tcW w:w="708" w:type="dxa"/>
            <w:vAlign w:val="center"/>
          </w:tcPr>
          <w:p w14:paraId="7040B4BE" w14:textId="77777777" w:rsidR="00083FD4" w:rsidRPr="00DD0B6A" w:rsidRDefault="00083FD4" w:rsidP="002E77EA">
            <w:pPr>
              <w:jc w:val="center"/>
              <w:rPr>
                <w:rFonts w:ascii="Arial" w:hAnsi="Arial" w:cs="Arial"/>
                <w:color w:val="000000"/>
                <w:sz w:val="18"/>
                <w:szCs w:val="18"/>
              </w:rPr>
            </w:pPr>
          </w:p>
        </w:tc>
        <w:tc>
          <w:tcPr>
            <w:tcW w:w="567" w:type="dxa"/>
            <w:vAlign w:val="center"/>
          </w:tcPr>
          <w:p w14:paraId="7D62E16B" w14:textId="77777777" w:rsidR="00083FD4" w:rsidRPr="00DD0B6A" w:rsidRDefault="00083FD4" w:rsidP="002E77EA">
            <w:pPr>
              <w:jc w:val="center"/>
              <w:rPr>
                <w:rFonts w:ascii="Arial" w:hAnsi="Arial" w:cs="Arial"/>
                <w:color w:val="000000"/>
                <w:sz w:val="18"/>
                <w:szCs w:val="18"/>
              </w:rPr>
            </w:pPr>
          </w:p>
        </w:tc>
        <w:tc>
          <w:tcPr>
            <w:tcW w:w="993" w:type="dxa"/>
            <w:vAlign w:val="center"/>
          </w:tcPr>
          <w:p w14:paraId="556EC493" w14:textId="77777777" w:rsidR="00083FD4" w:rsidRPr="00DD0B6A" w:rsidRDefault="00083FD4" w:rsidP="002E77EA">
            <w:pPr>
              <w:jc w:val="center"/>
              <w:rPr>
                <w:rFonts w:ascii="Arial" w:hAnsi="Arial" w:cs="Arial"/>
                <w:color w:val="000000"/>
                <w:sz w:val="18"/>
                <w:szCs w:val="18"/>
              </w:rPr>
            </w:pPr>
          </w:p>
        </w:tc>
        <w:tc>
          <w:tcPr>
            <w:tcW w:w="1134" w:type="dxa"/>
            <w:noWrap/>
            <w:vAlign w:val="center"/>
          </w:tcPr>
          <w:p w14:paraId="15781B3D" w14:textId="77777777" w:rsidR="00083FD4" w:rsidRPr="00DD0B6A" w:rsidRDefault="00083FD4" w:rsidP="002E77EA">
            <w:pPr>
              <w:jc w:val="center"/>
              <w:rPr>
                <w:rFonts w:ascii="Arial" w:hAnsi="Arial" w:cs="Arial"/>
                <w:color w:val="000000"/>
                <w:sz w:val="18"/>
                <w:szCs w:val="18"/>
              </w:rPr>
            </w:pPr>
          </w:p>
        </w:tc>
        <w:tc>
          <w:tcPr>
            <w:tcW w:w="1134" w:type="dxa"/>
            <w:vAlign w:val="center"/>
          </w:tcPr>
          <w:p w14:paraId="3BB9B2DA" w14:textId="77777777" w:rsidR="00083FD4" w:rsidRPr="00DD0B6A" w:rsidRDefault="00083FD4" w:rsidP="002E77EA">
            <w:pPr>
              <w:jc w:val="center"/>
              <w:rPr>
                <w:rFonts w:ascii="Arial" w:hAnsi="Arial" w:cs="Arial"/>
                <w:color w:val="000000"/>
                <w:sz w:val="18"/>
                <w:szCs w:val="18"/>
              </w:rPr>
            </w:pPr>
          </w:p>
        </w:tc>
        <w:tc>
          <w:tcPr>
            <w:tcW w:w="708" w:type="dxa"/>
            <w:noWrap/>
            <w:vAlign w:val="center"/>
          </w:tcPr>
          <w:p w14:paraId="5E0F17CE" w14:textId="77777777" w:rsidR="00083FD4" w:rsidRPr="00DD0B6A" w:rsidRDefault="00083FD4" w:rsidP="002E77EA">
            <w:pPr>
              <w:jc w:val="center"/>
              <w:rPr>
                <w:rFonts w:ascii="Arial" w:hAnsi="Arial" w:cs="Arial"/>
                <w:color w:val="000000"/>
                <w:sz w:val="18"/>
                <w:szCs w:val="18"/>
              </w:rPr>
            </w:pPr>
          </w:p>
        </w:tc>
      </w:tr>
      <w:tr w:rsidR="00154950" w:rsidRPr="00DD0B6A" w14:paraId="7DA3ED38" w14:textId="77777777" w:rsidTr="00911353">
        <w:trPr>
          <w:trHeight w:val="317"/>
        </w:trPr>
        <w:tc>
          <w:tcPr>
            <w:tcW w:w="567" w:type="dxa"/>
            <w:noWrap/>
          </w:tcPr>
          <w:p w14:paraId="20ECE5D6" w14:textId="77777777" w:rsidR="00DD0B6A" w:rsidRPr="00107D73" w:rsidRDefault="00083FD4"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19</w:t>
            </w:r>
            <w:r w:rsidR="003567D1" w:rsidRPr="00107D73">
              <w:rPr>
                <w:rFonts w:ascii="Arial" w:eastAsia="Times New Roman" w:hAnsi="Arial" w:cs="Arial"/>
                <w:bCs/>
                <w:color w:val="000000"/>
                <w:sz w:val="18"/>
                <w:szCs w:val="18"/>
              </w:rPr>
              <w:t>.</w:t>
            </w:r>
          </w:p>
        </w:tc>
        <w:tc>
          <w:tcPr>
            <w:tcW w:w="2268" w:type="dxa"/>
            <w:noWrap/>
            <w:vAlign w:val="center"/>
          </w:tcPr>
          <w:p w14:paraId="3B3A0FEB"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 xml:space="preserve">Число защит кандидатских </w:t>
            </w:r>
          </w:p>
          <w:p w14:paraId="3D8187A8" w14:textId="77777777" w:rsidR="00DD0B6A" w:rsidRPr="00DD0B6A" w:rsidRDefault="00DD0B6A" w:rsidP="002E77EA">
            <w:pPr>
              <w:rPr>
                <w:rFonts w:ascii="Arial" w:hAnsi="Arial" w:cs="Arial"/>
                <w:color w:val="000000"/>
                <w:sz w:val="18"/>
                <w:szCs w:val="18"/>
              </w:rPr>
            </w:pPr>
            <w:r w:rsidRPr="00DD0B6A">
              <w:rPr>
                <w:rFonts w:ascii="Arial" w:hAnsi="Arial" w:cs="Arial"/>
                <w:color w:val="000000"/>
                <w:sz w:val="18"/>
                <w:szCs w:val="18"/>
              </w:rPr>
              <w:t>диссертаций, шт.</w:t>
            </w:r>
          </w:p>
        </w:tc>
        <w:tc>
          <w:tcPr>
            <w:tcW w:w="709" w:type="dxa"/>
            <w:noWrap/>
            <w:vAlign w:val="center"/>
          </w:tcPr>
          <w:p w14:paraId="2D3E1757"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4212403E" w14:textId="77777777" w:rsidR="00DD0B6A" w:rsidRPr="00DD0B6A" w:rsidRDefault="00DD0B6A" w:rsidP="002E77EA">
            <w:pPr>
              <w:jc w:val="center"/>
              <w:rPr>
                <w:rFonts w:ascii="Arial" w:hAnsi="Arial" w:cs="Arial"/>
                <w:sz w:val="18"/>
                <w:szCs w:val="18"/>
              </w:rPr>
            </w:pPr>
          </w:p>
        </w:tc>
        <w:tc>
          <w:tcPr>
            <w:tcW w:w="993" w:type="dxa"/>
            <w:noWrap/>
            <w:vAlign w:val="center"/>
          </w:tcPr>
          <w:p w14:paraId="513769FB" w14:textId="77777777" w:rsidR="00DD0B6A" w:rsidRPr="00DD0B6A" w:rsidRDefault="00DD0B6A" w:rsidP="002E77EA">
            <w:pPr>
              <w:jc w:val="center"/>
              <w:rPr>
                <w:rFonts w:ascii="Arial" w:hAnsi="Arial" w:cs="Arial"/>
                <w:sz w:val="18"/>
                <w:szCs w:val="18"/>
              </w:rPr>
            </w:pPr>
          </w:p>
        </w:tc>
        <w:tc>
          <w:tcPr>
            <w:tcW w:w="992" w:type="dxa"/>
            <w:noWrap/>
            <w:vAlign w:val="center"/>
          </w:tcPr>
          <w:p w14:paraId="55E9ABC2" w14:textId="77777777" w:rsidR="00DD0B6A" w:rsidRPr="00DD0B6A" w:rsidRDefault="00DD0B6A" w:rsidP="002E77EA">
            <w:pPr>
              <w:jc w:val="center"/>
              <w:rPr>
                <w:rFonts w:ascii="Arial" w:hAnsi="Arial" w:cs="Arial"/>
                <w:sz w:val="18"/>
                <w:szCs w:val="18"/>
              </w:rPr>
            </w:pPr>
          </w:p>
        </w:tc>
        <w:tc>
          <w:tcPr>
            <w:tcW w:w="850" w:type="dxa"/>
            <w:vAlign w:val="center"/>
          </w:tcPr>
          <w:p w14:paraId="006F08B3" w14:textId="77777777" w:rsidR="00DD0B6A" w:rsidRPr="00DD0B6A" w:rsidRDefault="00DD0B6A" w:rsidP="002E77EA">
            <w:pPr>
              <w:jc w:val="center"/>
              <w:rPr>
                <w:rFonts w:ascii="Arial" w:hAnsi="Arial" w:cs="Arial"/>
                <w:sz w:val="18"/>
                <w:szCs w:val="18"/>
              </w:rPr>
            </w:pPr>
          </w:p>
        </w:tc>
        <w:tc>
          <w:tcPr>
            <w:tcW w:w="709" w:type="dxa"/>
            <w:noWrap/>
            <w:vAlign w:val="center"/>
          </w:tcPr>
          <w:p w14:paraId="3EAD58A0" w14:textId="77777777" w:rsidR="00DD0B6A" w:rsidRPr="00DD0B6A" w:rsidRDefault="00DD0B6A" w:rsidP="002E77EA">
            <w:pPr>
              <w:jc w:val="center"/>
              <w:rPr>
                <w:rFonts w:ascii="Arial" w:hAnsi="Arial" w:cs="Arial"/>
                <w:sz w:val="18"/>
                <w:szCs w:val="18"/>
              </w:rPr>
            </w:pPr>
          </w:p>
        </w:tc>
        <w:tc>
          <w:tcPr>
            <w:tcW w:w="851" w:type="dxa"/>
            <w:vAlign w:val="center"/>
          </w:tcPr>
          <w:p w14:paraId="1B2DC24D" w14:textId="77777777" w:rsidR="00DD0B6A" w:rsidRPr="00DD0B6A" w:rsidRDefault="00DD0B6A" w:rsidP="002E77EA">
            <w:pPr>
              <w:jc w:val="center"/>
              <w:rPr>
                <w:rFonts w:ascii="Arial" w:hAnsi="Arial" w:cs="Arial"/>
                <w:sz w:val="18"/>
                <w:szCs w:val="18"/>
              </w:rPr>
            </w:pPr>
          </w:p>
        </w:tc>
        <w:tc>
          <w:tcPr>
            <w:tcW w:w="708" w:type="dxa"/>
            <w:vAlign w:val="center"/>
          </w:tcPr>
          <w:p w14:paraId="4583D08D" w14:textId="77777777" w:rsidR="00DD0B6A" w:rsidRPr="00DD0B6A" w:rsidRDefault="00DD0B6A" w:rsidP="002E77EA">
            <w:pPr>
              <w:jc w:val="center"/>
              <w:rPr>
                <w:rFonts w:ascii="Arial" w:hAnsi="Arial" w:cs="Arial"/>
                <w:sz w:val="18"/>
                <w:szCs w:val="18"/>
              </w:rPr>
            </w:pPr>
          </w:p>
        </w:tc>
        <w:tc>
          <w:tcPr>
            <w:tcW w:w="567" w:type="dxa"/>
            <w:vAlign w:val="center"/>
          </w:tcPr>
          <w:p w14:paraId="6CE47D1F" w14:textId="77777777" w:rsidR="00DD0B6A" w:rsidRPr="00DD0B6A" w:rsidRDefault="00DD0B6A" w:rsidP="002E77EA">
            <w:pPr>
              <w:jc w:val="center"/>
              <w:rPr>
                <w:rFonts w:ascii="Arial" w:hAnsi="Arial" w:cs="Arial"/>
                <w:sz w:val="18"/>
                <w:szCs w:val="18"/>
              </w:rPr>
            </w:pPr>
          </w:p>
        </w:tc>
        <w:tc>
          <w:tcPr>
            <w:tcW w:w="993" w:type="dxa"/>
            <w:vAlign w:val="center"/>
          </w:tcPr>
          <w:p w14:paraId="14A10E8B" w14:textId="77777777" w:rsidR="00DD0B6A" w:rsidRPr="00DD0B6A" w:rsidRDefault="00DD0B6A" w:rsidP="002E77EA">
            <w:pPr>
              <w:jc w:val="center"/>
              <w:rPr>
                <w:rFonts w:ascii="Arial" w:hAnsi="Arial" w:cs="Arial"/>
                <w:sz w:val="18"/>
                <w:szCs w:val="18"/>
              </w:rPr>
            </w:pPr>
          </w:p>
        </w:tc>
        <w:tc>
          <w:tcPr>
            <w:tcW w:w="1134" w:type="dxa"/>
            <w:noWrap/>
            <w:vAlign w:val="center"/>
          </w:tcPr>
          <w:p w14:paraId="01B79CC7" w14:textId="77777777" w:rsidR="00DD0B6A" w:rsidRPr="00DD0B6A" w:rsidRDefault="00DD0B6A" w:rsidP="002E77EA">
            <w:pPr>
              <w:jc w:val="center"/>
              <w:rPr>
                <w:rFonts w:ascii="Arial" w:hAnsi="Arial" w:cs="Arial"/>
                <w:sz w:val="18"/>
                <w:szCs w:val="18"/>
              </w:rPr>
            </w:pPr>
          </w:p>
        </w:tc>
        <w:tc>
          <w:tcPr>
            <w:tcW w:w="1134" w:type="dxa"/>
            <w:vAlign w:val="center"/>
          </w:tcPr>
          <w:p w14:paraId="7C062D32" w14:textId="77777777" w:rsidR="00DD0B6A" w:rsidRPr="00DD0B6A" w:rsidRDefault="00DD0B6A" w:rsidP="002E77EA">
            <w:pPr>
              <w:jc w:val="center"/>
              <w:rPr>
                <w:rFonts w:ascii="Arial" w:hAnsi="Arial" w:cs="Arial"/>
                <w:sz w:val="18"/>
                <w:szCs w:val="18"/>
              </w:rPr>
            </w:pPr>
          </w:p>
        </w:tc>
        <w:tc>
          <w:tcPr>
            <w:tcW w:w="708" w:type="dxa"/>
            <w:noWrap/>
            <w:vAlign w:val="center"/>
          </w:tcPr>
          <w:p w14:paraId="1400CC22" w14:textId="77777777" w:rsidR="00DD0B6A" w:rsidRPr="00DD0B6A" w:rsidRDefault="00DD0B6A" w:rsidP="002E77EA">
            <w:pPr>
              <w:jc w:val="center"/>
              <w:rPr>
                <w:rFonts w:ascii="Arial" w:hAnsi="Arial" w:cs="Arial"/>
                <w:sz w:val="18"/>
                <w:szCs w:val="18"/>
              </w:rPr>
            </w:pPr>
          </w:p>
        </w:tc>
      </w:tr>
      <w:tr w:rsidR="00154950" w:rsidRPr="00DD0B6A" w14:paraId="0AE39E55" w14:textId="77777777" w:rsidTr="00911353">
        <w:trPr>
          <w:trHeight w:val="280"/>
        </w:trPr>
        <w:tc>
          <w:tcPr>
            <w:tcW w:w="567" w:type="dxa"/>
            <w:noWrap/>
          </w:tcPr>
          <w:p w14:paraId="14D07861" w14:textId="77777777" w:rsidR="00DD0B6A" w:rsidRPr="00107D73" w:rsidRDefault="00083FD4"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20</w:t>
            </w:r>
            <w:r w:rsidR="003567D1" w:rsidRPr="00107D73">
              <w:rPr>
                <w:rFonts w:ascii="Arial" w:eastAsia="Times New Roman" w:hAnsi="Arial" w:cs="Arial"/>
                <w:bCs/>
                <w:color w:val="000000"/>
                <w:sz w:val="18"/>
                <w:szCs w:val="18"/>
              </w:rPr>
              <w:t>.</w:t>
            </w:r>
          </w:p>
        </w:tc>
        <w:tc>
          <w:tcPr>
            <w:tcW w:w="2268" w:type="dxa"/>
            <w:noWrap/>
            <w:vAlign w:val="center"/>
          </w:tcPr>
          <w:p w14:paraId="1CA6DE9B" w14:textId="77777777" w:rsidR="00DD0B6A" w:rsidRPr="00DD0B6A" w:rsidRDefault="00390E7E" w:rsidP="002E77EA">
            <w:pPr>
              <w:rPr>
                <w:rFonts w:ascii="Arial" w:hAnsi="Arial" w:cs="Arial"/>
                <w:color w:val="000000"/>
                <w:sz w:val="18"/>
                <w:szCs w:val="18"/>
              </w:rPr>
            </w:pPr>
            <w:r>
              <w:rPr>
                <w:rFonts w:ascii="Arial" w:hAnsi="Arial" w:cs="Arial"/>
                <w:color w:val="000000"/>
                <w:sz w:val="18"/>
                <w:szCs w:val="18"/>
              </w:rPr>
              <w:t>Число защит докторских</w:t>
            </w:r>
            <w:r>
              <w:rPr>
                <w:rFonts w:ascii="Arial" w:hAnsi="Arial" w:cs="Arial"/>
                <w:color w:val="000000"/>
                <w:sz w:val="18"/>
                <w:szCs w:val="18"/>
              </w:rPr>
              <w:br/>
            </w:r>
            <w:r w:rsidR="00DD0B6A" w:rsidRPr="00DD0B6A">
              <w:rPr>
                <w:rFonts w:ascii="Arial" w:hAnsi="Arial" w:cs="Arial"/>
                <w:color w:val="000000"/>
                <w:sz w:val="18"/>
                <w:szCs w:val="18"/>
              </w:rPr>
              <w:t>диссертаций, шт.</w:t>
            </w:r>
          </w:p>
        </w:tc>
        <w:tc>
          <w:tcPr>
            <w:tcW w:w="709" w:type="dxa"/>
            <w:noWrap/>
            <w:vAlign w:val="center"/>
          </w:tcPr>
          <w:p w14:paraId="48B6B115"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23B44521" w14:textId="77777777" w:rsidR="00DD0B6A" w:rsidRPr="00DD0B6A" w:rsidRDefault="00DD0B6A" w:rsidP="002E77EA">
            <w:pPr>
              <w:jc w:val="center"/>
              <w:rPr>
                <w:rFonts w:ascii="Arial" w:hAnsi="Arial" w:cs="Arial"/>
                <w:sz w:val="18"/>
                <w:szCs w:val="18"/>
              </w:rPr>
            </w:pPr>
          </w:p>
        </w:tc>
        <w:tc>
          <w:tcPr>
            <w:tcW w:w="993" w:type="dxa"/>
            <w:noWrap/>
            <w:vAlign w:val="center"/>
          </w:tcPr>
          <w:p w14:paraId="55CCB5F0" w14:textId="77777777" w:rsidR="00DD0B6A" w:rsidRPr="00DD0B6A" w:rsidRDefault="00DD0B6A" w:rsidP="002E77EA">
            <w:pPr>
              <w:jc w:val="center"/>
              <w:rPr>
                <w:rFonts w:ascii="Arial" w:hAnsi="Arial" w:cs="Arial"/>
                <w:sz w:val="18"/>
                <w:szCs w:val="18"/>
              </w:rPr>
            </w:pPr>
          </w:p>
        </w:tc>
        <w:tc>
          <w:tcPr>
            <w:tcW w:w="992" w:type="dxa"/>
            <w:noWrap/>
            <w:vAlign w:val="center"/>
          </w:tcPr>
          <w:p w14:paraId="296CA5CF" w14:textId="77777777" w:rsidR="00DD0B6A" w:rsidRPr="00DD0B6A" w:rsidRDefault="00DD0B6A" w:rsidP="002E77EA">
            <w:pPr>
              <w:jc w:val="center"/>
              <w:rPr>
                <w:rFonts w:ascii="Arial" w:hAnsi="Arial" w:cs="Arial"/>
                <w:sz w:val="18"/>
                <w:szCs w:val="18"/>
              </w:rPr>
            </w:pPr>
          </w:p>
        </w:tc>
        <w:tc>
          <w:tcPr>
            <w:tcW w:w="850" w:type="dxa"/>
            <w:vAlign w:val="center"/>
          </w:tcPr>
          <w:p w14:paraId="4821C613" w14:textId="77777777" w:rsidR="00DD0B6A" w:rsidRPr="00DD0B6A" w:rsidRDefault="00DD0B6A" w:rsidP="002E77EA">
            <w:pPr>
              <w:jc w:val="center"/>
              <w:rPr>
                <w:rFonts w:ascii="Arial" w:hAnsi="Arial" w:cs="Arial"/>
                <w:sz w:val="18"/>
                <w:szCs w:val="18"/>
              </w:rPr>
            </w:pPr>
          </w:p>
        </w:tc>
        <w:tc>
          <w:tcPr>
            <w:tcW w:w="709" w:type="dxa"/>
            <w:noWrap/>
            <w:vAlign w:val="center"/>
          </w:tcPr>
          <w:p w14:paraId="52B89281" w14:textId="77777777" w:rsidR="00DD0B6A" w:rsidRPr="00DD0B6A" w:rsidRDefault="00DD0B6A" w:rsidP="002E77EA">
            <w:pPr>
              <w:jc w:val="center"/>
              <w:rPr>
                <w:rFonts w:ascii="Arial" w:hAnsi="Arial" w:cs="Arial"/>
                <w:sz w:val="18"/>
                <w:szCs w:val="18"/>
              </w:rPr>
            </w:pPr>
          </w:p>
        </w:tc>
        <w:tc>
          <w:tcPr>
            <w:tcW w:w="851" w:type="dxa"/>
            <w:vAlign w:val="center"/>
          </w:tcPr>
          <w:p w14:paraId="0DD94345" w14:textId="77777777" w:rsidR="00DD0B6A" w:rsidRPr="00DD0B6A" w:rsidRDefault="00DD0B6A" w:rsidP="002E77EA">
            <w:pPr>
              <w:jc w:val="center"/>
              <w:rPr>
                <w:rFonts w:ascii="Arial" w:hAnsi="Arial" w:cs="Arial"/>
                <w:sz w:val="18"/>
                <w:szCs w:val="18"/>
              </w:rPr>
            </w:pPr>
          </w:p>
        </w:tc>
        <w:tc>
          <w:tcPr>
            <w:tcW w:w="708" w:type="dxa"/>
            <w:vAlign w:val="center"/>
          </w:tcPr>
          <w:p w14:paraId="62F670D3" w14:textId="77777777" w:rsidR="00DD0B6A" w:rsidRPr="00DD0B6A" w:rsidRDefault="00DD0B6A" w:rsidP="002E77EA">
            <w:pPr>
              <w:jc w:val="center"/>
              <w:rPr>
                <w:rFonts w:ascii="Arial" w:hAnsi="Arial" w:cs="Arial"/>
                <w:sz w:val="18"/>
                <w:szCs w:val="18"/>
              </w:rPr>
            </w:pPr>
          </w:p>
        </w:tc>
        <w:tc>
          <w:tcPr>
            <w:tcW w:w="567" w:type="dxa"/>
            <w:vAlign w:val="center"/>
          </w:tcPr>
          <w:p w14:paraId="235348CA" w14:textId="77777777" w:rsidR="00DD0B6A" w:rsidRPr="00DD0B6A" w:rsidRDefault="00DD0B6A" w:rsidP="002E77EA">
            <w:pPr>
              <w:jc w:val="center"/>
              <w:rPr>
                <w:rFonts w:ascii="Arial" w:hAnsi="Arial" w:cs="Arial"/>
                <w:sz w:val="18"/>
                <w:szCs w:val="18"/>
              </w:rPr>
            </w:pPr>
          </w:p>
        </w:tc>
        <w:tc>
          <w:tcPr>
            <w:tcW w:w="993" w:type="dxa"/>
            <w:vAlign w:val="center"/>
          </w:tcPr>
          <w:p w14:paraId="4D1C23B5" w14:textId="77777777" w:rsidR="00DD0B6A" w:rsidRPr="00DD0B6A" w:rsidRDefault="00DD0B6A" w:rsidP="002E77EA">
            <w:pPr>
              <w:jc w:val="center"/>
              <w:rPr>
                <w:rFonts w:ascii="Arial" w:hAnsi="Arial" w:cs="Arial"/>
                <w:sz w:val="18"/>
                <w:szCs w:val="18"/>
              </w:rPr>
            </w:pPr>
          </w:p>
        </w:tc>
        <w:tc>
          <w:tcPr>
            <w:tcW w:w="1134" w:type="dxa"/>
            <w:noWrap/>
            <w:vAlign w:val="center"/>
          </w:tcPr>
          <w:p w14:paraId="4B92A4AE" w14:textId="77777777" w:rsidR="00DD0B6A" w:rsidRPr="00DD0B6A" w:rsidRDefault="00DD0B6A" w:rsidP="002E77EA">
            <w:pPr>
              <w:jc w:val="center"/>
              <w:rPr>
                <w:rFonts w:ascii="Arial" w:hAnsi="Arial" w:cs="Arial"/>
                <w:sz w:val="18"/>
                <w:szCs w:val="18"/>
              </w:rPr>
            </w:pPr>
          </w:p>
        </w:tc>
        <w:tc>
          <w:tcPr>
            <w:tcW w:w="1134" w:type="dxa"/>
            <w:vAlign w:val="center"/>
          </w:tcPr>
          <w:p w14:paraId="53C47D74" w14:textId="77777777" w:rsidR="00DD0B6A" w:rsidRPr="00DD0B6A" w:rsidRDefault="00DD0B6A" w:rsidP="002E77EA">
            <w:pPr>
              <w:jc w:val="center"/>
              <w:rPr>
                <w:rFonts w:ascii="Arial" w:hAnsi="Arial" w:cs="Arial"/>
                <w:sz w:val="18"/>
                <w:szCs w:val="18"/>
              </w:rPr>
            </w:pPr>
          </w:p>
        </w:tc>
        <w:tc>
          <w:tcPr>
            <w:tcW w:w="708" w:type="dxa"/>
            <w:noWrap/>
            <w:vAlign w:val="center"/>
          </w:tcPr>
          <w:p w14:paraId="340DA79A" w14:textId="77777777" w:rsidR="00DD0B6A" w:rsidRPr="00DD0B6A" w:rsidRDefault="00DD0B6A" w:rsidP="002E77EA">
            <w:pPr>
              <w:jc w:val="center"/>
              <w:rPr>
                <w:rFonts w:ascii="Arial" w:hAnsi="Arial" w:cs="Arial"/>
                <w:sz w:val="18"/>
                <w:szCs w:val="18"/>
              </w:rPr>
            </w:pPr>
          </w:p>
        </w:tc>
      </w:tr>
      <w:tr w:rsidR="00154950" w:rsidRPr="00DD0B6A" w14:paraId="2E201674" w14:textId="77777777" w:rsidTr="00911353">
        <w:trPr>
          <w:trHeight w:val="597"/>
        </w:trPr>
        <w:tc>
          <w:tcPr>
            <w:tcW w:w="567" w:type="dxa"/>
            <w:noWrap/>
          </w:tcPr>
          <w:p w14:paraId="593DDF1F" w14:textId="77777777" w:rsidR="00DD0B6A" w:rsidRPr="00107D73" w:rsidRDefault="00083FD4"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t>21</w:t>
            </w:r>
            <w:r w:rsidR="003567D1" w:rsidRPr="00107D73">
              <w:rPr>
                <w:rFonts w:ascii="Arial" w:eastAsia="Times New Roman" w:hAnsi="Arial" w:cs="Arial"/>
                <w:bCs/>
                <w:color w:val="000000"/>
                <w:sz w:val="18"/>
                <w:szCs w:val="18"/>
              </w:rPr>
              <w:t>.</w:t>
            </w:r>
          </w:p>
        </w:tc>
        <w:tc>
          <w:tcPr>
            <w:tcW w:w="2268" w:type="dxa"/>
            <w:noWrap/>
            <w:vAlign w:val="center"/>
          </w:tcPr>
          <w:p w14:paraId="35A5839A" w14:textId="77777777" w:rsidR="00DD0B6A" w:rsidRPr="00D661BE" w:rsidRDefault="00083FD4" w:rsidP="007356E4">
            <w:pPr>
              <w:rPr>
                <w:rFonts w:ascii="Arial" w:hAnsi="Arial" w:cs="Arial"/>
                <w:color w:val="000000"/>
                <w:sz w:val="18"/>
                <w:szCs w:val="18"/>
              </w:rPr>
            </w:pPr>
            <w:r w:rsidRPr="00D661BE">
              <w:rPr>
                <w:rFonts w:ascii="Arial" w:hAnsi="Arial" w:cs="Arial"/>
                <w:color w:val="000000"/>
                <w:sz w:val="18"/>
                <w:szCs w:val="18"/>
              </w:rPr>
              <w:t>Численность научно-педагогических работников в возрасте до 39 лет</w:t>
            </w:r>
            <w:r w:rsidR="00BA2631">
              <w:rPr>
                <w:rFonts w:ascii="Arial" w:hAnsi="Arial" w:cs="Arial"/>
                <w:color w:val="000000"/>
                <w:sz w:val="18"/>
                <w:szCs w:val="18"/>
              </w:rPr>
              <w:t xml:space="preserve"> по основному месту работы</w:t>
            </w:r>
            <w:r w:rsidRPr="00D661BE">
              <w:rPr>
                <w:rFonts w:ascii="Arial" w:hAnsi="Arial" w:cs="Arial"/>
                <w:color w:val="000000"/>
                <w:sz w:val="18"/>
                <w:szCs w:val="18"/>
              </w:rPr>
              <w:t xml:space="preserve"> (по состоянию на 01.10. текущего года, возраст на 01.01. следующего года)</w:t>
            </w:r>
            <w:r w:rsidR="00BA2631">
              <w:rPr>
                <w:rFonts w:ascii="Arial" w:hAnsi="Arial" w:cs="Arial"/>
                <w:color w:val="000000"/>
                <w:sz w:val="18"/>
                <w:szCs w:val="18"/>
              </w:rPr>
              <w:t>, чел.</w:t>
            </w:r>
          </w:p>
        </w:tc>
        <w:tc>
          <w:tcPr>
            <w:tcW w:w="709" w:type="dxa"/>
            <w:noWrap/>
            <w:vAlign w:val="center"/>
          </w:tcPr>
          <w:p w14:paraId="29B66E88" w14:textId="77777777" w:rsidR="00DD0B6A" w:rsidRPr="00DD0B6A" w:rsidRDefault="00DD0B6A" w:rsidP="002E77EA">
            <w:pPr>
              <w:jc w:val="center"/>
              <w:rPr>
                <w:rFonts w:ascii="Arial" w:hAnsi="Arial" w:cs="Arial"/>
                <w:b/>
                <w:bCs/>
                <w:color w:val="000000"/>
                <w:sz w:val="18"/>
                <w:szCs w:val="18"/>
              </w:rPr>
            </w:pPr>
          </w:p>
        </w:tc>
        <w:tc>
          <w:tcPr>
            <w:tcW w:w="992" w:type="dxa"/>
            <w:noWrap/>
            <w:vAlign w:val="center"/>
          </w:tcPr>
          <w:p w14:paraId="56BB2B1A" w14:textId="77777777" w:rsidR="00DD0B6A" w:rsidRPr="00DD0B6A" w:rsidRDefault="00DD0B6A" w:rsidP="002E77EA">
            <w:pPr>
              <w:jc w:val="center"/>
              <w:rPr>
                <w:rFonts w:ascii="Arial" w:hAnsi="Arial" w:cs="Arial"/>
                <w:color w:val="000000"/>
                <w:sz w:val="18"/>
                <w:szCs w:val="18"/>
              </w:rPr>
            </w:pPr>
          </w:p>
        </w:tc>
        <w:tc>
          <w:tcPr>
            <w:tcW w:w="993" w:type="dxa"/>
            <w:noWrap/>
            <w:vAlign w:val="center"/>
          </w:tcPr>
          <w:p w14:paraId="65715A29" w14:textId="77777777" w:rsidR="00DD0B6A" w:rsidRPr="00DD0B6A" w:rsidRDefault="00DD0B6A" w:rsidP="002E77EA">
            <w:pPr>
              <w:jc w:val="center"/>
              <w:rPr>
                <w:rFonts w:ascii="Arial" w:hAnsi="Arial" w:cs="Arial"/>
                <w:color w:val="000000"/>
                <w:sz w:val="18"/>
                <w:szCs w:val="18"/>
              </w:rPr>
            </w:pPr>
          </w:p>
        </w:tc>
        <w:tc>
          <w:tcPr>
            <w:tcW w:w="992" w:type="dxa"/>
            <w:noWrap/>
            <w:vAlign w:val="center"/>
          </w:tcPr>
          <w:p w14:paraId="489CCF4E" w14:textId="77777777" w:rsidR="00DD0B6A" w:rsidRPr="00DD0B6A" w:rsidRDefault="00DD0B6A" w:rsidP="002E77EA">
            <w:pPr>
              <w:jc w:val="center"/>
              <w:rPr>
                <w:rFonts w:ascii="Arial" w:hAnsi="Arial" w:cs="Arial"/>
                <w:color w:val="000000"/>
                <w:sz w:val="18"/>
                <w:szCs w:val="18"/>
              </w:rPr>
            </w:pPr>
          </w:p>
        </w:tc>
        <w:tc>
          <w:tcPr>
            <w:tcW w:w="850" w:type="dxa"/>
            <w:vAlign w:val="center"/>
          </w:tcPr>
          <w:p w14:paraId="42C9B934" w14:textId="77777777" w:rsidR="00DD0B6A" w:rsidRPr="00DD0B6A" w:rsidRDefault="00DD0B6A" w:rsidP="002E77EA">
            <w:pPr>
              <w:jc w:val="center"/>
              <w:rPr>
                <w:rFonts w:ascii="Arial" w:hAnsi="Arial" w:cs="Arial"/>
                <w:color w:val="000000"/>
                <w:sz w:val="18"/>
                <w:szCs w:val="18"/>
              </w:rPr>
            </w:pPr>
          </w:p>
        </w:tc>
        <w:tc>
          <w:tcPr>
            <w:tcW w:w="709" w:type="dxa"/>
            <w:noWrap/>
            <w:vAlign w:val="center"/>
          </w:tcPr>
          <w:p w14:paraId="4FD2DFE0" w14:textId="77777777" w:rsidR="00DD0B6A" w:rsidRPr="00DD0B6A" w:rsidRDefault="00DD0B6A" w:rsidP="002E77EA">
            <w:pPr>
              <w:jc w:val="center"/>
              <w:rPr>
                <w:rFonts w:ascii="Arial" w:hAnsi="Arial" w:cs="Arial"/>
                <w:color w:val="000000"/>
                <w:sz w:val="18"/>
                <w:szCs w:val="18"/>
              </w:rPr>
            </w:pPr>
          </w:p>
        </w:tc>
        <w:tc>
          <w:tcPr>
            <w:tcW w:w="851" w:type="dxa"/>
            <w:vAlign w:val="center"/>
          </w:tcPr>
          <w:p w14:paraId="67E36200" w14:textId="77777777" w:rsidR="00DD0B6A" w:rsidRPr="00DD0B6A" w:rsidRDefault="00DD0B6A" w:rsidP="002E77EA">
            <w:pPr>
              <w:jc w:val="center"/>
              <w:rPr>
                <w:rFonts w:ascii="Arial" w:hAnsi="Arial" w:cs="Arial"/>
                <w:color w:val="000000"/>
                <w:sz w:val="18"/>
                <w:szCs w:val="18"/>
              </w:rPr>
            </w:pPr>
          </w:p>
        </w:tc>
        <w:tc>
          <w:tcPr>
            <w:tcW w:w="708" w:type="dxa"/>
            <w:vAlign w:val="center"/>
          </w:tcPr>
          <w:p w14:paraId="19337ABC" w14:textId="77777777" w:rsidR="00DD0B6A" w:rsidRPr="00DD0B6A" w:rsidRDefault="00DD0B6A" w:rsidP="002E77EA">
            <w:pPr>
              <w:jc w:val="center"/>
              <w:rPr>
                <w:rFonts w:ascii="Arial" w:hAnsi="Arial" w:cs="Arial"/>
                <w:color w:val="000000"/>
                <w:sz w:val="18"/>
                <w:szCs w:val="18"/>
              </w:rPr>
            </w:pPr>
          </w:p>
        </w:tc>
        <w:tc>
          <w:tcPr>
            <w:tcW w:w="567" w:type="dxa"/>
            <w:vAlign w:val="center"/>
          </w:tcPr>
          <w:p w14:paraId="66F844E1" w14:textId="77777777" w:rsidR="00DD0B6A" w:rsidRPr="00DD0B6A" w:rsidRDefault="00DD0B6A" w:rsidP="002E77EA">
            <w:pPr>
              <w:jc w:val="center"/>
              <w:rPr>
                <w:rFonts w:ascii="Arial" w:hAnsi="Arial" w:cs="Arial"/>
                <w:color w:val="000000"/>
                <w:sz w:val="18"/>
                <w:szCs w:val="18"/>
              </w:rPr>
            </w:pPr>
          </w:p>
        </w:tc>
        <w:tc>
          <w:tcPr>
            <w:tcW w:w="993" w:type="dxa"/>
            <w:vAlign w:val="center"/>
          </w:tcPr>
          <w:p w14:paraId="5D77499F" w14:textId="77777777" w:rsidR="00DD0B6A" w:rsidRPr="00DD0B6A" w:rsidRDefault="00DD0B6A" w:rsidP="002E77EA">
            <w:pPr>
              <w:jc w:val="center"/>
              <w:rPr>
                <w:rFonts w:ascii="Arial" w:hAnsi="Arial" w:cs="Arial"/>
                <w:color w:val="000000"/>
                <w:sz w:val="18"/>
                <w:szCs w:val="18"/>
              </w:rPr>
            </w:pPr>
          </w:p>
        </w:tc>
        <w:tc>
          <w:tcPr>
            <w:tcW w:w="1134" w:type="dxa"/>
            <w:noWrap/>
            <w:vAlign w:val="center"/>
          </w:tcPr>
          <w:p w14:paraId="44504974" w14:textId="77777777" w:rsidR="00DD0B6A" w:rsidRPr="00DD0B6A" w:rsidRDefault="00DD0B6A" w:rsidP="002E77EA">
            <w:pPr>
              <w:jc w:val="center"/>
              <w:rPr>
                <w:rFonts w:ascii="Arial" w:hAnsi="Arial" w:cs="Arial"/>
                <w:color w:val="000000"/>
                <w:sz w:val="18"/>
                <w:szCs w:val="18"/>
              </w:rPr>
            </w:pPr>
          </w:p>
        </w:tc>
        <w:tc>
          <w:tcPr>
            <w:tcW w:w="1134" w:type="dxa"/>
            <w:vAlign w:val="center"/>
          </w:tcPr>
          <w:p w14:paraId="571EC82C" w14:textId="77777777" w:rsidR="00DD0B6A" w:rsidRPr="00DD0B6A" w:rsidRDefault="00DD0B6A" w:rsidP="002E77EA">
            <w:pPr>
              <w:jc w:val="center"/>
              <w:rPr>
                <w:rFonts w:ascii="Arial" w:hAnsi="Arial" w:cs="Arial"/>
                <w:color w:val="000000"/>
                <w:sz w:val="18"/>
                <w:szCs w:val="18"/>
              </w:rPr>
            </w:pPr>
          </w:p>
        </w:tc>
        <w:tc>
          <w:tcPr>
            <w:tcW w:w="708" w:type="dxa"/>
            <w:noWrap/>
            <w:vAlign w:val="center"/>
          </w:tcPr>
          <w:p w14:paraId="52F22270" w14:textId="77777777" w:rsidR="00DD0B6A" w:rsidRPr="00DD0B6A" w:rsidRDefault="00DD0B6A" w:rsidP="002E77EA">
            <w:pPr>
              <w:jc w:val="center"/>
              <w:rPr>
                <w:rFonts w:ascii="Arial" w:hAnsi="Arial" w:cs="Arial"/>
                <w:color w:val="000000"/>
                <w:sz w:val="18"/>
                <w:szCs w:val="18"/>
              </w:rPr>
            </w:pPr>
          </w:p>
        </w:tc>
      </w:tr>
      <w:tr w:rsidR="00154950" w:rsidRPr="00DD0B6A" w14:paraId="46D9764F" w14:textId="77777777" w:rsidTr="00911353">
        <w:trPr>
          <w:trHeight w:val="597"/>
        </w:trPr>
        <w:tc>
          <w:tcPr>
            <w:tcW w:w="567" w:type="dxa"/>
            <w:noWrap/>
          </w:tcPr>
          <w:p w14:paraId="200A2BF8" w14:textId="77777777" w:rsidR="00083FD4" w:rsidRPr="00107D73" w:rsidRDefault="00083FD4" w:rsidP="00911353">
            <w:pPr>
              <w:jc w:val="center"/>
              <w:rPr>
                <w:rFonts w:ascii="Arial" w:eastAsia="Times New Roman" w:hAnsi="Arial" w:cs="Arial"/>
                <w:bCs/>
                <w:color w:val="000000"/>
                <w:sz w:val="18"/>
                <w:szCs w:val="18"/>
              </w:rPr>
            </w:pPr>
            <w:r w:rsidRPr="00107D73">
              <w:rPr>
                <w:rFonts w:ascii="Arial" w:eastAsia="Times New Roman" w:hAnsi="Arial" w:cs="Arial"/>
                <w:bCs/>
                <w:color w:val="000000"/>
                <w:sz w:val="18"/>
                <w:szCs w:val="18"/>
              </w:rPr>
              <w:lastRenderedPageBreak/>
              <w:t>22.</w:t>
            </w:r>
          </w:p>
        </w:tc>
        <w:tc>
          <w:tcPr>
            <w:tcW w:w="2268" w:type="dxa"/>
            <w:noWrap/>
            <w:vAlign w:val="center"/>
          </w:tcPr>
          <w:p w14:paraId="41459C0A" w14:textId="77777777" w:rsidR="00FE4B15" w:rsidRDefault="00FE4B15" w:rsidP="007356E4">
            <w:pPr>
              <w:rPr>
                <w:rFonts w:ascii="Arial" w:hAnsi="Arial" w:cs="Arial"/>
                <w:color w:val="000000"/>
                <w:sz w:val="18"/>
                <w:szCs w:val="18"/>
              </w:rPr>
            </w:pPr>
            <w:r w:rsidRPr="00FE4B15">
              <w:rPr>
                <w:rFonts w:ascii="Arial" w:hAnsi="Arial" w:cs="Arial"/>
                <w:i/>
                <w:color w:val="000000"/>
                <w:sz w:val="18"/>
                <w:szCs w:val="18"/>
              </w:rPr>
              <w:t>Справочно:</w:t>
            </w:r>
          </w:p>
          <w:p w14:paraId="26800865" w14:textId="77777777" w:rsidR="00083FD4" w:rsidRPr="00DD0B6A" w:rsidRDefault="00083FD4" w:rsidP="007356E4">
            <w:pPr>
              <w:rPr>
                <w:rFonts w:ascii="Arial" w:hAnsi="Arial" w:cs="Arial"/>
                <w:color w:val="000000"/>
                <w:sz w:val="18"/>
                <w:szCs w:val="18"/>
                <w:highlight w:val="yellow"/>
              </w:rPr>
            </w:pPr>
            <w:r w:rsidRPr="00D661BE">
              <w:rPr>
                <w:rFonts w:ascii="Arial" w:hAnsi="Arial" w:cs="Arial"/>
                <w:color w:val="000000"/>
                <w:sz w:val="18"/>
                <w:szCs w:val="18"/>
              </w:rPr>
              <w:t>Отношение общей численности работников, трудоустроенных по основному месту работы, из числа НПР в возрасте до 39 лет к общей численности работников по основному месту работы из числа НПР, %</w:t>
            </w:r>
          </w:p>
        </w:tc>
        <w:tc>
          <w:tcPr>
            <w:tcW w:w="709" w:type="dxa"/>
            <w:noWrap/>
            <w:vAlign w:val="center"/>
          </w:tcPr>
          <w:p w14:paraId="18CEDF96" w14:textId="77777777" w:rsidR="00083FD4" w:rsidRPr="00DD0B6A" w:rsidRDefault="00083FD4" w:rsidP="002E77EA">
            <w:pPr>
              <w:jc w:val="center"/>
              <w:rPr>
                <w:rFonts w:ascii="Arial" w:hAnsi="Arial" w:cs="Arial"/>
                <w:b/>
                <w:bCs/>
                <w:color w:val="000000"/>
                <w:sz w:val="18"/>
                <w:szCs w:val="18"/>
              </w:rPr>
            </w:pPr>
          </w:p>
        </w:tc>
        <w:tc>
          <w:tcPr>
            <w:tcW w:w="992" w:type="dxa"/>
            <w:noWrap/>
            <w:vAlign w:val="center"/>
          </w:tcPr>
          <w:p w14:paraId="53644F9D" w14:textId="77777777" w:rsidR="00083FD4" w:rsidRPr="00DD0B6A" w:rsidRDefault="00083FD4" w:rsidP="002E77EA">
            <w:pPr>
              <w:jc w:val="center"/>
              <w:rPr>
                <w:rFonts w:ascii="Arial" w:hAnsi="Arial" w:cs="Arial"/>
                <w:color w:val="000000"/>
                <w:sz w:val="18"/>
                <w:szCs w:val="18"/>
              </w:rPr>
            </w:pPr>
          </w:p>
        </w:tc>
        <w:tc>
          <w:tcPr>
            <w:tcW w:w="993" w:type="dxa"/>
            <w:noWrap/>
            <w:vAlign w:val="center"/>
          </w:tcPr>
          <w:p w14:paraId="4A4F16DF" w14:textId="77777777" w:rsidR="00083FD4" w:rsidRPr="00DD0B6A" w:rsidRDefault="00083FD4" w:rsidP="002E77EA">
            <w:pPr>
              <w:jc w:val="center"/>
              <w:rPr>
                <w:rFonts w:ascii="Arial" w:hAnsi="Arial" w:cs="Arial"/>
                <w:color w:val="000000"/>
                <w:sz w:val="18"/>
                <w:szCs w:val="18"/>
              </w:rPr>
            </w:pPr>
          </w:p>
        </w:tc>
        <w:tc>
          <w:tcPr>
            <w:tcW w:w="992" w:type="dxa"/>
            <w:noWrap/>
            <w:vAlign w:val="center"/>
          </w:tcPr>
          <w:p w14:paraId="572D44DF" w14:textId="77777777" w:rsidR="00083FD4" w:rsidRPr="00DD0B6A" w:rsidRDefault="00083FD4" w:rsidP="002E77EA">
            <w:pPr>
              <w:jc w:val="center"/>
              <w:rPr>
                <w:rFonts w:ascii="Arial" w:hAnsi="Arial" w:cs="Arial"/>
                <w:color w:val="000000"/>
                <w:sz w:val="18"/>
                <w:szCs w:val="18"/>
              </w:rPr>
            </w:pPr>
          </w:p>
        </w:tc>
        <w:tc>
          <w:tcPr>
            <w:tcW w:w="850" w:type="dxa"/>
            <w:vAlign w:val="center"/>
          </w:tcPr>
          <w:p w14:paraId="7EB8135F" w14:textId="77777777" w:rsidR="00083FD4" w:rsidRPr="00DD0B6A" w:rsidRDefault="00083FD4" w:rsidP="002E77EA">
            <w:pPr>
              <w:jc w:val="center"/>
              <w:rPr>
                <w:rFonts w:ascii="Arial" w:hAnsi="Arial" w:cs="Arial"/>
                <w:color w:val="000000"/>
                <w:sz w:val="18"/>
                <w:szCs w:val="18"/>
              </w:rPr>
            </w:pPr>
          </w:p>
        </w:tc>
        <w:tc>
          <w:tcPr>
            <w:tcW w:w="709" w:type="dxa"/>
            <w:noWrap/>
            <w:vAlign w:val="center"/>
          </w:tcPr>
          <w:p w14:paraId="76CC2715" w14:textId="77777777" w:rsidR="00083FD4" w:rsidRPr="00DD0B6A" w:rsidRDefault="00083FD4" w:rsidP="002E77EA">
            <w:pPr>
              <w:jc w:val="center"/>
              <w:rPr>
                <w:rFonts w:ascii="Arial" w:hAnsi="Arial" w:cs="Arial"/>
                <w:color w:val="000000"/>
                <w:sz w:val="18"/>
                <w:szCs w:val="18"/>
              </w:rPr>
            </w:pPr>
          </w:p>
        </w:tc>
        <w:tc>
          <w:tcPr>
            <w:tcW w:w="851" w:type="dxa"/>
            <w:vAlign w:val="center"/>
          </w:tcPr>
          <w:p w14:paraId="11044F56" w14:textId="77777777" w:rsidR="00083FD4" w:rsidRPr="00DD0B6A" w:rsidRDefault="00083FD4" w:rsidP="002E77EA">
            <w:pPr>
              <w:jc w:val="center"/>
              <w:rPr>
                <w:rFonts w:ascii="Arial" w:hAnsi="Arial" w:cs="Arial"/>
                <w:color w:val="000000"/>
                <w:sz w:val="18"/>
                <w:szCs w:val="18"/>
              </w:rPr>
            </w:pPr>
          </w:p>
        </w:tc>
        <w:tc>
          <w:tcPr>
            <w:tcW w:w="708" w:type="dxa"/>
            <w:vAlign w:val="center"/>
          </w:tcPr>
          <w:p w14:paraId="6D644FB6" w14:textId="77777777" w:rsidR="00083FD4" w:rsidRPr="00DD0B6A" w:rsidRDefault="00083FD4" w:rsidP="002E77EA">
            <w:pPr>
              <w:jc w:val="center"/>
              <w:rPr>
                <w:rFonts w:ascii="Arial" w:hAnsi="Arial" w:cs="Arial"/>
                <w:color w:val="000000"/>
                <w:sz w:val="18"/>
                <w:szCs w:val="18"/>
              </w:rPr>
            </w:pPr>
          </w:p>
        </w:tc>
        <w:tc>
          <w:tcPr>
            <w:tcW w:w="567" w:type="dxa"/>
            <w:vAlign w:val="center"/>
          </w:tcPr>
          <w:p w14:paraId="3C52DF2C" w14:textId="77777777" w:rsidR="00083FD4" w:rsidRPr="00DD0B6A" w:rsidRDefault="00083FD4" w:rsidP="002E77EA">
            <w:pPr>
              <w:jc w:val="center"/>
              <w:rPr>
                <w:rFonts w:ascii="Arial" w:hAnsi="Arial" w:cs="Arial"/>
                <w:color w:val="000000"/>
                <w:sz w:val="18"/>
                <w:szCs w:val="18"/>
              </w:rPr>
            </w:pPr>
          </w:p>
        </w:tc>
        <w:tc>
          <w:tcPr>
            <w:tcW w:w="993" w:type="dxa"/>
            <w:vAlign w:val="center"/>
          </w:tcPr>
          <w:p w14:paraId="52485DBF" w14:textId="77777777" w:rsidR="00083FD4" w:rsidRPr="00DD0B6A" w:rsidRDefault="00083FD4" w:rsidP="002E77EA">
            <w:pPr>
              <w:jc w:val="center"/>
              <w:rPr>
                <w:rFonts w:ascii="Arial" w:hAnsi="Arial" w:cs="Arial"/>
                <w:color w:val="000000"/>
                <w:sz w:val="18"/>
                <w:szCs w:val="18"/>
              </w:rPr>
            </w:pPr>
          </w:p>
        </w:tc>
        <w:tc>
          <w:tcPr>
            <w:tcW w:w="1134" w:type="dxa"/>
            <w:noWrap/>
            <w:vAlign w:val="center"/>
          </w:tcPr>
          <w:p w14:paraId="3D413C28" w14:textId="77777777" w:rsidR="00083FD4" w:rsidRPr="00DD0B6A" w:rsidRDefault="00083FD4" w:rsidP="002E77EA">
            <w:pPr>
              <w:jc w:val="center"/>
              <w:rPr>
                <w:rFonts w:ascii="Arial" w:hAnsi="Arial" w:cs="Arial"/>
                <w:color w:val="000000"/>
                <w:sz w:val="18"/>
                <w:szCs w:val="18"/>
              </w:rPr>
            </w:pPr>
          </w:p>
        </w:tc>
        <w:tc>
          <w:tcPr>
            <w:tcW w:w="1134" w:type="dxa"/>
            <w:vAlign w:val="center"/>
          </w:tcPr>
          <w:p w14:paraId="0AADA739" w14:textId="77777777" w:rsidR="00083FD4" w:rsidRPr="00DD0B6A" w:rsidRDefault="00083FD4" w:rsidP="002E77EA">
            <w:pPr>
              <w:jc w:val="center"/>
              <w:rPr>
                <w:rFonts w:ascii="Arial" w:hAnsi="Arial" w:cs="Arial"/>
                <w:color w:val="000000"/>
                <w:sz w:val="18"/>
                <w:szCs w:val="18"/>
              </w:rPr>
            </w:pPr>
          </w:p>
        </w:tc>
        <w:tc>
          <w:tcPr>
            <w:tcW w:w="708" w:type="dxa"/>
            <w:noWrap/>
            <w:vAlign w:val="center"/>
          </w:tcPr>
          <w:p w14:paraId="42F4DD45" w14:textId="77777777" w:rsidR="00083FD4" w:rsidRPr="00DD0B6A" w:rsidRDefault="00083FD4" w:rsidP="002E77EA">
            <w:pPr>
              <w:jc w:val="center"/>
              <w:rPr>
                <w:rFonts w:ascii="Arial" w:hAnsi="Arial" w:cs="Arial"/>
                <w:color w:val="000000"/>
                <w:sz w:val="18"/>
                <w:szCs w:val="18"/>
              </w:rPr>
            </w:pPr>
          </w:p>
        </w:tc>
      </w:tr>
      <w:tr w:rsidR="00154950" w:rsidRPr="00DD0B6A" w14:paraId="556EF9D1" w14:textId="77777777" w:rsidTr="00154950">
        <w:tc>
          <w:tcPr>
            <w:tcW w:w="2835" w:type="dxa"/>
            <w:gridSpan w:val="2"/>
            <w:vAlign w:val="center"/>
          </w:tcPr>
          <w:p w14:paraId="1F9C912A" w14:textId="77777777" w:rsidR="00DD0B6A" w:rsidRPr="00DD0B6A" w:rsidRDefault="00DD0B6A" w:rsidP="002E77EA">
            <w:pPr>
              <w:pStyle w:val="22"/>
              <w:shd w:val="clear" w:color="auto" w:fill="auto"/>
              <w:tabs>
                <w:tab w:val="left" w:pos="426"/>
              </w:tabs>
              <w:spacing w:before="0" w:after="0" w:line="240" w:lineRule="auto"/>
              <w:jc w:val="left"/>
              <w:rPr>
                <w:rFonts w:ascii="Arial" w:hAnsi="Arial" w:cs="Arial"/>
                <w:b/>
                <w:sz w:val="18"/>
                <w:szCs w:val="18"/>
              </w:rPr>
            </w:pPr>
            <w:r w:rsidRPr="00DD0B6A">
              <w:rPr>
                <w:rFonts w:ascii="Arial" w:hAnsi="Arial" w:cs="Arial"/>
                <w:b/>
                <w:sz w:val="18"/>
                <w:szCs w:val="18"/>
              </w:rPr>
              <w:t xml:space="preserve">        </w:t>
            </w:r>
            <w:r w:rsidR="00F45D71">
              <w:rPr>
                <w:rFonts w:ascii="Arial" w:hAnsi="Arial" w:cs="Arial"/>
                <w:b/>
                <w:sz w:val="18"/>
                <w:szCs w:val="18"/>
              </w:rPr>
              <w:t xml:space="preserve"> </w:t>
            </w:r>
            <w:r w:rsidRPr="00DD0B6A">
              <w:rPr>
                <w:rFonts w:ascii="Arial" w:hAnsi="Arial" w:cs="Arial"/>
                <w:b/>
                <w:sz w:val="18"/>
                <w:szCs w:val="18"/>
              </w:rPr>
              <w:t>ИТОГО, руб.:</w:t>
            </w:r>
          </w:p>
        </w:tc>
        <w:tc>
          <w:tcPr>
            <w:tcW w:w="709" w:type="dxa"/>
            <w:vAlign w:val="center"/>
          </w:tcPr>
          <w:p w14:paraId="5479B147" w14:textId="77777777" w:rsidR="00DD0B6A" w:rsidRPr="00DD0B6A" w:rsidRDefault="00DD0B6A" w:rsidP="002E77EA">
            <w:pPr>
              <w:pStyle w:val="22"/>
              <w:shd w:val="clear" w:color="auto" w:fill="auto"/>
              <w:tabs>
                <w:tab w:val="left" w:pos="426"/>
              </w:tabs>
              <w:spacing w:before="0" w:after="0" w:line="240" w:lineRule="auto"/>
              <w:rPr>
                <w:rFonts w:ascii="Arial" w:hAnsi="Arial" w:cs="Arial"/>
                <w:sz w:val="18"/>
                <w:szCs w:val="18"/>
              </w:rPr>
            </w:pPr>
          </w:p>
        </w:tc>
        <w:tc>
          <w:tcPr>
            <w:tcW w:w="992" w:type="dxa"/>
            <w:vAlign w:val="center"/>
          </w:tcPr>
          <w:p w14:paraId="5B92D366" w14:textId="77777777" w:rsidR="00DD0B6A" w:rsidRPr="00DD0B6A" w:rsidRDefault="00DD0B6A" w:rsidP="002E77EA">
            <w:pPr>
              <w:pStyle w:val="22"/>
              <w:shd w:val="clear" w:color="auto" w:fill="auto"/>
              <w:tabs>
                <w:tab w:val="left" w:pos="426"/>
              </w:tabs>
              <w:spacing w:before="0" w:after="0" w:line="240" w:lineRule="auto"/>
              <w:rPr>
                <w:rFonts w:ascii="Arial" w:hAnsi="Arial" w:cs="Arial"/>
                <w:b/>
                <w:sz w:val="18"/>
                <w:szCs w:val="18"/>
              </w:rPr>
            </w:pPr>
          </w:p>
        </w:tc>
        <w:tc>
          <w:tcPr>
            <w:tcW w:w="993" w:type="dxa"/>
            <w:vAlign w:val="center"/>
          </w:tcPr>
          <w:p w14:paraId="2AC4CB65" w14:textId="77777777" w:rsidR="00DD0B6A" w:rsidRPr="00DD0B6A" w:rsidRDefault="00DD0B6A" w:rsidP="002E77EA">
            <w:pPr>
              <w:pStyle w:val="22"/>
              <w:shd w:val="clear" w:color="auto" w:fill="auto"/>
              <w:tabs>
                <w:tab w:val="left" w:pos="426"/>
              </w:tabs>
              <w:spacing w:before="0" w:after="0" w:line="240" w:lineRule="auto"/>
              <w:rPr>
                <w:rFonts w:ascii="Arial" w:hAnsi="Arial" w:cs="Arial"/>
                <w:b/>
                <w:sz w:val="18"/>
                <w:szCs w:val="18"/>
              </w:rPr>
            </w:pPr>
          </w:p>
        </w:tc>
        <w:tc>
          <w:tcPr>
            <w:tcW w:w="992" w:type="dxa"/>
            <w:vAlign w:val="center"/>
          </w:tcPr>
          <w:p w14:paraId="5ABBA547" w14:textId="77777777" w:rsidR="00DD0B6A" w:rsidRPr="00DD0B6A" w:rsidRDefault="00DD0B6A" w:rsidP="002E77EA">
            <w:pPr>
              <w:pStyle w:val="22"/>
              <w:shd w:val="clear" w:color="auto" w:fill="auto"/>
              <w:tabs>
                <w:tab w:val="left" w:pos="426"/>
              </w:tabs>
              <w:spacing w:before="0" w:after="0" w:line="240" w:lineRule="auto"/>
              <w:rPr>
                <w:rFonts w:ascii="Arial" w:hAnsi="Arial" w:cs="Arial"/>
                <w:b/>
                <w:sz w:val="18"/>
                <w:szCs w:val="18"/>
              </w:rPr>
            </w:pPr>
          </w:p>
        </w:tc>
        <w:tc>
          <w:tcPr>
            <w:tcW w:w="850" w:type="dxa"/>
            <w:vAlign w:val="center"/>
          </w:tcPr>
          <w:p w14:paraId="6BC0687C" w14:textId="77777777" w:rsidR="00DD0B6A" w:rsidRPr="00DD0B6A" w:rsidRDefault="00DD0B6A" w:rsidP="002E77EA">
            <w:pPr>
              <w:pStyle w:val="22"/>
              <w:shd w:val="clear" w:color="auto" w:fill="auto"/>
              <w:tabs>
                <w:tab w:val="left" w:pos="426"/>
              </w:tabs>
              <w:spacing w:before="0" w:after="0" w:line="240" w:lineRule="auto"/>
              <w:rPr>
                <w:rFonts w:ascii="Arial" w:hAnsi="Arial" w:cs="Arial"/>
                <w:b/>
                <w:sz w:val="18"/>
                <w:szCs w:val="18"/>
              </w:rPr>
            </w:pPr>
          </w:p>
        </w:tc>
        <w:tc>
          <w:tcPr>
            <w:tcW w:w="709" w:type="dxa"/>
            <w:vAlign w:val="center"/>
          </w:tcPr>
          <w:p w14:paraId="4F755921" w14:textId="77777777" w:rsidR="00DD0B6A" w:rsidRPr="00DD0B6A" w:rsidRDefault="00DD0B6A" w:rsidP="002E77EA">
            <w:pPr>
              <w:pStyle w:val="22"/>
              <w:shd w:val="clear" w:color="auto" w:fill="auto"/>
              <w:tabs>
                <w:tab w:val="left" w:pos="426"/>
              </w:tabs>
              <w:spacing w:before="0" w:after="0" w:line="240" w:lineRule="auto"/>
              <w:rPr>
                <w:rFonts w:ascii="Arial" w:hAnsi="Arial" w:cs="Arial"/>
                <w:b/>
                <w:sz w:val="18"/>
                <w:szCs w:val="18"/>
              </w:rPr>
            </w:pPr>
          </w:p>
        </w:tc>
        <w:tc>
          <w:tcPr>
            <w:tcW w:w="851" w:type="dxa"/>
            <w:vAlign w:val="center"/>
          </w:tcPr>
          <w:p w14:paraId="63E91908" w14:textId="77777777" w:rsidR="00DD0B6A" w:rsidRPr="00DD0B6A" w:rsidRDefault="00DD0B6A" w:rsidP="002E77EA">
            <w:pPr>
              <w:pStyle w:val="22"/>
              <w:shd w:val="clear" w:color="auto" w:fill="auto"/>
              <w:tabs>
                <w:tab w:val="left" w:pos="426"/>
              </w:tabs>
              <w:spacing w:before="0" w:after="0" w:line="240" w:lineRule="auto"/>
              <w:rPr>
                <w:rFonts w:ascii="Arial" w:hAnsi="Arial" w:cs="Arial"/>
                <w:b/>
                <w:sz w:val="18"/>
                <w:szCs w:val="18"/>
              </w:rPr>
            </w:pPr>
          </w:p>
        </w:tc>
        <w:tc>
          <w:tcPr>
            <w:tcW w:w="708" w:type="dxa"/>
            <w:vAlign w:val="center"/>
          </w:tcPr>
          <w:p w14:paraId="00724424" w14:textId="77777777" w:rsidR="00DD0B6A" w:rsidRPr="00DD0B6A" w:rsidRDefault="00DD0B6A" w:rsidP="002E77EA">
            <w:pPr>
              <w:pStyle w:val="22"/>
              <w:shd w:val="clear" w:color="auto" w:fill="auto"/>
              <w:tabs>
                <w:tab w:val="left" w:pos="426"/>
              </w:tabs>
              <w:spacing w:before="0" w:after="0" w:line="240" w:lineRule="auto"/>
              <w:rPr>
                <w:rFonts w:ascii="Arial" w:hAnsi="Arial" w:cs="Arial"/>
                <w:b/>
                <w:sz w:val="18"/>
                <w:szCs w:val="18"/>
              </w:rPr>
            </w:pPr>
          </w:p>
        </w:tc>
        <w:tc>
          <w:tcPr>
            <w:tcW w:w="567" w:type="dxa"/>
            <w:vAlign w:val="center"/>
          </w:tcPr>
          <w:p w14:paraId="3AACD2B3" w14:textId="77777777" w:rsidR="00DD0B6A" w:rsidRPr="00DD0B6A" w:rsidRDefault="00DD0B6A" w:rsidP="002E77EA">
            <w:pPr>
              <w:pStyle w:val="22"/>
              <w:shd w:val="clear" w:color="auto" w:fill="auto"/>
              <w:tabs>
                <w:tab w:val="left" w:pos="426"/>
              </w:tabs>
              <w:spacing w:before="0" w:after="0" w:line="240" w:lineRule="auto"/>
              <w:rPr>
                <w:rFonts w:ascii="Arial" w:hAnsi="Arial" w:cs="Arial"/>
                <w:b/>
                <w:sz w:val="18"/>
                <w:szCs w:val="18"/>
              </w:rPr>
            </w:pPr>
          </w:p>
        </w:tc>
        <w:tc>
          <w:tcPr>
            <w:tcW w:w="993" w:type="dxa"/>
            <w:vAlign w:val="center"/>
          </w:tcPr>
          <w:p w14:paraId="131BEAA8" w14:textId="77777777" w:rsidR="00DD0B6A" w:rsidRPr="00DD0B6A" w:rsidRDefault="00DD0B6A" w:rsidP="002E77EA">
            <w:pPr>
              <w:pStyle w:val="22"/>
              <w:shd w:val="clear" w:color="auto" w:fill="auto"/>
              <w:tabs>
                <w:tab w:val="left" w:pos="426"/>
              </w:tabs>
              <w:spacing w:before="0" w:after="0" w:line="240" w:lineRule="auto"/>
              <w:rPr>
                <w:rFonts w:ascii="Arial" w:hAnsi="Arial" w:cs="Arial"/>
                <w:b/>
                <w:sz w:val="18"/>
                <w:szCs w:val="18"/>
              </w:rPr>
            </w:pPr>
          </w:p>
        </w:tc>
        <w:tc>
          <w:tcPr>
            <w:tcW w:w="1134" w:type="dxa"/>
            <w:vAlign w:val="center"/>
          </w:tcPr>
          <w:p w14:paraId="3105F4DE" w14:textId="77777777" w:rsidR="00DD0B6A" w:rsidRPr="00DD0B6A" w:rsidRDefault="00DD0B6A" w:rsidP="002E77EA">
            <w:pPr>
              <w:pStyle w:val="22"/>
              <w:shd w:val="clear" w:color="auto" w:fill="auto"/>
              <w:tabs>
                <w:tab w:val="left" w:pos="426"/>
              </w:tabs>
              <w:spacing w:before="0" w:after="0" w:line="240" w:lineRule="auto"/>
              <w:rPr>
                <w:rFonts w:ascii="Arial" w:hAnsi="Arial" w:cs="Arial"/>
                <w:b/>
                <w:sz w:val="18"/>
                <w:szCs w:val="18"/>
              </w:rPr>
            </w:pPr>
          </w:p>
        </w:tc>
        <w:tc>
          <w:tcPr>
            <w:tcW w:w="1134" w:type="dxa"/>
          </w:tcPr>
          <w:p w14:paraId="4C8FA737" w14:textId="77777777" w:rsidR="00DD0B6A" w:rsidRPr="00DD0B6A" w:rsidRDefault="00DD0B6A" w:rsidP="002E77EA">
            <w:pPr>
              <w:pStyle w:val="22"/>
              <w:shd w:val="clear" w:color="auto" w:fill="auto"/>
              <w:tabs>
                <w:tab w:val="left" w:pos="426"/>
              </w:tabs>
              <w:spacing w:before="0" w:after="0" w:line="240" w:lineRule="auto"/>
              <w:rPr>
                <w:rFonts w:ascii="Arial" w:hAnsi="Arial" w:cs="Arial"/>
                <w:b/>
                <w:sz w:val="18"/>
                <w:szCs w:val="18"/>
              </w:rPr>
            </w:pPr>
          </w:p>
        </w:tc>
        <w:tc>
          <w:tcPr>
            <w:tcW w:w="708" w:type="dxa"/>
            <w:vAlign w:val="center"/>
          </w:tcPr>
          <w:p w14:paraId="3E0EB628" w14:textId="77777777" w:rsidR="00DD0B6A" w:rsidRPr="00DD0B6A" w:rsidRDefault="00DD0B6A" w:rsidP="002E77EA">
            <w:pPr>
              <w:pStyle w:val="22"/>
              <w:shd w:val="clear" w:color="auto" w:fill="auto"/>
              <w:tabs>
                <w:tab w:val="left" w:pos="426"/>
              </w:tabs>
              <w:spacing w:before="0" w:after="0" w:line="240" w:lineRule="auto"/>
              <w:rPr>
                <w:rFonts w:ascii="Arial" w:hAnsi="Arial" w:cs="Arial"/>
                <w:b/>
                <w:sz w:val="18"/>
                <w:szCs w:val="18"/>
              </w:rPr>
            </w:pPr>
          </w:p>
        </w:tc>
      </w:tr>
    </w:tbl>
    <w:p w14:paraId="1D72A63D" w14:textId="77777777" w:rsidR="00406C2D" w:rsidRDefault="00406C2D" w:rsidP="00F0312F">
      <w:pPr>
        <w:tabs>
          <w:tab w:val="left" w:pos="6208"/>
        </w:tabs>
        <w:rPr>
          <w:rFonts w:ascii="Times New Roman" w:eastAsia="Times New Roman" w:hAnsi="Times New Roman" w:cs="Times New Roman"/>
          <w:sz w:val="23"/>
          <w:szCs w:val="23"/>
          <w:lang w:bidi="ru-RU"/>
        </w:rPr>
      </w:pPr>
    </w:p>
    <w:p w14:paraId="5260276F" w14:textId="77777777" w:rsidR="00406C2D" w:rsidRDefault="00406C2D">
      <w:pPr>
        <w:rPr>
          <w:rFonts w:ascii="Times New Roman" w:eastAsia="Times New Roman" w:hAnsi="Times New Roman" w:cs="Times New Roman"/>
          <w:sz w:val="23"/>
          <w:szCs w:val="23"/>
          <w:lang w:bidi="ru-RU"/>
        </w:rPr>
      </w:pPr>
      <w:r>
        <w:rPr>
          <w:rFonts w:ascii="Times New Roman" w:eastAsia="Times New Roman" w:hAnsi="Times New Roman" w:cs="Times New Roman"/>
          <w:sz w:val="23"/>
          <w:szCs w:val="23"/>
          <w:lang w:bidi="ru-RU"/>
        </w:rPr>
        <w:br w:type="page"/>
      </w:r>
    </w:p>
    <w:p w14:paraId="4DD5ACC8" w14:textId="77777777" w:rsidR="003514D1" w:rsidRPr="001B38CE" w:rsidRDefault="003514D1" w:rsidP="00EB03FF">
      <w:pPr>
        <w:spacing w:after="0" w:line="240" w:lineRule="auto"/>
        <w:rPr>
          <w:rFonts w:ascii="Times New Roman" w:eastAsia="Times New Roman" w:hAnsi="Times New Roman" w:cs="Times New Roman"/>
          <w:sz w:val="23"/>
          <w:szCs w:val="23"/>
          <w:lang w:val="en-US" w:bidi="ru-RU"/>
        </w:rPr>
      </w:pPr>
    </w:p>
    <w:p w14:paraId="19525E3C" w14:textId="77777777" w:rsidR="00DB402B" w:rsidRDefault="00266862" w:rsidP="00DB402B">
      <w:pPr>
        <w:pStyle w:val="2"/>
        <w:spacing w:before="0" w:line="240" w:lineRule="auto"/>
        <w:jc w:val="right"/>
        <w:rPr>
          <w:rFonts w:ascii="Arial" w:eastAsia="Times New Roman" w:hAnsi="Arial" w:cs="Arial"/>
          <w:color w:val="auto"/>
          <w:kern w:val="36"/>
          <w:sz w:val="24"/>
          <w:szCs w:val="24"/>
        </w:rPr>
      </w:pPr>
      <w:bookmarkStart w:id="20" w:name="_Toc182997667"/>
      <w:r w:rsidRPr="00DB402B">
        <w:rPr>
          <w:rFonts w:ascii="Arial" w:eastAsia="Times New Roman" w:hAnsi="Arial" w:cs="Arial"/>
          <w:color w:val="auto"/>
          <w:kern w:val="36"/>
          <w:sz w:val="24"/>
          <w:szCs w:val="24"/>
        </w:rPr>
        <w:t>Приложение</w:t>
      </w:r>
      <w:r w:rsidR="004E633B">
        <w:rPr>
          <w:rFonts w:ascii="Arial" w:eastAsia="Times New Roman" w:hAnsi="Arial" w:cs="Arial"/>
          <w:color w:val="auto"/>
          <w:kern w:val="36"/>
          <w:sz w:val="24"/>
          <w:szCs w:val="24"/>
        </w:rPr>
        <w:t xml:space="preserve"> №</w:t>
      </w:r>
      <w:r w:rsidRPr="00DB402B">
        <w:rPr>
          <w:rFonts w:ascii="Arial" w:eastAsia="Times New Roman" w:hAnsi="Arial" w:cs="Arial"/>
          <w:color w:val="auto"/>
          <w:kern w:val="36"/>
          <w:sz w:val="24"/>
          <w:szCs w:val="24"/>
        </w:rPr>
        <w:t xml:space="preserve"> 2</w:t>
      </w:r>
      <w:bookmarkEnd w:id="20"/>
    </w:p>
    <w:p w14:paraId="07F5D4A7" w14:textId="77777777" w:rsidR="00B20346" w:rsidRPr="00B20346" w:rsidRDefault="001D27DF" w:rsidP="00B20346">
      <w:pPr>
        <w:pStyle w:val="2"/>
        <w:spacing w:before="0" w:line="240" w:lineRule="auto"/>
        <w:jc w:val="center"/>
        <w:rPr>
          <w:rFonts w:ascii="Arial" w:eastAsia="Times New Roman" w:hAnsi="Arial" w:cs="Arial"/>
          <w:color w:val="auto"/>
          <w:kern w:val="36"/>
          <w:sz w:val="24"/>
          <w:szCs w:val="24"/>
        </w:rPr>
      </w:pPr>
      <w:bookmarkStart w:id="21" w:name="_Toc182997668"/>
      <w:r w:rsidRPr="00DB402B">
        <w:rPr>
          <w:rFonts w:ascii="Arial" w:eastAsia="Times New Roman" w:hAnsi="Arial" w:cs="Arial"/>
          <w:color w:val="auto"/>
          <w:kern w:val="36"/>
          <w:sz w:val="24"/>
          <w:szCs w:val="24"/>
        </w:rPr>
        <w:t>Вес показателя</w:t>
      </w:r>
      <w:r w:rsidR="00266862" w:rsidRPr="00DB402B">
        <w:rPr>
          <w:rFonts w:ascii="Arial" w:eastAsia="Times New Roman" w:hAnsi="Arial" w:cs="Arial"/>
          <w:color w:val="auto"/>
          <w:kern w:val="36"/>
          <w:sz w:val="24"/>
          <w:szCs w:val="24"/>
        </w:rPr>
        <w:t xml:space="preserve"> в выполнении плана по показателям подразделений ТПУ</w:t>
      </w:r>
      <w:bookmarkEnd w:id="21"/>
    </w:p>
    <w:tbl>
      <w:tblPr>
        <w:tblStyle w:val="a4"/>
        <w:tblW w:w="14175" w:type="dxa"/>
        <w:tblInd w:w="-5" w:type="dxa"/>
        <w:tblLook w:val="04A0" w:firstRow="1" w:lastRow="0" w:firstColumn="1" w:lastColumn="0" w:noHBand="0" w:noVBand="1"/>
      </w:tblPr>
      <w:tblGrid>
        <w:gridCol w:w="553"/>
        <w:gridCol w:w="3777"/>
        <w:gridCol w:w="1001"/>
        <w:gridCol w:w="1095"/>
        <w:gridCol w:w="2142"/>
        <w:gridCol w:w="3983"/>
        <w:gridCol w:w="1624"/>
      </w:tblGrid>
      <w:tr w:rsidR="00FE338B" w:rsidRPr="001B38CE" w14:paraId="7224B2F8" w14:textId="77777777" w:rsidTr="00101AFA">
        <w:trPr>
          <w:trHeight w:val="305"/>
        </w:trPr>
        <w:tc>
          <w:tcPr>
            <w:tcW w:w="556" w:type="dxa"/>
            <w:vMerge w:val="restart"/>
            <w:vAlign w:val="center"/>
          </w:tcPr>
          <w:p w14:paraId="7CEBCEA0" w14:textId="77777777" w:rsidR="001B38CE" w:rsidRPr="00107D73" w:rsidRDefault="001B38CE" w:rsidP="003514D1">
            <w:pPr>
              <w:pStyle w:val="22"/>
              <w:shd w:val="clear" w:color="auto" w:fill="auto"/>
              <w:tabs>
                <w:tab w:val="left" w:pos="426"/>
              </w:tabs>
              <w:spacing w:before="0" w:after="0" w:line="240" w:lineRule="auto"/>
              <w:rPr>
                <w:rFonts w:ascii="Arial" w:hAnsi="Arial" w:cs="Arial"/>
                <w:b/>
                <w:color w:val="000000"/>
                <w:sz w:val="18"/>
                <w:szCs w:val="18"/>
                <w:lang w:bidi="ru-RU"/>
              </w:rPr>
            </w:pPr>
            <w:r w:rsidRPr="00107D73">
              <w:rPr>
                <w:rFonts w:ascii="Arial" w:hAnsi="Arial" w:cs="Arial"/>
                <w:b/>
                <w:bCs/>
                <w:color w:val="000000"/>
                <w:sz w:val="18"/>
                <w:szCs w:val="18"/>
              </w:rPr>
              <w:t>№</w:t>
            </w:r>
            <w:r w:rsidR="00D3670B" w:rsidRPr="00107D73">
              <w:rPr>
                <w:rFonts w:ascii="Arial" w:hAnsi="Arial" w:cs="Arial"/>
                <w:b/>
                <w:bCs/>
                <w:color w:val="000000"/>
                <w:sz w:val="18"/>
                <w:szCs w:val="18"/>
              </w:rPr>
              <w:t xml:space="preserve"> п/п</w:t>
            </w:r>
          </w:p>
        </w:tc>
        <w:tc>
          <w:tcPr>
            <w:tcW w:w="3839" w:type="dxa"/>
            <w:vMerge w:val="restart"/>
            <w:vAlign w:val="center"/>
          </w:tcPr>
          <w:p w14:paraId="7D62C6A8" w14:textId="77777777" w:rsidR="001B38CE" w:rsidRPr="00107D73" w:rsidRDefault="001B38CE" w:rsidP="003514D1">
            <w:pPr>
              <w:pStyle w:val="22"/>
              <w:shd w:val="clear" w:color="auto" w:fill="auto"/>
              <w:tabs>
                <w:tab w:val="left" w:pos="426"/>
              </w:tabs>
              <w:spacing w:before="0" w:after="0" w:line="240" w:lineRule="auto"/>
              <w:rPr>
                <w:rFonts w:ascii="Arial" w:hAnsi="Arial" w:cs="Arial"/>
                <w:b/>
                <w:color w:val="000000"/>
                <w:sz w:val="18"/>
                <w:szCs w:val="18"/>
                <w:lang w:bidi="ru-RU"/>
              </w:rPr>
            </w:pPr>
            <w:r w:rsidRPr="00107D73">
              <w:rPr>
                <w:rFonts w:ascii="Arial" w:hAnsi="Arial" w:cs="Arial"/>
                <w:b/>
                <w:bCs/>
                <w:color w:val="000000"/>
                <w:sz w:val="18"/>
                <w:szCs w:val="18"/>
              </w:rPr>
              <w:t>Показатели</w:t>
            </w:r>
          </w:p>
        </w:tc>
        <w:tc>
          <w:tcPr>
            <w:tcW w:w="4110" w:type="dxa"/>
            <w:gridSpan w:val="3"/>
            <w:vAlign w:val="center"/>
          </w:tcPr>
          <w:p w14:paraId="516C2905" w14:textId="77777777" w:rsidR="001B38CE" w:rsidRPr="00107D73" w:rsidRDefault="001B38CE" w:rsidP="003514D1">
            <w:pPr>
              <w:pStyle w:val="22"/>
              <w:shd w:val="clear" w:color="auto" w:fill="auto"/>
              <w:tabs>
                <w:tab w:val="left" w:pos="426"/>
              </w:tabs>
              <w:spacing w:before="0" w:after="0" w:line="240" w:lineRule="auto"/>
              <w:rPr>
                <w:rFonts w:ascii="Arial" w:hAnsi="Arial" w:cs="Arial"/>
                <w:b/>
                <w:bCs/>
                <w:color w:val="000000"/>
                <w:sz w:val="18"/>
                <w:szCs w:val="18"/>
              </w:rPr>
            </w:pPr>
            <w:r w:rsidRPr="00107D73">
              <w:rPr>
                <w:rFonts w:ascii="Arial" w:hAnsi="Arial" w:cs="Arial"/>
                <w:b/>
                <w:bCs/>
                <w:color w:val="000000"/>
                <w:sz w:val="18"/>
                <w:szCs w:val="18"/>
              </w:rPr>
              <w:t>Доля участия</w:t>
            </w:r>
          </w:p>
        </w:tc>
        <w:tc>
          <w:tcPr>
            <w:tcW w:w="4046" w:type="dxa"/>
            <w:vMerge w:val="restart"/>
            <w:vAlign w:val="center"/>
          </w:tcPr>
          <w:p w14:paraId="3D6E86C0" w14:textId="77777777" w:rsidR="001B38CE" w:rsidRPr="00107D73" w:rsidRDefault="001B38CE" w:rsidP="003514D1">
            <w:pPr>
              <w:pStyle w:val="22"/>
              <w:shd w:val="clear" w:color="auto" w:fill="auto"/>
              <w:tabs>
                <w:tab w:val="left" w:pos="426"/>
              </w:tabs>
              <w:spacing w:before="0" w:after="0" w:line="240" w:lineRule="auto"/>
              <w:rPr>
                <w:rFonts w:ascii="Arial" w:hAnsi="Arial" w:cs="Arial"/>
                <w:b/>
                <w:color w:val="000000"/>
                <w:sz w:val="18"/>
                <w:szCs w:val="18"/>
                <w:lang w:bidi="ru-RU"/>
              </w:rPr>
            </w:pPr>
            <w:r w:rsidRPr="00107D73">
              <w:rPr>
                <w:rFonts w:ascii="Arial" w:hAnsi="Arial" w:cs="Arial"/>
                <w:b/>
                <w:bCs/>
                <w:color w:val="000000"/>
                <w:sz w:val="18"/>
                <w:szCs w:val="18"/>
              </w:rPr>
              <w:t>Методика учета</w:t>
            </w:r>
          </w:p>
        </w:tc>
        <w:tc>
          <w:tcPr>
            <w:tcW w:w="1624" w:type="dxa"/>
            <w:vMerge w:val="restart"/>
            <w:vAlign w:val="center"/>
          </w:tcPr>
          <w:p w14:paraId="543436BC" w14:textId="77777777" w:rsidR="001B38CE" w:rsidRPr="00107D73" w:rsidRDefault="001B38CE" w:rsidP="003514D1">
            <w:pPr>
              <w:pStyle w:val="22"/>
              <w:shd w:val="clear" w:color="auto" w:fill="auto"/>
              <w:tabs>
                <w:tab w:val="left" w:pos="426"/>
              </w:tabs>
              <w:spacing w:before="0" w:after="0" w:line="240" w:lineRule="auto"/>
              <w:rPr>
                <w:rFonts w:ascii="Arial" w:hAnsi="Arial" w:cs="Arial"/>
                <w:b/>
                <w:bCs/>
                <w:color w:val="000000"/>
                <w:sz w:val="18"/>
                <w:szCs w:val="18"/>
              </w:rPr>
            </w:pPr>
            <w:r w:rsidRPr="00107D73">
              <w:rPr>
                <w:rFonts w:ascii="Arial" w:hAnsi="Arial" w:cs="Arial"/>
                <w:b/>
                <w:bCs/>
                <w:color w:val="000000"/>
                <w:sz w:val="18"/>
                <w:szCs w:val="18"/>
              </w:rPr>
              <w:t>Периодичность учета</w:t>
            </w:r>
          </w:p>
        </w:tc>
      </w:tr>
      <w:tr w:rsidR="004E00D9" w:rsidRPr="001B38CE" w14:paraId="53D9F125" w14:textId="77777777" w:rsidTr="00101AFA">
        <w:trPr>
          <w:trHeight w:val="207"/>
        </w:trPr>
        <w:tc>
          <w:tcPr>
            <w:tcW w:w="556" w:type="dxa"/>
            <w:vMerge/>
            <w:vAlign w:val="center"/>
          </w:tcPr>
          <w:p w14:paraId="04F2CAC9" w14:textId="77777777" w:rsidR="001B38CE" w:rsidRPr="00107D73" w:rsidRDefault="001B38CE" w:rsidP="003514D1">
            <w:pPr>
              <w:pStyle w:val="22"/>
              <w:shd w:val="clear" w:color="auto" w:fill="auto"/>
              <w:tabs>
                <w:tab w:val="left" w:pos="426"/>
              </w:tabs>
              <w:spacing w:before="0" w:after="0" w:line="240" w:lineRule="auto"/>
              <w:rPr>
                <w:rFonts w:ascii="Arial" w:hAnsi="Arial" w:cs="Arial"/>
                <w:b/>
                <w:bCs/>
                <w:color w:val="000000"/>
                <w:sz w:val="18"/>
                <w:szCs w:val="18"/>
              </w:rPr>
            </w:pPr>
          </w:p>
        </w:tc>
        <w:tc>
          <w:tcPr>
            <w:tcW w:w="3839" w:type="dxa"/>
            <w:vMerge/>
            <w:vAlign w:val="center"/>
          </w:tcPr>
          <w:p w14:paraId="715A29B4" w14:textId="77777777" w:rsidR="001B38CE" w:rsidRPr="00107D73" w:rsidRDefault="001B38CE" w:rsidP="003514D1">
            <w:pPr>
              <w:pStyle w:val="22"/>
              <w:shd w:val="clear" w:color="auto" w:fill="auto"/>
              <w:tabs>
                <w:tab w:val="left" w:pos="426"/>
              </w:tabs>
              <w:spacing w:before="0" w:after="0" w:line="240" w:lineRule="auto"/>
              <w:rPr>
                <w:rFonts w:ascii="Arial" w:hAnsi="Arial" w:cs="Arial"/>
                <w:b/>
                <w:bCs/>
                <w:color w:val="000000"/>
                <w:sz w:val="18"/>
                <w:szCs w:val="18"/>
              </w:rPr>
            </w:pPr>
          </w:p>
        </w:tc>
        <w:tc>
          <w:tcPr>
            <w:tcW w:w="853" w:type="dxa"/>
            <w:vAlign w:val="center"/>
          </w:tcPr>
          <w:p w14:paraId="2AFED06F" w14:textId="77777777" w:rsidR="001B38CE" w:rsidRPr="00107D73" w:rsidRDefault="001B38CE" w:rsidP="003514D1">
            <w:pPr>
              <w:pStyle w:val="22"/>
              <w:shd w:val="clear" w:color="auto" w:fill="auto"/>
              <w:tabs>
                <w:tab w:val="left" w:pos="426"/>
              </w:tabs>
              <w:spacing w:before="0" w:after="0" w:line="240" w:lineRule="auto"/>
              <w:rPr>
                <w:rFonts w:ascii="Arial" w:hAnsi="Arial" w:cs="Arial"/>
                <w:bCs/>
                <w:color w:val="000000"/>
                <w:sz w:val="18"/>
                <w:szCs w:val="18"/>
              </w:rPr>
            </w:pPr>
            <w:r w:rsidRPr="00107D73">
              <w:rPr>
                <w:rFonts w:ascii="Arial" w:hAnsi="Arial" w:cs="Arial"/>
                <w:bCs/>
                <w:color w:val="000000"/>
                <w:sz w:val="18"/>
                <w:szCs w:val="18"/>
              </w:rPr>
              <w:t>Директор</w:t>
            </w:r>
          </w:p>
        </w:tc>
        <w:tc>
          <w:tcPr>
            <w:tcW w:w="1095" w:type="dxa"/>
            <w:tcBorders>
              <w:bottom w:val="single" w:sz="4" w:space="0" w:color="auto"/>
            </w:tcBorders>
            <w:vAlign w:val="center"/>
          </w:tcPr>
          <w:p w14:paraId="0C8EF77D" w14:textId="77777777" w:rsidR="001B38CE" w:rsidRPr="00107D73" w:rsidRDefault="001B38CE" w:rsidP="00D85E95">
            <w:pPr>
              <w:pStyle w:val="22"/>
              <w:shd w:val="clear" w:color="auto" w:fill="auto"/>
              <w:tabs>
                <w:tab w:val="left" w:pos="426"/>
              </w:tabs>
              <w:spacing w:before="0" w:after="0" w:line="240" w:lineRule="auto"/>
              <w:rPr>
                <w:rFonts w:ascii="Arial" w:hAnsi="Arial" w:cs="Arial"/>
                <w:bCs/>
                <w:color w:val="000000"/>
                <w:sz w:val="18"/>
                <w:szCs w:val="18"/>
              </w:rPr>
            </w:pPr>
            <w:r w:rsidRPr="00107D73">
              <w:rPr>
                <w:rFonts w:ascii="Arial" w:hAnsi="Arial" w:cs="Arial"/>
                <w:bCs/>
                <w:color w:val="000000"/>
                <w:sz w:val="18"/>
                <w:szCs w:val="18"/>
              </w:rPr>
              <w:t>Зам. директора</w:t>
            </w:r>
          </w:p>
        </w:tc>
        <w:tc>
          <w:tcPr>
            <w:tcW w:w="2162" w:type="dxa"/>
            <w:tcBorders>
              <w:bottom w:val="single" w:sz="4" w:space="0" w:color="auto"/>
            </w:tcBorders>
            <w:vAlign w:val="center"/>
          </w:tcPr>
          <w:p w14:paraId="63B91C9F" w14:textId="049C465D" w:rsidR="001B38CE" w:rsidRPr="00107D73" w:rsidRDefault="001B38CE" w:rsidP="00340544">
            <w:pPr>
              <w:pStyle w:val="22"/>
              <w:shd w:val="clear" w:color="auto" w:fill="auto"/>
              <w:tabs>
                <w:tab w:val="left" w:pos="426"/>
              </w:tabs>
              <w:spacing w:before="0" w:after="0" w:line="240" w:lineRule="auto"/>
              <w:rPr>
                <w:rFonts w:ascii="Arial" w:hAnsi="Arial" w:cs="Arial"/>
                <w:bCs/>
                <w:color w:val="000000"/>
                <w:sz w:val="18"/>
                <w:szCs w:val="18"/>
              </w:rPr>
            </w:pPr>
            <w:r w:rsidRPr="00107D73">
              <w:rPr>
                <w:rFonts w:ascii="Arial" w:hAnsi="Arial" w:cs="Arial"/>
                <w:sz w:val="18"/>
                <w:szCs w:val="18"/>
              </w:rPr>
              <w:t xml:space="preserve">Зав. </w:t>
            </w:r>
            <w:r w:rsidR="0053262A">
              <w:rPr>
                <w:rFonts w:ascii="Arial" w:hAnsi="Arial" w:cs="Arial"/>
                <w:sz w:val="18"/>
                <w:szCs w:val="18"/>
              </w:rPr>
              <w:t>к</w:t>
            </w:r>
            <w:r w:rsidRPr="00107D73">
              <w:rPr>
                <w:rFonts w:ascii="Arial" w:hAnsi="Arial" w:cs="Arial"/>
                <w:sz w:val="18"/>
                <w:szCs w:val="18"/>
              </w:rPr>
              <w:t>афедрой</w:t>
            </w:r>
            <w:r w:rsidR="00340544">
              <w:rPr>
                <w:rFonts w:ascii="Arial" w:hAnsi="Arial" w:cs="Arial"/>
                <w:sz w:val="18"/>
                <w:szCs w:val="18"/>
              </w:rPr>
              <w:t xml:space="preserve"> – </w:t>
            </w:r>
            <w:r w:rsidRPr="00107D73">
              <w:rPr>
                <w:rFonts w:ascii="Arial" w:hAnsi="Arial" w:cs="Arial"/>
                <w:sz w:val="18"/>
                <w:szCs w:val="18"/>
              </w:rPr>
              <w:t xml:space="preserve">руководитель отделения на правах кафедры и зав. </w:t>
            </w:r>
            <w:r w:rsidR="0053262A">
              <w:rPr>
                <w:rFonts w:ascii="Arial" w:hAnsi="Arial" w:cs="Arial"/>
                <w:sz w:val="18"/>
                <w:szCs w:val="18"/>
              </w:rPr>
              <w:t>к</w:t>
            </w:r>
            <w:r w:rsidRPr="00107D73">
              <w:rPr>
                <w:rFonts w:ascii="Arial" w:hAnsi="Arial" w:cs="Arial"/>
                <w:sz w:val="18"/>
                <w:szCs w:val="18"/>
              </w:rPr>
              <w:t>афедрой</w:t>
            </w:r>
            <w:r w:rsidR="00340544">
              <w:rPr>
                <w:rFonts w:ascii="Arial" w:hAnsi="Arial" w:cs="Arial"/>
                <w:sz w:val="18"/>
                <w:szCs w:val="18"/>
              </w:rPr>
              <w:t xml:space="preserve"> </w:t>
            </w:r>
            <w:r w:rsidRPr="00107D73">
              <w:rPr>
                <w:rFonts w:ascii="Arial" w:hAnsi="Arial" w:cs="Arial"/>
                <w:sz w:val="18"/>
                <w:szCs w:val="18"/>
              </w:rPr>
              <w:t>–руководитель НОЦ на правах кафедры (именного центра) в составе школ</w:t>
            </w:r>
          </w:p>
        </w:tc>
        <w:tc>
          <w:tcPr>
            <w:tcW w:w="4046" w:type="dxa"/>
            <w:vMerge/>
          </w:tcPr>
          <w:p w14:paraId="4F8BF207" w14:textId="77777777" w:rsidR="001B38CE" w:rsidRPr="00107D73" w:rsidRDefault="001B38CE" w:rsidP="003514D1">
            <w:pPr>
              <w:pStyle w:val="22"/>
              <w:shd w:val="clear" w:color="auto" w:fill="auto"/>
              <w:tabs>
                <w:tab w:val="left" w:pos="426"/>
              </w:tabs>
              <w:spacing w:before="0" w:after="0" w:line="240" w:lineRule="auto"/>
              <w:rPr>
                <w:rFonts w:ascii="Arial" w:hAnsi="Arial" w:cs="Arial"/>
                <w:bCs/>
                <w:color w:val="000000"/>
                <w:sz w:val="18"/>
                <w:szCs w:val="18"/>
              </w:rPr>
            </w:pPr>
          </w:p>
        </w:tc>
        <w:tc>
          <w:tcPr>
            <w:tcW w:w="1624" w:type="dxa"/>
            <w:vMerge/>
          </w:tcPr>
          <w:p w14:paraId="46D0D075" w14:textId="77777777" w:rsidR="001B38CE" w:rsidRPr="00107D73" w:rsidRDefault="001B38CE" w:rsidP="003514D1">
            <w:pPr>
              <w:pStyle w:val="22"/>
              <w:shd w:val="clear" w:color="auto" w:fill="auto"/>
              <w:tabs>
                <w:tab w:val="left" w:pos="426"/>
              </w:tabs>
              <w:spacing w:before="0" w:after="0" w:line="240" w:lineRule="auto"/>
              <w:rPr>
                <w:rFonts w:ascii="Arial" w:hAnsi="Arial" w:cs="Arial"/>
                <w:bCs/>
                <w:color w:val="000000"/>
                <w:sz w:val="18"/>
                <w:szCs w:val="18"/>
              </w:rPr>
            </w:pPr>
          </w:p>
        </w:tc>
      </w:tr>
      <w:tr w:rsidR="004E00D9" w:rsidRPr="001B38CE" w14:paraId="7BC1C257" w14:textId="77777777" w:rsidTr="00101AFA">
        <w:tc>
          <w:tcPr>
            <w:tcW w:w="556" w:type="dxa"/>
          </w:tcPr>
          <w:p w14:paraId="6B04EDB5" w14:textId="77777777" w:rsidR="00D729D3" w:rsidRPr="00107D73" w:rsidRDefault="00D729D3" w:rsidP="004E00D9">
            <w:pPr>
              <w:pStyle w:val="22"/>
              <w:numPr>
                <w:ilvl w:val="0"/>
                <w:numId w:val="31"/>
              </w:numPr>
              <w:shd w:val="clear" w:color="auto" w:fill="auto"/>
              <w:tabs>
                <w:tab w:val="left" w:pos="426"/>
              </w:tabs>
              <w:spacing w:before="0" w:after="0" w:line="240" w:lineRule="auto"/>
              <w:ind w:left="0" w:firstLine="0"/>
              <w:jc w:val="left"/>
              <w:rPr>
                <w:rFonts w:ascii="Arial" w:hAnsi="Arial" w:cs="Arial"/>
                <w:color w:val="000000"/>
                <w:sz w:val="18"/>
                <w:szCs w:val="18"/>
                <w:lang w:bidi="ru-RU"/>
              </w:rPr>
            </w:pPr>
          </w:p>
        </w:tc>
        <w:tc>
          <w:tcPr>
            <w:tcW w:w="3839" w:type="dxa"/>
          </w:tcPr>
          <w:p w14:paraId="37202DB8"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Количество публикаций (Article, Review) в изданиях Q1 и Q2 (по SNIP с 95% достоверностью), индексируемых в базах данных Scopus на одного НПР (ССЧ ППС+НС+НР подразделения), фракционны</w:t>
            </w:r>
            <w:r w:rsidR="00E9547C" w:rsidRPr="00107D73">
              <w:rPr>
                <w:rFonts w:ascii="Arial" w:hAnsi="Arial" w:cs="Arial"/>
                <w:color w:val="000000"/>
                <w:sz w:val="18"/>
                <w:szCs w:val="18"/>
              </w:rPr>
              <w:t>м счетом</w:t>
            </w:r>
          </w:p>
        </w:tc>
        <w:tc>
          <w:tcPr>
            <w:tcW w:w="853" w:type="dxa"/>
          </w:tcPr>
          <w:p w14:paraId="6886B426"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5,00</w:t>
            </w:r>
          </w:p>
        </w:tc>
        <w:tc>
          <w:tcPr>
            <w:tcW w:w="1095" w:type="dxa"/>
          </w:tcPr>
          <w:p w14:paraId="12B9FA83"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4,00</w:t>
            </w:r>
          </w:p>
        </w:tc>
        <w:tc>
          <w:tcPr>
            <w:tcW w:w="2162" w:type="dxa"/>
            <w:vMerge w:val="restart"/>
            <w:vAlign w:val="center"/>
          </w:tcPr>
          <w:p w14:paraId="03CC2BDD"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4ABB8092"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16403F3A"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39C653E9"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088DE232"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462B55C1"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0785B2CB"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2F28DBE1"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4D88212D"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7A6D9E66" w14:textId="77777777" w:rsidR="00D729D3" w:rsidRPr="00107D73" w:rsidRDefault="00D729D3" w:rsidP="00B624C9">
            <w:pPr>
              <w:pStyle w:val="22"/>
              <w:shd w:val="clear" w:color="auto" w:fill="auto"/>
              <w:tabs>
                <w:tab w:val="left" w:pos="426"/>
              </w:tabs>
              <w:spacing w:before="0" w:after="0" w:line="240" w:lineRule="auto"/>
              <w:jc w:val="left"/>
              <w:rPr>
                <w:rFonts w:ascii="Arial" w:hAnsi="Arial" w:cs="Arial"/>
                <w:sz w:val="18"/>
                <w:szCs w:val="18"/>
              </w:rPr>
            </w:pPr>
          </w:p>
          <w:p w14:paraId="5A62B433"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sz w:val="18"/>
                <w:szCs w:val="18"/>
              </w:rPr>
              <w:t>от фактически выполненного значения показателя, установленного директором школы</w:t>
            </w:r>
          </w:p>
          <w:p w14:paraId="17A80031"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231C0E5A"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065F4F2B"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116CC824"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1546C44E"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56E592CA"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403D40E6"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08EF9884"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6ABAB513"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17C191CA"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7802BDD5"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1C399136"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67848FC5"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638C5986"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1A53452B"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07915426"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6D55DAE4"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11BB59A9"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5B6B738C"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443CA2D1"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653F0769"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3E0C3F08"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76DAE15B"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46045CE4"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306C61FC"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48F7BB24"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62D32F90"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5AD49F32"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29EC32FB"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656C9DA6"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12E8DAAD"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0A19CB82"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1AA0F798"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2C4752FE"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4747ACC5"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23BBDAE2"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78C8D75B"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4BFAB44C"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6BE3935C"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149922C4"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51D773DF"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51851477"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796F0CFE"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34525E77"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56FECE2D"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0838711D"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78581410"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6606A24C"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278D1A73"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6B3C6346"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06B968CC"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11F61109"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27F83F38"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799DFC9D"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3CF118DC"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08537349"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047A7650" w14:textId="77777777" w:rsidR="00D729D3" w:rsidRPr="00107D73" w:rsidRDefault="00D729D3" w:rsidP="00745AE0">
            <w:pPr>
              <w:pStyle w:val="22"/>
              <w:shd w:val="clear" w:color="auto" w:fill="auto"/>
              <w:tabs>
                <w:tab w:val="left" w:pos="426"/>
              </w:tabs>
              <w:spacing w:before="0" w:after="0" w:line="240" w:lineRule="auto"/>
              <w:rPr>
                <w:rFonts w:ascii="Arial" w:hAnsi="Arial" w:cs="Arial"/>
                <w:sz w:val="18"/>
                <w:szCs w:val="18"/>
              </w:rPr>
            </w:pPr>
          </w:p>
          <w:p w14:paraId="691996C7"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color w:val="000000"/>
                <w:sz w:val="18"/>
                <w:szCs w:val="18"/>
              </w:rPr>
            </w:pPr>
          </w:p>
          <w:p w14:paraId="15BA4795"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color w:val="000000"/>
                <w:sz w:val="18"/>
                <w:szCs w:val="18"/>
              </w:rPr>
            </w:pPr>
          </w:p>
          <w:p w14:paraId="2658D933"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color w:val="000000"/>
                <w:sz w:val="18"/>
                <w:szCs w:val="18"/>
              </w:rPr>
            </w:pPr>
          </w:p>
          <w:p w14:paraId="39914A9A"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color w:val="000000"/>
                <w:sz w:val="18"/>
                <w:szCs w:val="18"/>
              </w:rPr>
            </w:pPr>
          </w:p>
          <w:p w14:paraId="15E7BDF4" w14:textId="77777777" w:rsidR="00D729D3" w:rsidRPr="00107D73" w:rsidRDefault="00D729D3" w:rsidP="00745AE0">
            <w:pPr>
              <w:pStyle w:val="22"/>
              <w:tabs>
                <w:tab w:val="left" w:pos="426"/>
              </w:tabs>
              <w:spacing w:before="0" w:after="0" w:line="240" w:lineRule="auto"/>
              <w:jc w:val="left"/>
              <w:rPr>
                <w:rFonts w:ascii="Arial" w:hAnsi="Arial" w:cs="Arial"/>
                <w:sz w:val="18"/>
                <w:szCs w:val="18"/>
              </w:rPr>
            </w:pPr>
          </w:p>
        </w:tc>
        <w:tc>
          <w:tcPr>
            <w:tcW w:w="4046" w:type="dxa"/>
          </w:tcPr>
          <w:p w14:paraId="766F0278"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lastRenderedPageBreak/>
              <w:t>Фактические значения определяются на основании данных «Сервера учёта публикаций» за отчетный период.</w:t>
            </w:r>
          </w:p>
        </w:tc>
        <w:tc>
          <w:tcPr>
            <w:tcW w:w="1624" w:type="dxa"/>
          </w:tcPr>
          <w:p w14:paraId="1BBEA4B7"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полгода</w:t>
            </w:r>
          </w:p>
        </w:tc>
      </w:tr>
      <w:tr w:rsidR="004E00D9" w:rsidRPr="001B38CE" w14:paraId="29B68300" w14:textId="77777777" w:rsidTr="00101AFA">
        <w:tc>
          <w:tcPr>
            <w:tcW w:w="556" w:type="dxa"/>
          </w:tcPr>
          <w:p w14:paraId="534976D8"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44612465" w14:textId="77777777" w:rsidR="00D729D3" w:rsidRPr="00107D73" w:rsidRDefault="00D729D3" w:rsidP="00E9547C">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Количество публикаций (Article, Review) в изданиях Q1 и Q2 (по данным JCR), индексируемых в</w:t>
            </w:r>
            <w:r w:rsidR="00E9547C" w:rsidRPr="00107D73">
              <w:rPr>
                <w:rFonts w:ascii="Arial" w:hAnsi="Arial" w:cs="Arial"/>
                <w:color w:val="000000"/>
                <w:sz w:val="18"/>
                <w:szCs w:val="18"/>
              </w:rPr>
              <w:t xml:space="preserve"> базе данных WoS на одного НПР </w:t>
            </w:r>
            <w:r w:rsidRPr="00107D73">
              <w:rPr>
                <w:rFonts w:ascii="Arial" w:hAnsi="Arial" w:cs="Arial"/>
                <w:color w:val="000000"/>
                <w:sz w:val="18"/>
                <w:szCs w:val="18"/>
              </w:rPr>
              <w:t>(ССЧ ППС+НС+НР под</w:t>
            </w:r>
            <w:r w:rsidR="00E9547C" w:rsidRPr="00107D73">
              <w:rPr>
                <w:rFonts w:ascii="Arial" w:hAnsi="Arial" w:cs="Arial"/>
                <w:color w:val="000000"/>
                <w:sz w:val="18"/>
                <w:szCs w:val="18"/>
              </w:rPr>
              <w:t>разделения), фракционным счетом</w:t>
            </w:r>
          </w:p>
        </w:tc>
        <w:tc>
          <w:tcPr>
            <w:tcW w:w="853" w:type="dxa"/>
          </w:tcPr>
          <w:p w14:paraId="5DBE0E0E"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5,00</w:t>
            </w:r>
          </w:p>
        </w:tc>
        <w:tc>
          <w:tcPr>
            <w:tcW w:w="1095" w:type="dxa"/>
          </w:tcPr>
          <w:p w14:paraId="5F2E2758"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4,00</w:t>
            </w:r>
          </w:p>
        </w:tc>
        <w:tc>
          <w:tcPr>
            <w:tcW w:w="2162" w:type="dxa"/>
            <w:vMerge/>
          </w:tcPr>
          <w:p w14:paraId="08A84944" w14:textId="77777777" w:rsidR="00D729D3" w:rsidRPr="00107D73" w:rsidRDefault="00D729D3" w:rsidP="00745AE0">
            <w:pPr>
              <w:pStyle w:val="22"/>
              <w:tabs>
                <w:tab w:val="left" w:pos="426"/>
              </w:tabs>
              <w:spacing w:before="0" w:after="0" w:line="240" w:lineRule="auto"/>
              <w:jc w:val="left"/>
              <w:rPr>
                <w:rFonts w:ascii="Arial" w:hAnsi="Arial" w:cs="Arial"/>
                <w:sz w:val="18"/>
                <w:szCs w:val="18"/>
              </w:rPr>
            </w:pPr>
          </w:p>
        </w:tc>
        <w:tc>
          <w:tcPr>
            <w:tcW w:w="4046" w:type="dxa"/>
          </w:tcPr>
          <w:p w14:paraId="3B0F7791"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t>Фактические значения определяются на основании данных «Сервера учёта публикаций» за отчетный период.</w:t>
            </w:r>
          </w:p>
        </w:tc>
        <w:tc>
          <w:tcPr>
            <w:tcW w:w="1624" w:type="dxa"/>
          </w:tcPr>
          <w:p w14:paraId="5B6AC28D"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sz w:val="18"/>
                <w:szCs w:val="18"/>
                <w:lang w:val="en-US"/>
              </w:rPr>
            </w:pPr>
            <w:r w:rsidRPr="00107D73">
              <w:rPr>
                <w:rFonts w:ascii="Arial" w:hAnsi="Arial" w:cs="Arial"/>
                <w:sz w:val="18"/>
                <w:szCs w:val="18"/>
              </w:rPr>
              <w:t>полгода</w:t>
            </w:r>
          </w:p>
        </w:tc>
      </w:tr>
      <w:tr w:rsidR="004E00D9" w:rsidRPr="001B38CE" w14:paraId="729EDA08" w14:textId="77777777" w:rsidTr="00101AFA">
        <w:tc>
          <w:tcPr>
            <w:tcW w:w="556" w:type="dxa"/>
          </w:tcPr>
          <w:p w14:paraId="59CC606E"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109C361A"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Возвраты по грантам (РНФ, ФЦП, ПП220) не из темы гранта, руб.</w:t>
            </w:r>
          </w:p>
        </w:tc>
        <w:tc>
          <w:tcPr>
            <w:tcW w:w="853" w:type="dxa"/>
          </w:tcPr>
          <w:p w14:paraId="53D44AA0"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5,00</w:t>
            </w:r>
          </w:p>
        </w:tc>
        <w:tc>
          <w:tcPr>
            <w:tcW w:w="1095" w:type="dxa"/>
          </w:tcPr>
          <w:p w14:paraId="123FCB66"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4,00</w:t>
            </w:r>
          </w:p>
        </w:tc>
        <w:tc>
          <w:tcPr>
            <w:tcW w:w="2162" w:type="dxa"/>
            <w:vMerge/>
          </w:tcPr>
          <w:p w14:paraId="346AB16B" w14:textId="77777777" w:rsidR="00D729D3" w:rsidRPr="00107D73" w:rsidRDefault="00D729D3" w:rsidP="00745AE0">
            <w:pPr>
              <w:pStyle w:val="22"/>
              <w:tabs>
                <w:tab w:val="left" w:pos="426"/>
              </w:tabs>
              <w:spacing w:before="0" w:after="0" w:line="240" w:lineRule="auto"/>
              <w:jc w:val="left"/>
              <w:rPr>
                <w:rFonts w:ascii="Arial" w:hAnsi="Arial" w:cs="Arial"/>
                <w:sz w:val="18"/>
                <w:szCs w:val="18"/>
              </w:rPr>
            </w:pPr>
          </w:p>
        </w:tc>
        <w:tc>
          <w:tcPr>
            <w:tcW w:w="4046" w:type="dxa"/>
          </w:tcPr>
          <w:p w14:paraId="7C251389"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t>Фактические значения определяются на основании данных, поступившие за отчётный период от ПЭО.</w:t>
            </w:r>
          </w:p>
        </w:tc>
        <w:tc>
          <w:tcPr>
            <w:tcW w:w="1624" w:type="dxa"/>
          </w:tcPr>
          <w:p w14:paraId="356B5B6B" w14:textId="77777777" w:rsidR="00D729D3" w:rsidRPr="00107D73" w:rsidRDefault="00D729D3" w:rsidP="001555D1">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год</w:t>
            </w:r>
          </w:p>
        </w:tc>
      </w:tr>
      <w:tr w:rsidR="004E00D9" w:rsidRPr="001B38CE" w14:paraId="148A98EA" w14:textId="77777777" w:rsidTr="00101AFA">
        <w:tc>
          <w:tcPr>
            <w:tcW w:w="556" w:type="dxa"/>
          </w:tcPr>
          <w:p w14:paraId="531F4DA8"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72F2FD78"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Объем НИОКР (х/д, контракты), тыс. руб.</w:t>
            </w:r>
          </w:p>
        </w:tc>
        <w:tc>
          <w:tcPr>
            <w:tcW w:w="853" w:type="dxa"/>
          </w:tcPr>
          <w:p w14:paraId="6EF2E3D2"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5,00</w:t>
            </w:r>
          </w:p>
        </w:tc>
        <w:tc>
          <w:tcPr>
            <w:tcW w:w="1095" w:type="dxa"/>
          </w:tcPr>
          <w:p w14:paraId="771AD99C"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4,00</w:t>
            </w:r>
          </w:p>
        </w:tc>
        <w:tc>
          <w:tcPr>
            <w:tcW w:w="2162" w:type="dxa"/>
            <w:vMerge/>
          </w:tcPr>
          <w:p w14:paraId="5C1B2C48" w14:textId="77777777" w:rsidR="00D729D3" w:rsidRPr="00107D73" w:rsidRDefault="00D729D3" w:rsidP="00745AE0">
            <w:pPr>
              <w:pStyle w:val="22"/>
              <w:tabs>
                <w:tab w:val="left" w:pos="426"/>
              </w:tabs>
              <w:spacing w:before="0" w:after="0" w:line="240" w:lineRule="auto"/>
              <w:jc w:val="left"/>
              <w:rPr>
                <w:rFonts w:ascii="Arial" w:hAnsi="Arial" w:cs="Arial"/>
                <w:sz w:val="18"/>
                <w:szCs w:val="18"/>
              </w:rPr>
            </w:pPr>
          </w:p>
        </w:tc>
        <w:tc>
          <w:tcPr>
            <w:tcW w:w="4046" w:type="dxa"/>
          </w:tcPr>
          <w:p w14:paraId="197EB4AE"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t>При расчете показателя учитываются средства, поступившие за отчётный период.</w:t>
            </w:r>
          </w:p>
        </w:tc>
        <w:tc>
          <w:tcPr>
            <w:tcW w:w="1624" w:type="dxa"/>
          </w:tcPr>
          <w:p w14:paraId="2CE6279E"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полгода</w:t>
            </w:r>
          </w:p>
        </w:tc>
      </w:tr>
      <w:tr w:rsidR="004E00D9" w:rsidRPr="001B38CE" w14:paraId="3BB18A03" w14:textId="77777777" w:rsidTr="00101AFA">
        <w:tc>
          <w:tcPr>
            <w:tcW w:w="556" w:type="dxa"/>
          </w:tcPr>
          <w:p w14:paraId="24190B8C"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6FDCB8B9"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Объем НИОКР (программы и гранты без ГЗН), тыс. руб.</w:t>
            </w:r>
          </w:p>
        </w:tc>
        <w:tc>
          <w:tcPr>
            <w:tcW w:w="853" w:type="dxa"/>
          </w:tcPr>
          <w:p w14:paraId="01A77A43"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5,00</w:t>
            </w:r>
          </w:p>
        </w:tc>
        <w:tc>
          <w:tcPr>
            <w:tcW w:w="1095" w:type="dxa"/>
          </w:tcPr>
          <w:p w14:paraId="110A02EE"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4,00</w:t>
            </w:r>
          </w:p>
        </w:tc>
        <w:tc>
          <w:tcPr>
            <w:tcW w:w="2162" w:type="dxa"/>
            <w:vMerge/>
          </w:tcPr>
          <w:p w14:paraId="481F2CD8" w14:textId="77777777" w:rsidR="00D729D3" w:rsidRPr="00107D73" w:rsidRDefault="00D729D3" w:rsidP="00745AE0">
            <w:pPr>
              <w:pStyle w:val="22"/>
              <w:tabs>
                <w:tab w:val="left" w:pos="426"/>
              </w:tabs>
              <w:spacing w:before="0" w:after="0" w:line="240" w:lineRule="auto"/>
              <w:jc w:val="left"/>
              <w:rPr>
                <w:rFonts w:ascii="Arial" w:hAnsi="Arial" w:cs="Arial"/>
                <w:sz w:val="18"/>
                <w:szCs w:val="18"/>
              </w:rPr>
            </w:pPr>
          </w:p>
        </w:tc>
        <w:tc>
          <w:tcPr>
            <w:tcW w:w="4046" w:type="dxa"/>
          </w:tcPr>
          <w:p w14:paraId="6F082B47"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t>При расчете показателя учитываются средства, поступившие за отчётный период.</w:t>
            </w:r>
          </w:p>
        </w:tc>
        <w:tc>
          <w:tcPr>
            <w:tcW w:w="1624" w:type="dxa"/>
          </w:tcPr>
          <w:p w14:paraId="27712BFE"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полгода</w:t>
            </w:r>
          </w:p>
        </w:tc>
      </w:tr>
      <w:tr w:rsidR="004E00D9" w:rsidRPr="001B38CE" w14:paraId="16D51D1C" w14:textId="77777777" w:rsidTr="00101AFA">
        <w:tc>
          <w:tcPr>
            <w:tcW w:w="556" w:type="dxa"/>
          </w:tcPr>
          <w:p w14:paraId="25086DA8"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4F639455"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Доходы от ПОУ, тыс. руб.</w:t>
            </w:r>
          </w:p>
        </w:tc>
        <w:tc>
          <w:tcPr>
            <w:tcW w:w="853" w:type="dxa"/>
          </w:tcPr>
          <w:p w14:paraId="3A3E539A"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5,00</w:t>
            </w:r>
          </w:p>
        </w:tc>
        <w:tc>
          <w:tcPr>
            <w:tcW w:w="1095" w:type="dxa"/>
          </w:tcPr>
          <w:p w14:paraId="041A02CE"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4,00</w:t>
            </w:r>
          </w:p>
        </w:tc>
        <w:tc>
          <w:tcPr>
            <w:tcW w:w="2162" w:type="dxa"/>
            <w:vMerge/>
          </w:tcPr>
          <w:p w14:paraId="74EA53BA" w14:textId="77777777" w:rsidR="00D729D3" w:rsidRPr="00107D73" w:rsidRDefault="00D729D3" w:rsidP="00745AE0">
            <w:pPr>
              <w:pStyle w:val="22"/>
              <w:tabs>
                <w:tab w:val="left" w:pos="426"/>
              </w:tabs>
              <w:spacing w:before="0" w:after="0" w:line="240" w:lineRule="auto"/>
              <w:jc w:val="left"/>
              <w:rPr>
                <w:rFonts w:ascii="Arial" w:hAnsi="Arial" w:cs="Arial"/>
                <w:sz w:val="18"/>
                <w:szCs w:val="18"/>
              </w:rPr>
            </w:pPr>
          </w:p>
        </w:tc>
        <w:tc>
          <w:tcPr>
            <w:tcW w:w="4046" w:type="dxa"/>
          </w:tcPr>
          <w:p w14:paraId="5C9AFDEE"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t>При расчете показателя учитываются средства, поступившие за отчётный период.</w:t>
            </w:r>
          </w:p>
        </w:tc>
        <w:tc>
          <w:tcPr>
            <w:tcW w:w="1624" w:type="dxa"/>
          </w:tcPr>
          <w:p w14:paraId="410C7AF0"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полгода</w:t>
            </w:r>
          </w:p>
        </w:tc>
      </w:tr>
      <w:tr w:rsidR="004E00D9" w:rsidRPr="001B38CE" w14:paraId="2167C9CD" w14:textId="77777777" w:rsidTr="00101AFA">
        <w:tc>
          <w:tcPr>
            <w:tcW w:w="556" w:type="dxa"/>
          </w:tcPr>
          <w:p w14:paraId="08CA7F6F"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5B878B02"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Доходы от ДПОУ, тыс. руб.</w:t>
            </w:r>
          </w:p>
        </w:tc>
        <w:tc>
          <w:tcPr>
            <w:tcW w:w="853" w:type="dxa"/>
          </w:tcPr>
          <w:p w14:paraId="79ECA2B7"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5,00</w:t>
            </w:r>
          </w:p>
        </w:tc>
        <w:tc>
          <w:tcPr>
            <w:tcW w:w="1095" w:type="dxa"/>
          </w:tcPr>
          <w:p w14:paraId="062B4244"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4,00</w:t>
            </w:r>
          </w:p>
        </w:tc>
        <w:tc>
          <w:tcPr>
            <w:tcW w:w="2162" w:type="dxa"/>
            <w:vMerge/>
          </w:tcPr>
          <w:p w14:paraId="4499E0E0" w14:textId="77777777" w:rsidR="00D729D3" w:rsidRPr="00107D73" w:rsidRDefault="00D729D3" w:rsidP="00745AE0">
            <w:pPr>
              <w:pStyle w:val="22"/>
              <w:tabs>
                <w:tab w:val="left" w:pos="426"/>
              </w:tabs>
              <w:spacing w:before="0" w:after="0" w:line="240" w:lineRule="auto"/>
              <w:jc w:val="left"/>
              <w:rPr>
                <w:rFonts w:ascii="Arial" w:hAnsi="Arial" w:cs="Arial"/>
                <w:sz w:val="18"/>
                <w:szCs w:val="18"/>
              </w:rPr>
            </w:pPr>
          </w:p>
        </w:tc>
        <w:tc>
          <w:tcPr>
            <w:tcW w:w="4046" w:type="dxa"/>
          </w:tcPr>
          <w:p w14:paraId="5E54D7BA"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t>При расчете показателя учитываются средства, поступившие за отчётный период.</w:t>
            </w:r>
          </w:p>
        </w:tc>
        <w:tc>
          <w:tcPr>
            <w:tcW w:w="1624" w:type="dxa"/>
          </w:tcPr>
          <w:p w14:paraId="77E4D90D"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полгода</w:t>
            </w:r>
          </w:p>
        </w:tc>
      </w:tr>
      <w:tr w:rsidR="004E00D9" w:rsidRPr="001B38CE" w14:paraId="04BD5351" w14:textId="77777777" w:rsidTr="00101AFA">
        <w:tc>
          <w:tcPr>
            <w:tcW w:w="556" w:type="dxa"/>
          </w:tcPr>
          <w:p w14:paraId="25B57D8A"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3E9DD639"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Целевые и благотворительные, тыс. руб.</w:t>
            </w:r>
          </w:p>
        </w:tc>
        <w:tc>
          <w:tcPr>
            <w:tcW w:w="853" w:type="dxa"/>
          </w:tcPr>
          <w:p w14:paraId="4830204C"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5,00</w:t>
            </w:r>
          </w:p>
        </w:tc>
        <w:tc>
          <w:tcPr>
            <w:tcW w:w="1095" w:type="dxa"/>
          </w:tcPr>
          <w:p w14:paraId="7953EA68"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4,00</w:t>
            </w:r>
          </w:p>
        </w:tc>
        <w:tc>
          <w:tcPr>
            <w:tcW w:w="2162" w:type="dxa"/>
            <w:vMerge/>
          </w:tcPr>
          <w:p w14:paraId="2354A014" w14:textId="77777777" w:rsidR="00D729D3" w:rsidRPr="00107D73" w:rsidRDefault="00D729D3" w:rsidP="00745AE0">
            <w:pPr>
              <w:pStyle w:val="22"/>
              <w:tabs>
                <w:tab w:val="left" w:pos="426"/>
              </w:tabs>
              <w:spacing w:before="0" w:after="0" w:line="240" w:lineRule="auto"/>
              <w:jc w:val="left"/>
              <w:rPr>
                <w:rFonts w:ascii="Arial" w:hAnsi="Arial" w:cs="Arial"/>
                <w:sz w:val="18"/>
                <w:szCs w:val="18"/>
              </w:rPr>
            </w:pPr>
          </w:p>
        </w:tc>
        <w:tc>
          <w:tcPr>
            <w:tcW w:w="4046" w:type="dxa"/>
          </w:tcPr>
          <w:p w14:paraId="008DE255"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t>При расчете показателя учитываются средства, поступившие за отчётный период.</w:t>
            </w:r>
          </w:p>
        </w:tc>
        <w:tc>
          <w:tcPr>
            <w:tcW w:w="1624" w:type="dxa"/>
          </w:tcPr>
          <w:p w14:paraId="5E3079CB"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полгода</w:t>
            </w:r>
          </w:p>
        </w:tc>
      </w:tr>
      <w:tr w:rsidR="004E00D9" w:rsidRPr="001B38CE" w14:paraId="5EBFBF47" w14:textId="77777777" w:rsidTr="00101AFA">
        <w:tc>
          <w:tcPr>
            <w:tcW w:w="556" w:type="dxa"/>
          </w:tcPr>
          <w:p w14:paraId="6E31FEF3"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0F0E96C8"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 xml:space="preserve">Объем доходов от результатов интеллектуальной деятельности, права на использование которых были </w:t>
            </w:r>
            <w:r w:rsidRPr="00107D73">
              <w:rPr>
                <w:rFonts w:ascii="Arial" w:hAnsi="Arial" w:cs="Arial"/>
                <w:color w:val="000000"/>
                <w:sz w:val="18"/>
                <w:szCs w:val="18"/>
              </w:rPr>
              <w:lastRenderedPageBreak/>
              <w:t>переданы по лицензионному договору (соглашению), договору об отчуждении исключительного права,  тыс. руб.</w:t>
            </w:r>
          </w:p>
        </w:tc>
        <w:tc>
          <w:tcPr>
            <w:tcW w:w="853" w:type="dxa"/>
          </w:tcPr>
          <w:p w14:paraId="3DBB3CB7"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lastRenderedPageBreak/>
              <w:t>5,00</w:t>
            </w:r>
          </w:p>
        </w:tc>
        <w:tc>
          <w:tcPr>
            <w:tcW w:w="1095" w:type="dxa"/>
          </w:tcPr>
          <w:p w14:paraId="53150BF3"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4,00</w:t>
            </w:r>
          </w:p>
        </w:tc>
        <w:tc>
          <w:tcPr>
            <w:tcW w:w="2162" w:type="dxa"/>
            <w:vMerge/>
          </w:tcPr>
          <w:p w14:paraId="69785074" w14:textId="77777777" w:rsidR="00D729D3" w:rsidRPr="00107D73" w:rsidRDefault="00D729D3" w:rsidP="00745AE0">
            <w:pPr>
              <w:pStyle w:val="22"/>
              <w:tabs>
                <w:tab w:val="left" w:pos="426"/>
              </w:tabs>
              <w:spacing w:before="0" w:after="0" w:line="240" w:lineRule="auto"/>
              <w:jc w:val="left"/>
              <w:rPr>
                <w:rFonts w:ascii="Arial" w:hAnsi="Arial" w:cs="Arial"/>
                <w:sz w:val="18"/>
                <w:szCs w:val="18"/>
              </w:rPr>
            </w:pPr>
          </w:p>
        </w:tc>
        <w:tc>
          <w:tcPr>
            <w:tcW w:w="4046" w:type="dxa"/>
          </w:tcPr>
          <w:p w14:paraId="47B3508D"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t>При расчете показателя учитываются средства, поступившие за отчётный период.</w:t>
            </w:r>
          </w:p>
        </w:tc>
        <w:tc>
          <w:tcPr>
            <w:tcW w:w="1624" w:type="dxa"/>
          </w:tcPr>
          <w:p w14:paraId="452605F7"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полгода</w:t>
            </w:r>
          </w:p>
        </w:tc>
      </w:tr>
      <w:tr w:rsidR="004E00D9" w:rsidRPr="001B38CE" w14:paraId="5790EB3C" w14:textId="77777777" w:rsidTr="00101AFA">
        <w:tc>
          <w:tcPr>
            <w:tcW w:w="556" w:type="dxa"/>
          </w:tcPr>
          <w:p w14:paraId="7D19EBDE"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667AA51F"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Средний балл ЕГЭ, балл</w:t>
            </w:r>
          </w:p>
        </w:tc>
        <w:tc>
          <w:tcPr>
            <w:tcW w:w="853" w:type="dxa"/>
          </w:tcPr>
          <w:p w14:paraId="0A1D91AC"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5,00</w:t>
            </w:r>
          </w:p>
        </w:tc>
        <w:tc>
          <w:tcPr>
            <w:tcW w:w="1095" w:type="dxa"/>
            <w:tcBorders>
              <w:bottom w:val="single" w:sz="4" w:space="0" w:color="auto"/>
            </w:tcBorders>
          </w:tcPr>
          <w:p w14:paraId="2B6A2D2E"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4,00</w:t>
            </w:r>
          </w:p>
        </w:tc>
        <w:tc>
          <w:tcPr>
            <w:tcW w:w="2162" w:type="dxa"/>
            <w:vMerge/>
          </w:tcPr>
          <w:p w14:paraId="2354124F" w14:textId="77777777" w:rsidR="00D729D3" w:rsidRPr="00107D73" w:rsidRDefault="00D729D3" w:rsidP="00745AE0">
            <w:pPr>
              <w:pStyle w:val="22"/>
              <w:tabs>
                <w:tab w:val="left" w:pos="426"/>
              </w:tabs>
              <w:spacing w:before="0" w:after="0" w:line="240" w:lineRule="auto"/>
              <w:jc w:val="left"/>
              <w:rPr>
                <w:rFonts w:ascii="Arial" w:hAnsi="Arial" w:cs="Arial"/>
                <w:sz w:val="18"/>
                <w:szCs w:val="18"/>
              </w:rPr>
            </w:pPr>
          </w:p>
        </w:tc>
        <w:tc>
          <w:tcPr>
            <w:tcW w:w="4046" w:type="dxa"/>
          </w:tcPr>
          <w:p w14:paraId="6B4F16F2"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t>Средний балл ЕГЭ студентов, принятых по его результатам на обучение по очной форме по программам бакалавриата и специалитета, бюджетная основа, за исключением лиц, поступивших с учетом особых прав и в рамках квоты целевого приема (</w:t>
            </w:r>
            <w:r w:rsidR="007F1DE5">
              <w:rPr>
                <w:rFonts w:ascii="Arial" w:hAnsi="Arial" w:cs="Arial"/>
                <w:sz w:val="18"/>
                <w:szCs w:val="18"/>
              </w:rPr>
              <w:t xml:space="preserve">средний балл поступивших без ВИ – </w:t>
            </w:r>
            <w:r w:rsidRPr="00107D73">
              <w:rPr>
                <w:rFonts w:ascii="Arial" w:hAnsi="Arial" w:cs="Arial"/>
                <w:sz w:val="18"/>
                <w:szCs w:val="18"/>
              </w:rPr>
              <w:t>100)</w:t>
            </w:r>
          </w:p>
        </w:tc>
        <w:tc>
          <w:tcPr>
            <w:tcW w:w="1624" w:type="dxa"/>
          </w:tcPr>
          <w:p w14:paraId="54302F3C"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год</w:t>
            </w:r>
          </w:p>
        </w:tc>
      </w:tr>
      <w:tr w:rsidR="004E00D9" w:rsidRPr="001B38CE" w14:paraId="21204E3A" w14:textId="77777777" w:rsidTr="00101AFA">
        <w:tc>
          <w:tcPr>
            <w:tcW w:w="556" w:type="dxa"/>
          </w:tcPr>
          <w:p w14:paraId="6D9D3FDA"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44A76CFB"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Количество победителей и призеров олимпиад школьников, поступивших на 1 курс, чел.</w:t>
            </w:r>
          </w:p>
        </w:tc>
        <w:tc>
          <w:tcPr>
            <w:tcW w:w="853" w:type="dxa"/>
          </w:tcPr>
          <w:p w14:paraId="660CAA7B" w14:textId="77777777" w:rsidR="00D729D3" w:rsidRPr="00107D73" w:rsidRDefault="00D729D3" w:rsidP="001555D1">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5,00</w:t>
            </w:r>
          </w:p>
        </w:tc>
        <w:tc>
          <w:tcPr>
            <w:tcW w:w="1095" w:type="dxa"/>
            <w:tcBorders>
              <w:top w:val="single" w:sz="4" w:space="0" w:color="auto"/>
            </w:tcBorders>
          </w:tcPr>
          <w:p w14:paraId="0EF50D99" w14:textId="77777777" w:rsidR="00D729D3" w:rsidRPr="00107D73" w:rsidRDefault="00D729D3" w:rsidP="001555D1">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4,00</w:t>
            </w:r>
          </w:p>
        </w:tc>
        <w:tc>
          <w:tcPr>
            <w:tcW w:w="2162" w:type="dxa"/>
            <w:vMerge/>
          </w:tcPr>
          <w:p w14:paraId="6A17630C" w14:textId="77777777" w:rsidR="00D729D3" w:rsidRPr="00107D73" w:rsidRDefault="00D729D3" w:rsidP="00745AE0">
            <w:pPr>
              <w:pStyle w:val="22"/>
              <w:tabs>
                <w:tab w:val="left" w:pos="426"/>
              </w:tabs>
              <w:spacing w:before="0" w:after="0" w:line="240" w:lineRule="auto"/>
              <w:jc w:val="left"/>
              <w:rPr>
                <w:rFonts w:ascii="Arial" w:hAnsi="Arial" w:cs="Arial"/>
                <w:color w:val="000000"/>
                <w:sz w:val="18"/>
                <w:szCs w:val="18"/>
              </w:rPr>
            </w:pPr>
          </w:p>
        </w:tc>
        <w:tc>
          <w:tcPr>
            <w:tcW w:w="4046" w:type="dxa"/>
          </w:tcPr>
          <w:p w14:paraId="1E3FB39B"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Учет достижений олимпиад школьников определяется Правилами приема в ТПУ.</w:t>
            </w:r>
          </w:p>
        </w:tc>
        <w:tc>
          <w:tcPr>
            <w:tcW w:w="1624" w:type="dxa"/>
          </w:tcPr>
          <w:p w14:paraId="0CD9F889"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color w:val="000000"/>
                <w:sz w:val="18"/>
                <w:szCs w:val="18"/>
              </w:rPr>
            </w:pPr>
            <w:r w:rsidRPr="00107D73">
              <w:rPr>
                <w:rFonts w:ascii="Arial" w:hAnsi="Arial" w:cs="Arial"/>
                <w:sz w:val="18"/>
                <w:szCs w:val="18"/>
              </w:rPr>
              <w:t>год</w:t>
            </w:r>
          </w:p>
        </w:tc>
      </w:tr>
      <w:tr w:rsidR="004E00D9" w:rsidRPr="001B38CE" w14:paraId="529848E2" w14:textId="77777777" w:rsidTr="00101AFA">
        <w:tc>
          <w:tcPr>
            <w:tcW w:w="556" w:type="dxa"/>
          </w:tcPr>
          <w:p w14:paraId="6F65D239"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303EB5AA"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Количество зачисленных абитуриентов с суммарным баллом ЕГЭ более 240, чел.</w:t>
            </w:r>
          </w:p>
        </w:tc>
        <w:tc>
          <w:tcPr>
            <w:tcW w:w="853" w:type="dxa"/>
          </w:tcPr>
          <w:p w14:paraId="70CC1664" w14:textId="77777777" w:rsidR="00D729D3" w:rsidRPr="00107D73" w:rsidRDefault="00D729D3" w:rsidP="001555D1">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5,00</w:t>
            </w:r>
          </w:p>
        </w:tc>
        <w:tc>
          <w:tcPr>
            <w:tcW w:w="1095" w:type="dxa"/>
          </w:tcPr>
          <w:p w14:paraId="60840026" w14:textId="77777777" w:rsidR="00D729D3" w:rsidRPr="00107D73" w:rsidRDefault="00D729D3" w:rsidP="001555D1">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4,00</w:t>
            </w:r>
          </w:p>
        </w:tc>
        <w:tc>
          <w:tcPr>
            <w:tcW w:w="2162" w:type="dxa"/>
            <w:vMerge/>
          </w:tcPr>
          <w:p w14:paraId="43069B87" w14:textId="77777777" w:rsidR="00D729D3" w:rsidRPr="00107D73" w:rsidRDefault="00D729D3" w:rsidP="00745AE0">
            <w:pPr>
              <w:pStyle w:val="22"/>
              <w:tabs>
                <w:tab w:val="left" w:pos="426"/>
              </w:tabs>
              <w:spacing w:before="0" w:after="0" w:line="240" w:lineRule="auto"/>
              <w:jc w:val="left"/>
              <w:rPr>
                <w:rFonts w:ascii="Arial" w:hAnsi="Arial" w:cs="Arial"/>
                <w:color w:val="000000"/>
                <w:sz w:val="18"/>
                <w:szCs w:val="18"/>
              </w:rPr>
            </w:pPr>
          </w:p>
        </w:tc>
        <w:tc>
          <w:tcPr>
            <w:tcW w:w="4046" w:type="dxa"/>
          </w:tcPr>
          <w:p w14:paraId="6F896F32"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 xml:space="preserve">Количество зачисленных абитуриентов по результатам ЕГЭ на очную форму по программам бакалавриата и специалитета (бюджетная основа), имеющих сумму баллов ЕГЭ более 240 (за три предмета, по которым поступал абитуриент), без учета баллов за индивидуальные достижения. </w:t>
            </w:r>
          </w:p>
        </w:tc>
        <w:tc>
          <w:tcPr>
            <w:tcW w:w="1624" w:type="dxa"/>
          </w:tcPr>
          <w:p w14:paraId="067BB340"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color w:val="000000"/>
                <w:sz w:val="18"/>
                <w:szCs w:val="18"/>
              </w:rPr>
            </w:pPr>
            <w:r w:rsidRPr="00107D73">
              <w:rPr>
                <w:rFonts w:ascii="Arial" w:hAnsi="Arial" w:cs="Arial"/>
                <w:sz w:val="18"/>
                <w:szCs w:val="18"/>
              </w:rPr>
              <w:t>год</w:t>
            </w:r>
          </w:p>
        </w:tc>
      </w:tr>
      <w:tr w:rsidR="004E00D9" w:rsidRPr="001B38CE" w14:paraId="6555D96D" w14:textId="77777777" w:rsidTr="00101AFA">
        <w:tc>
          <w:tcPr>
            <w:tcW w:w="556" w:type="dxa"/>
          </w:tcPr>
          <w:p w14:paraId="3730ED81"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6B143AD0"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Сохранность контингента по выпуску, %</w:t>
            </w:r>
          </w:p>
        </w:tc>
        <w:tc>
          <w:tcPr>
            <w:tcW w:w="853" w:type="dxa"/>
          </w:tcPr>
          <w:p w14:paraId="02212C50" w14:textId="77777777" w:rsidR="00D729D3" w:rsidRPr="00107D73" w:rsidRDefault="00D729D3" w:rsidP="001555D1">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5,00</w:t>
            </w:r>
          </w:p>
        </w:tc>
        <w:tc>
          <w:tcPr>
            <w:tcW w:w="1095" w:type="dxa"/>
          </w:tcPr>
          <w:p w14:paraId="4DAD9828" w14:textId="77777777" w:rsidR="00D729D3" w:rsidRPr="00107D73" w:rsidRDefault="00D729D3" w:rsidP="001555D1">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4,00</w:t>
            </w:r>
          </w:p>
        </w:tc>
        <w:tc>
          <w:tcPr>
            <w:tcW w:w="2162" w:type="dxa"/>
            <w:vMerge/>
          </w:tcPr>
          <w:p w14:paraId="17B31EFD" w14:textId="77777777" w:rsidR="00D729D3" w:rsidRPr="00107D73" w:rsidRDefault="00D729D3" w:rsidP="00745AE0">
            <w:pPr>
              <w:pStyle w:val="22"/>
              <w:tabs>
                <w:tab w:val="left" w:pos="426"/>
              </w:tabs>
              <w:spacing w:before="0" w:after="0" w:line="240" w:lineRule="auto"/>
              <w:jc w:val="left"/>
              <w:rPr>
                <w:rFonts w:ascii="Arial" w:hAnsi="Arial" w:cs="Arial"/>
                <w:color w:val="000000"/>
                <w:sz w:val="18"/>
                <w:szCs w:val="18"/>
              </w:rPr>
            </w:pPr>
          </w:p>
        </w:tc>
        <w:tc>
          <w:tcPr>
            <w:tcW w:w="4046" w:type="dxa"/>
          </w:tcPr>
          <w:p w14:paraId="4DB87BF8"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 xml:space="preserve">Средняя сохранность контингента по выпуску за отчетный период по всем реализуемым ООП бакалавриата, специалитета и магистратуры, закрепленных за подразделением (очная форма обучения, бюджет и договорная основа) </w:t>
            </w:r>
          </w:p>
        </w:tc>
        <w:tc>
          <w:tcPr>
            <w:tcW w:w="1624" w:type="dxa"/>
          </w:tcPr>
          <w:p w14:paraId="3978AB71"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color w:val="000000"/>
                <w:sz w:val="18"/>
                <w:szCs w:val="18"/>
              </w:rPr>
            </w:pPr>
            <w:r w:rsidRPr="00107D73">
              <w:rPr>
                <w:rFonts w:ascii="Arial" w:hAnsi="Arial" w:cs="Arial"/>
                <w:sz w:val="18"/>
                <w:szCs w:val="18"/>
              </w:rPr>
              <w:t>год</w:t>
            </w:r>
          </w:p>
        </w:tc>
      </w:tr>
      <w:tr w:rsidR="004E00D9" w:rsidRPr="001B38CE" w14:paraId="00F4BBD7" w14:textId="77777777" w:rsidTr="00101AFA">
        <w:tc>
          <w:tcPr>
            <w:tcW w:w="556" w:type="dxa"/>
          </w:tcPr>
          <w:p w14:paraId="29832076"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26811DFE"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color w:val="000000"/>
                <w:sz w:val="18"/>
                <w:szCs w:val="18"/>
              </w:rPr>
            </w:pPr>
            <w:r w:rsidRPr="00107D73">
              <w:rPr>
                <w:rFonts w:ascii="Arial" w:hAnsi="Arial" w:cs="Arial"/>
                <w:color w:val="000000"/>
                <w:sz w:val="18"/>
                <w:szCs w:val="18"/>
              </w:rPr>
              <w:t>Обеспечение сохранности текущего контингента обучающихся в соответствии с действующим законодательством без снижения качества подготовки, %</w:t>
            </w:r>
          </w:p>
        </w:tc>
        <w:tc>
          <w:tcPr>
            <w:tcW w:w="853" w:type="dxa"/>
          </w:tcPr>
          <w:p w14:paraId="42686BEB" w14:textId="77777777" w:rsidR="00D729D3" w:rsidRPr="00107D73" w:rsidRDefault="00D729D3" w:rsidP="001555D1">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5,00</w:t>
            </w:r>
          </w:p>
        </w:tc>
        <w:tc>
          <w:tcPr>
            <w:tcW w:w="1095" w:type="dxa"/>
          </w:tcPr>
          <w:p w14:paraId="3B00FD9F" w14:textId="77777777" w:rsidR="00D729D3" w:rsidRPr="00107D73" w:rsidRDefault="00D729D3" w:rsidP="001555D1">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4,00</w:t>
            </w:r>
          </w:p>
        </w:tc>
        <w:tc>
          <w:tcPr>
            <w:tcW w:w="2162" w:type="dxa"/>
            <w:vMerge/>
          </w:tcPr>
          <w:p w14:paraId="300EA224" w14:textId="77777777" w:rsidR="00D729D3" w:rsidRPr="00107D73" w:rsidRDefault="00D729D3" w:rsidP="00745AE0">
            <w:pPr>
              <w:pStyle w:val="22"/>
              <w:tabs>
                <w:tab w:val="left" w:pos="426"/>
              </w:tabs>
              <w:spacing w:before="0" w:after="0" w:line="240" w:lineRule="auto"/>
              <w:jc w:val="left"/>
              <w:rPr>
                <w:rFonts w:ascii="Arial" w:hAnsi="Arial" w:cs="Arial"/>
                <w:color w:val="000000"/>
                <w:sz w:val="18"/>
                <w:szCs w:val="18"/>
              </w:rPr>
            </w:pPr>
          </w:p>
        </w:tc>
        <w:tc>
          <w:tcPr>
            <w:tcW w:w="4046" w:type="dxa"/>
          </w:tcPr>
          <w:p w14:paraId="3C6F0FB4"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Выполнение государственного задания с отклонением от планового значения показателя объема государственной услуги</w:t>
            </w:r>
            <w:r w:rsidR="00E9547C" w:rsidRPr="00107D73">
              <w:rPr>
                <w:rFonts w:ascii="Arial" w:hAnsi="Arial" w:cs="Arial"/>
                <w:color w:val="000000"/>
                <w:sz w:val="18"/>
                <w:szCs w:val="18"/>
              </w:rPr>
              <w:t xml:space="preserve"> по среднегодовому контингенту </w:t>
            </w:r>
            <w:r w:rsidRPr="00107D73">
              <w:rPr>
                <w:rFonts w:ascii="Arial" w:hAnsi="Arial" w:cs="Arial"/>
                <w:color w:val="000000"/>
                <w:sz w:val="18"/>
                <w:szCs w:val="18"/>
              </w:rPr>
              <w:t>не более 10%</w:t>
            </w:r>
          </w:p>
        </w:tc>
        <w:tc>
          <w:tcPr>
            <w:tcW w:w="1624" w:type="dxa"/>
          </w:tcPr>
          <w:p w14:paraId="0BBA30F4"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color w:val="000000"/>
                <w:sz w:val="18"/>
                <w:szCs w:val="18"/>
              </w:rPr>
            </w:pPr>
            <w:r w:rsidRPr="00107D73">
              <w:rPr>
                <w:rFonts w:ascii="Arial" w:hAnsi="Arial" w:cs="Arial"/>
                <w:sz w:val="18"/>
                <w:szCs w:val="18"/>
              </w:rPr>
              <w:t>год</w:t>
            </w:r>
          </w:p>
        </w:tc>
      </w:tr>
      <w:tr w:rsidR="004E00D9" w:rsidRPr="001B38CE" w14:paraId="39BCFB5D" w14:textId="77777777" w:rsidTr="00101AFA">
        <w:tc>
          <w:tcPr>
            <w:tcW w:w="556" w:type="dxa"/>
          </w:tcPr>
          <w:p w14:paraId="47D6C740"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15A6B92C" w14:textId="77777777" w:rsidR="00D729D3" w:rsidRPr="00107D73" w:rsidRDefault="00D729D3" w:rsidP="001555D1">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Абсолютная успеваемость по дисциплинам обеспечиваемых подразделениями, %</w:t>
            </w:r>
          </w:p>
        </w:tc>
        <w:tc>
          <w:tcPr>
            <w:tcW w:w="853" w:type="dxa"/>
          </w:tcPr>
          <w:p w14:paraId="381A8089" w14:textId="77777777" w:rsidR="00D729D3" w:rsidRPr="00107D73" w:rsidRDefault="00D729D3" w:rsidP="001555D1">
            <w:pPr>
              <w:jc w:val="center"/>
              <w:rPr>
                <w:rFonts w:ascii="Arial" w:hAnsi="Arial" w:cs="Arial"/>
                <w:color w:val="000000"/>
                <w:sz w:val="18"/>
                <w:szCs w:val="18"/>
              </w:rPr>
            </w:pPr>
            <w:r w:rsidRPr="00107D73">
              <w:rPr>
                <w:rFonts w:ascii="Arial" w:hAnsi="Arial" w:cs="Arial"/>
                <w:bCs/>
                <w:color w:val="000000"/>
                <w:sz w:val="18"/>
                <w:szCs w:val="18"/>
              </w:rPr>
              <w:t>5,00</w:t>
            </w:r>
          </w:p>
        </w:tc>
        <w:tc>
          <w:tcPr>
            <w:tcW w:w="1095" w:type="dxa"/>
            <w:tcBorders>
              <w:bottom w:val="single" w:sz="4" w:space="0" w:color="auto"/>
            </w:tcBorders>
          </w:tcPr>
          <w:p w14:paraId="6BC1E068" w14:textId="77777777" w:rsidR="00D729D3" w:rsidRPr="00107D73" w:rsidRDefault="00D729D3" w:rsidP="001555D1">
            <w:pPr>
              <w:jc w:val="center"/>
              <w:rPr>
                <w:rFonts w:ascii="Arial" w:hAnsi="Arial" w:cs="Arial"/>
                <w:color w:val="000000"/>
                <w:sz w:val="18"/>
                <w:szCs w:val="18"/>
              </w:rPr>
            </w:pPr>
            <w:r w:rsidRPr="00107D73">
              <w:rPr>
                <w:rFonts w:ascii="Arial" w:hAnsi="Arial" w:cs="Arial"/>
                <w:bCs/>
                <w:color w:val="000000"/>
                <w:sz w:val="18"/>
                <w:szCs w:val="18"/>
              </w:rPr>
              <w:t>4,00</w:t>
            </w:r>
          </w:p>
        </w:tc>
        <w:tc>
          <w:tcPr>
            <w:tcW w:w="2162" w:type="dxa"/>
            <w:vMerge/>
          </w:tcPr>
          <w:p w14:paraId="07CAF16B" w14:textId="77777777" w:rsidR="00D729D3" w:rsidRPr="00107D73" w:rsidRDefault="00D729D3" w:rsidP="00745AE0">
            <w:pPr>
              <w:pStyle w:val="22"/>
              <w:tabs>
                <w:tab w:val="left" w:pos="426"/>
              </w:tabs>
              <w:spacing w:before="0" w:after="0" w:line="240" w:lineRule="auto"/>
              <w:jc w:val="left"/>
              <w:rPr>
                <w:rFonts w:ascii="Arial" w:hAnsi="Arial" w:cs="Arial"/>
                <w:color w:val="000000"/>
                <w:sz w:val="18"/>
                <w:szCs w:val="18"/>
              </w:rPr>
            </w:pPr>
          </w:p>
        </w:tc>
        <w:tc>
          <w:tcPr>
            <w:tcW w:w="4046" w:type="dxa"/>
            <w:tcBorders>
              <w:bottom w:val="single" w:sz="4" w:space="0" w:color="auto"/>
            </w:tcBorders>
          </w:tcPr>
          <w:p w14:paraId="0F9C3E43" w14:textId="77777777" w:rsidR="00D729D3" w:rsidRPr="00107D73" w:rsidRDefault="00D729D3" w:rsidP="00993DE0">
            <w:pPr>
              <w:rPr>
                <w:rFonts w:ascii="Arial" w:hAnsi="Arial" w:cs="Arial"/>
                <w:color w:val="000000"/>
                <w:sz w:val="18"/>
                <w:szCs w:val="18"/>
              </w:rPr>
            </w:pPr>
            <w:r w:rsidRPr="00107D73">
              <w:rPr>
                <w:rFonts w:ascii="Arial" w:hAnsi="Arial" w:cs="Arial"/>
                <w:color w:val="000000"/>
                <w:sz w:val="18"/>
                <w:szCs w:val="18"/>
              </w:rPr>
              <w:t xml:space="preserve">А=(Сд*100%)/С, </w:t>
            </w:r>
          </w:p>
          <w:p w14:paraId="780D4024" w14:textId="77777777" w:rsidR="00D729D3" w:rsidRPr="00107D73" w:rsidRDefault="00D729D3" w:rsidP="00993DE0">
            <w:pPr>
              <w:rPr>
                <w:rFonts w:ascii="Arial" w:hAnsi="Arial" w:cs="Arial"/>
                <w:color w:val="000000"/>
                <w:sz w:val="18"/>
                <w:szCs w:val="18"/>
              </w:rPr>
            </w:pPr>
            <w:r w:rsidRPr="00107D73">
              <w:rPr>
                <w:rFonts w:ascii="Arial" w:hAnsi="Arial" w:cs="Arial"/>
                <w:color w:val="000000"/>
                <w:sz w:val="18"/>
                <w:szCs w:val="18"/>
              </w:rPr>
              <w:t>где:</w:t>
            </w:r>
          </w:p>
          <w:p w14:paraId="2F62A0F0" w14:textId="77777777" w:rsidR="00D729D3" w:rsidRPr="00107D73" w:rsidRDefault="00E52DB1" w:rsidP="00993DE0">
            <w:pPr>
              <w:rPr>
                <w:rFonts w:ascii="Arial" w:hAnsi="Arial" w:cs="Arial"/>
                <w:color w:val="000000"/>
                <w:sz w:val="18"/>
                <w:szCs w:val="18"/>
              </w:rPr>
            </w:pPr>
            <w:r>
              <w:rPr>
                <w:rFonts w:ascii="Arial" w:hAnsi="Arial" w:cs="Arial"/>
                <w:color w:val="000000"/>
                <w:sz w:val="18"/>
                <w:szCs w:val="18"/>
              </w:rPr>
              <w:t xml:space="preserve">А – </w:t>
            </w:r>
            <w:r w:rsidR="007F1DE5">
              <w:rPr>
                <w:rFonts w:ascii="Arial" w:hAnsi="Arial" w:cs="Arial"/>
                <w:color w:val="000000"/>
                <w:sz w:val="18"/>
                <w:szCs w:val="18"/>
              </w:rPr>
              <w:t xml:space="preserve">% абсолютной </w:t>
            </w:r>
            <w:r w:rsidR="00D729D3" w:rsidRPr="00107D73">
              <w:rPr>
                <w:rFonts w:ascii="Arial" w:hAnsi="Arial" w:cs="Arial"/>
                <w:color w:val="000000"/>
                <w:sz w:val="18"/>
                <w:szCs w:val="18"/>
              </w:rPr>
              <w:t>успеваемости</w:t>
            </w:r>
            <w:r w:rsidR="00D729D3" w:rsidRPr="00107D73">
              <w:rPr>
                <w:rFonts w:ascii="Arial" w:hAnsi="Arial" w:cs="Arial"/>
                <w:color w:val="000000"/>
                <w:sz w:val="18"/>
                <w:szCs w:val="18"/>
              </w:rPr>
              <w:br/>
            </w:r>
            <w:r>
              <w:rPr>
                <w:rFonts w:ascii="Arial" w:hAnsi="Arial" w:cs="Arial"/>
                <w:color w:val="000000"/>
                <w:sz w:val="18"/>
                <w:szCs w:val="18"/>
              </w:rPr>
              <w:t xml:space="preserve">Сд – </w:t>
            </w:r>
            <w:r w:rsidR="00D729D3" w:rsidRPr="00107D73">
              <w:rPr>
                <w:rFonts w:ascii="Arial" w:hAnsi="Arial" w:cs="Arial"/>
                <w:color w:val="000000"/>
                <w:sz w:val="18"/>
                <w:szCs w:val="18"/>
              </w:rPr>
              <w:t xml:space="preserve">количество аттестаций, успешно пройденных всеми студентами Университета, имеющими статус "учащийся", по всем элементам действующих учебных планов, </w:t>
            </w:r>
            <w:r w:rsidR="00D729D3" w:rsidRPr="00107D73">
              <w:rPr>
                <w:rFonts w:ascii="Arial" w:hAnsi="Arial" w:cs="Arial"/>
                <w:color w:val="000000"/>
                <w:sz w:val="18"/>
                <w:szCs w:val="18"/>
              </w:rPr>
              <w:lastRenderedPageBreak/>
              <w:t>закрепленным за обеспечивающим подразделением</w:t>
            </w:r>
          </w:p>
          <w:p w14:paraId="75C4D467" w14:textId="77777777" w:rsidR="00D729D3" w:rsidRPr="00107D73" w:rsidRDefault="00D729D3" w:rsidP="00993DE0">
            <w:pPr>
              <w:rPr>
                <w:rFonts w:ascii="Arial" w:hAnsi="Arial" w:cs="Arial"/>
                <w:color w:val="000000"/>
                <w:sz w:val="18"/>
                <w:szCs w:val="18"/>
              </w:rPr>
            </w:pPr>
            <w:r w:rsidRPr="00107D73">
              <w:rPr>
                <w:rFonts w:ascii="Arial" w:hAnsi="Arial" w:cs="Arial"/>
                <w:color w:val="000000"/>
                <w:sz w:val="18"/>
                <w:szCs w:val="18"/>
              </w:rPr>
              <w:t xml:space="preserve">С – количество аттестаций студентов, проведенных обеспечивающим подразделением в отношении всех студентов Университета, имеющих статус "учащийся", по всем элементам действующих учебных планов, закрепленных за обеспечивающим подразделением (без учета реализованных попыток) </w:t>
            </w:r>
          </w:p>
          <w:p w14:paraId="1B155C9F" w14:textId="77777777" w:rsidR="00D729D3" w:rsidRPr="00107D73" w:rsidRDefault="00D729D3" w:rsidP="00993DE0">
            <w:pPr>
              <w:rPr>
                <w:rFonts w:ascii="Arial" w:hAnsi="Arial" w:cs="Arial"/>
                <w:color w:val="000000"/>
                <w:sz w:val="18"/>
                <w:szCs w:val="18"/>
              </w:rPr>
            </w:pPr>
          </w:p>
          <w:p w14:paraId="1D8EF424" w14:textId="77777777" w:rsidR="00D729D3" w:rsidRPr="00107D73" w:rsidRDefault="00107D73" w:rsidP="00993DE0">
            <w:pPr>
              <w:rPr>
                <w:rFonts w:ascii="Arial" w:hAnsi="Arial" w:cs="Arial"/>
                <w:sz w:val="18"/>
                <w:szCs w:val="18"/>
              </w:rPr>
            </w:pPr>
            <m:oMath>
              <m:r>
                <w:rPr>
                  <w:rFonts w:ascii="Cambria Math" w:hAnsi="Cambria Math" w:cs="Arial"/>
                  <w:sz w:val="18"/>
                  <w:szCs w:val="18"/>
                </w:rPr>
                <m:t>С=</m:t>
              </m:r>
              <m:nary>
                <m:naryPr>
                  <m:chr m:val="∑"/>
                  <m:grow m:val="1"/>
                  <m:ctrlPr>
                    <w:rPr>
                      <w:rFonts w:ascii="Cambria Math" w:hAnsi="Cambria Math" w:cs="Arial"/>
                      <w:sz w:val="18"/>
                      <w:szCs w:val="18"/>
                    </w:rPr>
                  </m:ctrlPr>
                </m:naryPr>
                <m:sub>
                  <m:r>
                    <w:rPr>
                      <w:rFonts w:ascii="Cambria Math" w:hAnsi="Cambria Math" w:cs="Arial"/>
                      <w:sz w:val="18"/>
                      <w:szCs w:val="18"/>
                      <w:lang w:val="en-US"/>
                    </w:rPr>
                    <m:t>i</m:t>
                  </m:r>
                  <m:r>
                    <w:rPr>
                      <w:rFonts w:ascii="Cambria Math" w:hAnsi="Cambria Math" w:cs="Arial"/>
                      <w:sz w:val="18"/>
                      <w:szCs w:val="18"/>
                    </w:rPr>
                    <m:t>=1</m:t>
                  </m:r>
                </m:sub>
                <m:sup>
                  <m:r>
                    <w:rPr>
                      <w:rFonts w:ascii="Cambria Math" w:hAnsi="Cambria Math" w:cs="Arial"/>
                      <w:sz w:val="18"/>
                      <w:szCs w:val="18"/>
                    </w:rPr>
                    <m:t>m</m:t>
                  </m:r>
                </m:sup>
                <m:e>
                  <m:r>
                    <w:rPr>
                      <w:rFonts w:ascii="Cambria Math" w:hAnsi="Cambria Math" w:cs="Arial"/>
                      <w:sz w:val="18"/>
                      <w:szCs w:val="18"/>
                    </w:rPr>
                    <m:t>Д</m:t>
                  </m:r>
                  <m:r>
                    <w:rPr>
                      <w:rFonts w:ascii="Cambria Math" w:hAnsi="Cambria Math" w:cs="Arial"/>
                      <w:sz w:val="18"/>
                      <w:szCs w:val="18"/>
                      <w:lang w:val="en-US"/>
                    </w:rPr>
                    <m:t>i</m:t>
                  </m:r>
                  <m:r>
                    <w:rPr>
                      <w:rFonts w:ascii="Cambria Math" w:hAnsi="Cambria Math" w:cs="Arial"/>
                      <w:sz w:val="18"/>
                      <w:szCs w:val="18"/>
                    </w:rPr>
                    <m:t>Ч</m:t>
                  </m:r>
                  <m:r>
                    <w:rPr>
                      <w:rFonts w:ascii="Cambria Math" w:hAnsi="Cambria Math" w:cs="Arial"/>
                      <w:sz w:val="18"/>
                      <w:szCs w:val="18"/>
                      <w:lang w:val="en-US"/>
                    </w:rPr>
                    <m:t>i</m:t>
                  </m:r>
                </m:e>
              </m:nary>
              <m:r>
                <w:rPr>
                  <w:rFonts w:ascii="Cambria Math" w:hAnsi="Cambria Math" w:cs="Arial"/>
                  <w:sz w:val="18"/>
                  <w:szCs w:val="18"/>
                </w:rPr>
                <m:t>-</m:t>
              </m:r>
              <m:nary>
                <m:naryPr>
                  <m:chr m:val="∑"/>
                  <m:grow m:val="1"/>
                  <m:ctrlPr>
                    <w:rPr>
                      <w:rFonts w:ascii="Cambria Math" w:hAnsi="Cambria Math" w:cs="Arial"/>
                      <w:sz w:val="18"/>
                      <w:szCs w:val="18"/>
                    </w:rPr>
                  </m:ctrlPr>
                </m:naryPr>
                <m:sub>
                  <m:r>
                    <w:rPr>
                      <w:rFonts w:ascii="Cambria Math" w:hAnsi="Cambria Math" w:cs="Arial"/>
                      <w:sz w:val="18"/>
                      <w:szCs w:val="18"/>
                      <w:lang w:val="en-US"/>
                    </w:rPr>
                    <m:t>i</m:t>
                  </m:r>
                  <m:r>
                    <w:rPr>
                      <w:rFonts w:ascii="Cambria Math" w:hAnsi="Cambria Math" w:cs="Arial"/>
                      <w:sz w:val="18"/>
                      <w:szCs w:val="18"/>
                    </w:rPr>
                    <m:t>=1</m:t>
                  </m:r>
                </m:sub>
                <m:sup>
                  <m:r>
                    <w:rPr>
                      <w:rFonts w:ascii="Cambria Math" w:hAnsi="Cambria Math" w:cs="Arial"/>
                      <w:sz w:val="18"/>
                      <w:szCs w:val="18"/>
                    </w:rPr>
                    <m:t>m</m:t>
                  </m:r>
                </m:sup>
                <m:e>
                  <m:r>
                    <w:rPr>
                      <w:rFonts w:ascii="Cambria Math" w:hAnsi="Cambria Math" w:cs="Arial"/>
                      <w:sz w:val="18"/>
                      <w:szCs w:val="18"/>
                    </w:rPr>
                    <m:t>Д</m:t>
                  </m:r>
                  <m:r>
                    <w:rPr>
                      <w:rFonts w:ascii="Cambria Math" w:hAnsi="Cambria Math" w:cs="Arial"/>
                      <w:sz w:val="18"/>
                      <w:szCs w:val="18"/>
                      <w:lang w:val="en-US"/>
                    </w:rPr>
                    <m:t>i</m:t>
                  </m:r>
                  <m:r>
                    <w:rPr>
                      <w:rFonts w:ascii="Cambria Math" w:hAnsi="Cambria Math" w:cs="Arial"/>
                      <w:sz w:val="18"/>
                      <w:szCs w:val="18"/>
                    </w:rPr>
                    <m:t>Чо</m:t>
                  </m:r>
                </m:e>
              </m:nary>
            </m:oMath>
            <w:r w:rsidR="00D729D3" w:rsidRPr="00107D73">
              <w:rPr>
                <w:rFonts w:ascii="Arial" w:hAnsi="Arial" w:cs="Arial"/>
                <w:sz w:val="18"/>
                <w:szCs w:val="18"/>
              </w:rPr>
              <w:t xml:space="preserve">, </w:t>
            </w:r>
          </w:p>
          <w:p w14:paraId="1038BB49" w14:textId="77777777" w:rsidR="00D729D3" w:rsidRPr="00107D73" w:rsidRDefault="00D729D3" w:rsidP="00993DE0">
            <w:pPr>
              <w:rPr>
                <w:rFonts w:ascii="Arial" w:hAnsi="Arial" w:cs="Arial"/>
                <w:sz w:val="18"/>
                <w:szCs w:val="18"/>
              </w:rPr>
            </w:pPr>
            <w:r w:rsidRPr="00107D73">
              <w:rPr>
                <w:rFonts w:ascii="Arial" w:hAnsi="Arial" w:cs="Arial"/>
                <w:sz w:val="18"/>
                <w:szCs w:val="18"/>
              </w:rPr>
              <w:t>где:</w:t>
            </w:r>
          </w:p>
          <w:p w14:paraId="6B758774" w14:textId="77777777" w:rsidR="00D729D3" w:rsidRPr="00107D73" w:rsidRDefault="00D729D3" w:rsidP="00993DE0">
            <w:pPr>
              <w:rPr>
                <w:rFonts w:ascii="Arial" w:hAnsi="Arial" w:cs="Arial"/>
                <w:sz w:val="18"/>
                <w:szCs w:val="18"/>
              </w:rPr>
            </w:pPr>
            <w:r w:rsidRPr="00107D73">
              <w:rPr>
                <w:rFonts w:ascii="Arial" w:hAnsi="Arial" w:cs="Arial"/>
                <w:sz w:val="18"/>
                <w:szCs w:val="18"/>
              </w:rPr>
              <w:t>Д</w:t>
            </w:r>
            <w:r w:rsidRPr="00107D73">
              <w:rPr>
                <w:rFonts w:ascii="Arial" w:hAnsi="Arial" w:cs="Arial"/>
                <w:sz w:val="18"/>
                <w:szCs w:val="18"/>
                <w:lang w:val="en-US"/>
              </w:rPr>
              <w:t>i</w:t>
            </w:r>
            <w:r w:rsidRPr="00107D73">
              <w:rPr>
                <w:rFonts w:ascii="Arial" w:hAnsi="Arial" w:cs="Arial"/>
                <w:sz w:val="18"/>
                <w:szCs w:val="18"/>
              </w:rPr>
              <w:t xml:space="preserve"> – элемент учебного плана, реализуемый обеспечивающим подразделением</w:t>
            </w:r>
          </w:p>
          <w:p w14:paraId="16DA663A" w14:textId="77777777" w:rsidR="00D729D3" w:rsidRPr="00107D73" w:rsidRDefault="00D729D3" w:rsidP="00993DE0">
            <w:pPr>
              <w:rPr>
                <w:rFonts w:ascii="Arial" w:hAnsi="Arial" w:cs="Arial"/>
                <w:sz w:val="18"/>
                <w:szCs w:val="18"/>
              </w:rPr>
            </w:pPr>
            <w:r w:rsidRPr="00107D73">
              <w:rPr>
                <w:rFonts w:ascii="Arial" w:hAnsi="Arial" w:cs="Arial"/>
                <w:sz w:val="18"/>
                <w:szCs w:val="18"/>
              </w:rPr>
              <w:t>Ч</w:t>
            </w:r>
            <w:r w:rsidRPr="00107D73">
              <w:rPr>
                <w:rFonts w:ascii="Arial" w:hAnsi="Arial" w:cs="Arial"/>
                <w:sz w:val="18"/>
                <w:szCs w:val="18"/>
                <w:lang w:val="en-US"/>
              </w:rPr>
              <w:t>i</w:t>
            </w:r>
            <w:r w:rsidR="007F1DE5">
              <w:rPr>
                <w:rFonts w:ascii="Arial" w:hAnsi="Arial" w:cs="Arial"/>
                <w:sz w:val="18"/>
                <w:szCs w:val="18"/>
              </w:rPr>
              <w:t xml:space="preserve"> – </w:t>
            </w:r>
            <w:r w:rsidRPr="00107D73">
              <w:rPr>
                <w:rFonts w:ascii="Arial" w:hAnsi="Arial" w:cs="Arial"/>
                <w:sz w:val="18"/>
                <w:szCs w:val="18"/>
              </w:rPr>
              <w:t xml:space="preserve">число студентов, имеющих статус «учащийся», обучающихся по учебному плану (в том числе индивидуальному), предусматривающему завершение периода аттестации по данному элементу на отчетную дату </w:t>
            </w:r>
          </w:p>
          <w:p w14:paraId="539086ED" w14:textId="77777777" w:rsidR="00D729D3" w:rsidRPr="00107D73" w:rsidRDefault="00D729D3" w:rsidP="00993DE0">
            <w:pPr>
              <w:rPr>
                <w:rFonts w:ascii="Arial" w:hAnsi="Arial" w:cs="Arial"/>
                <w:sz w:val="18"/>
                <w:szCs w:val="18"/>
              </w:rPr>
            </w:pPr>
            <w:r w:rsidRPr="00107D73">
              <w:rPr>
                <w:rFonts w:ascii="Arial" w:hAnsi="Arial" w:cs="Arial"/>
                <w:sz w:val="18"/>
                <w:szCs w:val="18"/>
                <w:lang w:val="en-US"/>
              </w:rPr>
              <w:t>m</w:t>
            </w:r>
            <w:r w:rsidRPr="00107D73">
              <w:rPr>
                <w:rFonts w:ascii="Arial" w:hAnsi="Arial" w:cs="Arial"/>
                <w:sz w:val="18"/>
                <w:szCs w:val="18"/>
              </w:rPr>
              <w:t xml:space="preserve"> – количество элементов учебного плана, обеспечиваемых подразделением</w:t>
            </w:r>
          </w:p>
          <w:p w14:paraId="6A95135A" w14:textId="77777777" w:rsidR="00D729D3" w:rsidRPr="00107D73" w:rsidRDefault="00D729D3" w:rsidP="00993DE0">
            <w:pPr>
              <w:rPr>
                <w:rFonts w:ascii="Arial" w:hAnsi="Arial" w:cs="Arial"/>
                <w:sz w:val="18"/>
                <w:szCs w:val="18"/>
              </w:rPr>
            </w:pPr>
            <w:r w:rsidRPr="00107D73">
              <w:rPr>
                <w:rFonts w:ascii="Arial" w:hAnsi="Arial" w:cs="Arial"/>
                <w:sz w:val="18"/>
                <w:szCs w:val="18"/>
              </w:rPr>
              <w:t>Чо – число студентов, имеющих статус «учащийся», обучающихся по учебному плану (в том числе индивидуальному), предусматривающему завершение периода аттестации по данному элементу на отчетную дату, но имеющих нулевую аттестацию по всем дисциплинам семестра, предшествующего отчетной дате (не приступившие к занятиям).</w:t>
            </w:r>
          </w:p>
          <w:p w14:paraId="74145B0E" w14:textId="77777777" w:rsidR="00D729D3" w:rsidRPr="00107D73" w:rsidRDefault="00D729D3" w:rsidP="00993DE0">
            <w:pPr>
              <w:pStyle w:val="22"/>
              <w:shd w:val="clear" w:color="auto" w:fill="auto"/>
              <w:tabs>
                <w:tab w:val="left" w:pos="426"/>
              </w:tabs>
              <w:spacing w:before="0" w:after="0" w:line="240" w:lineRule="auto"/>
              <w:jc w:val="left"/>
              <w:rPr>
                <w:rFonts w:ascii="Arial" w:hAnsi="Arial" w:cs="Arial"/>
                <w:color w:val="000000"/>
                <w:sz w:val="18"/>
                <w:szCs w:val="18"/>
              </w:rPr>
            </w:pPr>
            <w:r w:rsidRPr="00107D73">
              <w:rPr>
                <w:rFonts w:ascii="Arial" w:hAnsi="Arial" w:cs="Arial"/>
                <w:color w:val="000000"/>
                <w:sz w:val="18"/>
                <w:szCs w:val="18"/>
              </w:rPr>
              <w:t>Отчет по показателю производится на 01 июля и на 01 февраля</w:t>
            </w:r>
          </w:p>
        </w:tc>
        <w:tc>
          <w:tcPr>
            <w:tcW w:w="1624" w:type="dxa"/>
            <w:tcBorders>
              <w:bottom w:val="single" w:sz="4" w:space="0" w:color="auto"/>
            </w:tcBorders>
          </w:tcPr>
          <w:p w14:paraId="4BF60F7D" w14:textId="77777777" w:rsidR="00D729D3" w:rsidRPr="00107D73" w:rsidRDefault="001555D1" w:rsidP="00993DE0">
            <w:pPr>
              <w:rPr>
                <w:rFonts w:ascii="Arial" w:hAnsi="Arial" w:cs="Arial"/>
                <w:color w:val="000000"/>
                <w:sz w:val="18"/>
                <w:szCs w:val="18"/>
              </w:rPr>
            </w:pPr>
            <w:r w:rsidRPr="00107D73">
              <w:rPr>
                <w:rFonts w:ascii="Arial" w:hAnsi="Arial" w:cs="Arial"/>
                <w:sz w:val="18"/>
                <w:szCs w:val="18"/>
              </w:rPr>
              <w:lastRenderedPageBreak/>
              <w:t>год</w:t>
            </w:r>
          </w:p>
        </w:tc>
      </w:tr>
      <w:tr w:rsidR="004E00D9" w:rsidRPr="001B38CE" w14:paraId="7CB88F72" w14:textId="77777777" w:rsidTr="00101AFA">
        <w:tc>
          <w:tcPr>
            <w:tcW w:w="556" w:type="dxa"/>
          </w:tcPr>
          <w:p w14:paraId="2203E72B"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0AC821EF"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Численность лиц, прошедших обучение по дополнительным профессиональным программам, в том числе посредством онлайн-курсов, чел.</w:t>
            </w:r>
          </w:p>
        </w:tc>
        <w:tc>
          <w:tcPr>
            <w:tcW w:w="853" w:type="dxa"/>
          </w:tcPr>
          <w:p w14:paraId="3ACA81FA" w14:textId="77777777" w:rsidR="00D729D3" w:rsidRPr="00107D73" w:rsidRDefault="00D729D3" w:rsidP="001555D1">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5,00</w:t>
            </w:r>
          </w:p>
        </w:tc>
        <w:tc>
          <w:tcPr>
            <w:tcW w:w="1095" w:type="dxa"/>
          </w:tcPr>
          <w:p w14:paraId="05E9177C" w14:textId="77777777" w:rsidR="00D729D3" w:rsidRPr="00107D73" w:rsidRDefault="00D729D3" w:rsidP="001555D1">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4,00</w:t>
            </w:r>
          </w:p>
        </w:tc>
        <w:tc>
          <w:tcPr>
            <w:tcW w:w="2162" w:type="dxa"/>
            <w:vMerge/>
          </w:tcPr>
          <w:p w14:paraId="5A36A458"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color w:val="000000"/>
                <w:sz w:val="18"/>
                <w:szCs w:val="18"/>
              </w:rPr>
            </w:pPr>
          </w:p>
        </w:tc>
        <w:tc>
          <w:tcPr>
            <w:tcW w:w="4046" w:type="dxa"/>
          </w:tcPr>
          <w:p w14:paraId="7D4BBBED"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 xml:space="preserve">Количество лиц, завершивших обучение по программам повышения квалификации и (или) программам профессиональной переподготовки, в том числе посредством онлайн-курсов, прошедших итоговую аттестацию, которым были выданы удостоверения о повышении квалификации </w:t>
            </w:r>
            <w:r w:rsidRPr="00107D73">
              <w:rPr>
                <w:rFonts w:ascii="Arial" w:hAnsi="Arial" w:cs="Arial"/>
                <w:color w:val="000000"/>
                <w:sz w:val="18"/>
                <w:szCs w:val="18"/>
              </w:rPr>
              <w:lastRenderedPageBreak/>
              <w:t>и (или) дипломы о профессиональной переподготовке в отчетном году.</w:t>
            </w:r>
          </w:p>
        </w:tc>
        <w:tc>
          <w:tcPr>
            <w:tcW w:w="1624" w:type="dxa"/>
          </w:tcPr>
          <w:p w14:paraId="5D756BE1"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color w:val="000000"/>
                <w:sz w:val="18"/>
                <w:szCs w:val="18"/>
              </w:rPr>
            </w:pPr>
            <w:r w:rsidRPr="00107D73">
              <w:rPr>
                <w:rFonts w:ascii="Arial" w:hAnsi="Arial" w:cs="Arial"/>
                <w:sz w:val="18"/>
                <w:szCs w:val="18"/>
              </w:rPr>
              <w:lastRenderedPageBreak/>
              <w:t>полгода</w:t>
            </w:r>
          </w:p>
        </w:tc>
      </w:tr>
      <w:tr w:rsidR="004E00D9" w:rsidRPr="001B38CE" w14:paraId="3825C684" w14:textId="77777777" w:rsidTr="00101AFA">
        <w:tc>
          <w:tcPr>
            <w:tcW w:w="556" w:type="dxa"/>
          </w:tcPr>
          <w:p w14:paraId="4F63FA28"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4980A02E" w14:textId="77777777" w:rsidR="00D729D3" w:rsidRPr="00107D73" w:rsidRDefault="00D729D3" w:rsidP="00E814FF">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t>Количество об</w:t>
            </w:r>
            <w:r w:rsidR="00D03997">
              <w:rPr>
                <w:rFonts w:ascii="Arial" w:hAnsi="Arial" w:cs="Arial"/>
                <w:sz w:val="18"/>
                <w:szCs w:val="18"/>
              </w:rPr>
              <w:t>учающихся по программам ДПО на «цифровой кафедре»</w:t>
            </w:r>
            <w:r w:rsidRPr="00107D73">
              <w:rPr>
                <w:rFonts w:ascii="Arial" w:hAnsi="Arial" w:cs="Arial"/>
                <w:sz w:val="18"/>
                <w:szCs w:val="18"/>
              </w:rPr>
              <w:t xml:space="preserve"> (посредством получения дополнительной квалификации по ИТ-профилю), чел.</w:t>
            </w:r>
          </w:p>
        </w:tc>
        <w:tc>
          <w:tcPr>
            <w:tcW w:w="853" w:type="dxa"/>
          </w:tcPr>
          <w:p w14:paraId="668DE1C5"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5,00</w:t>
            </w:r>
          </w:p>
        </w:tc>
        <w:tc>
          <w:tcPr>
            <w:tcW w:w="1095" w:type="dxa"/>
            <w:tcBorders>
              <w:bottom w:val="single" w:sz="4" w:space="0" w:color="auto"/>
            </w:tcBorders>
          </w:tcPr>
          <w:p w14:paraId="6C1B3355"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4,00</w:t>
            </w:r>
          </w:p>
        </w:tc>
        <w:tc>
          <w:tcPr>
            <w:tcW w:w="2162" w:type="dxa"/>
            <w:vMerge/>
          </w:tcPr>
          <w:p w14:paraId="6A8D2BE1"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sz w:val="18"/>
                <w:szCs w:val="18"/>
              </w:rPr>
            </w:pPr>
          </w:p>
        </w:tc>
        <w:tc>
          <w:tcPr>
            <w:tcW w:w="4046" w:type="dxa"/>
            <w:tcBorders>
              <w:bottom w:val="single" w:sz="4" w:space="0" w:color="auto"/>
            </w:tcBorders>
          </w:tcPr>
          <w:p w14:paraId="44D93513"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t>Количество обучающихся зачисленных на ДПП ПП на «цифровую кафедру» для получения дополнительной квалификации по ИТ-профилю в отчетном году (в соответствии с приказами о зачислении и прошедших процедуру ассессмента в Уни</w:t>
            </w:r>
            <w:r w:rsidR="00597372" w:rsidRPr="00107D73">
              <w:rPr>
                <w:rFonts w:ascii="Arial" w:hAnsi="Arial" w:cs="Arial"/>
                <w:sz w:val="18"/>
                <w:szCs w:val="18"/>
              </w:rPr>
              <w:t>верситете «Иннополис» (2 этапа)</w:t>
            </w:r>
          </w:p>
        </w:tc>
        <w:tc>
          <w:tcPr>
            <w:tcW w:w="1624" w:type="dxa"/>
            <w:tcBorders>
              <w:bottom w:val="single" w:sz="4" w:space="0" w:color="auto"/>
            </w:tcBorders>
          </w:tcPr>
          <w:p w14:paraId="5BD5E7AD"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год</w:t>
            </w:r>
          </w:p>
        </w:tc>
      </w:tr>
      <w:tr w:rsidR="004E00D9" w:rsidRPr="001B38CE" w14:paraId="0B41BE29" w14:textId="77777777" w:rsidTr="00101AFA">
        <w:tc>
          <w:tcPr>
            <w:tcW w:w="556" w:type="dxa"/>
          </w:tcPr>
          <w:p w14:paraId="1C3D9AA9" w14:textId="77777777" w:rsidR="00D661BE" w:rsidRPr="00107D73" w:rsidRDefault="00D661BE"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0FB6AF51" w14:textId="77777777" w:rsidR="007B4188" w:rsidRPr="007B4188" w:rsidRDefault="007B4188" w:rsidP="00487BC6">
            <w:pPr>
              <w:rPr>
                <w:rFonts w:ascii="Arial" w:hAnsi="Arial" w:cs="Arial"/>
                <w:i/>
                <w:color w:val="000000"/>
                <w:sz w:val="18"/>
                <w:szCs w:val="18"/>
              </w:rPr>
            </w:pPr>
            <w:r w:rsidRPr="007B4188">
              <w:rPr>
                <w:rFonts w:ascii="Arial" w:hAnsi="Arial" w:cs="Arial"/>
                <w:i/>
                <w:color w:val="000000"/>
                <w:sz w:val="18"/>
                <w:szCs w:val="18"/>
              </w:rPr>
              <w:t>Справочно:</w:t>
            </w:r>
          </w:p>
          <w:p w14:paraId="0262FDAB" w14:textId="39EB3756" w:rsidR="00D661BE" w:rsidRPr="00107D73" w:rsidRDefault="00487BC6" w:rsidP="00487BC6">
            <w:pPr>
              <w:rPr>
                <w:rFonts w:ascii="Arial" w:hAnsi="Arial" w:cs="Arial"/>
                <w:color w:val="000000"/>
                <w:sz w:val="18"/>
                <w:szCs w:val="18"/>
              </w:rPr>
            </w:pPr>
            <w:r w:rsidRPr="00107D73">
              <w:rPr>
                <w:rFonts w:ascii="Arial" w:hAnsi="Arial" w:cs="Arial"/>
                <w:color w:val="000000"/>
                <w:sz w:val="18"/>
                <w:szCs w:val="18"/>
              </w:rPr>
              <w:t>Р</w:t>
            </w:r>
            <w:r w:rsidR="00AE3013" w:rsidRPr="00107D73">
              <w:rPr>
                <w:rFonts w:ascii="Arial" w:hAnsi="Arial" w:cs="Arial"/>
                <w:color w:val="000000"/>
                <w:sz w:val="18"/>
                <w:szCs w:val="18"/>
              </w:rPr>
              <w:t>езультат</w:t>
            </w:r>
            <w:r w:rsidRPr="00107D73">
              <w:rPr>
                <w:rFonts w:ascii="Arial" w:hAnsi="Arial" w:cs="Arial"/>
                <w:color w:val="000000"/>
                <w:sz w:val="18"/>
                <w:szCs w:val="18"/>
              </w:rPr>
              <w:t>ы</w:t>
            </w:r>
            <w:r w:rsidR="00AE3013" w:rsidRPr="00107D73">
              <w:rPr>
                <w:rFonts w:ascii="Arial" w:hAnsi="Arial" w:cs="Arial"/>
                <w:color w:val="000000"/>
                <w:sz w:val="18"/>
                <w:szCs w:val="18"/>
              </w:rPr>
              <w:t xml:space="preserve"> интеллектуальной деятельности, шт.</w:t>
            </w:r>
          </w:p>
        </w:tc>
        <w:tc>
          <w:tcPr>
            <w:tcW w:w="853" w:type="dxa"/>
          </w:tcPr>
          <w:p w14:paraId="2AAA4C69" w14:textId="73AD66FA" w:rsidR="00D661BE" w:rsidRPr="00107D73" w:rsidRDefault="007B4188" w:rsidP="00D661BE">
            <w:pPr>
              <w:pStyle w:val="22"/>
              <w:shd w:val="clear" w:color="auto" w:fill="auto"/>
              <w:tabs>
                <w:tab w:val="left" w:pos="426"/>
              </w:tabs>
              <w:spacing w:before="0" w:after="0" w:line="240" w:lineRule="auto"/>
              <w:rPr>
                <w:rFonts w:ascii="Arial" w:hAnsi="Arial" w:cs="Arial"/>
                <w:sz w:val="18"/>
                <w:szCs w:val="18"/>
              </w:rPr>
            </w:pPr>
            <w:r>
              <w:rPr>
                <w:rFonts w:ascii="Arial" w:hAnsi="Arial" w:cs="Arial"/>
                <w:bCs/>
                <w:color w:val="000000"/>
                <w:sz w:val="18"/>
                <w:szCs w:val="18"/>
              </w:rPr>
              <w:t>-</w:t>
            </w:r>
          </w:p>
        </w:tc>
        <w:tc>
          <w:tcPr>
            <w:tcW w:w="1095" w:type="dxa"/>
          </w:tcPr>
          <w:p w14:paraId="62420FF7" w14:textId="149C3CDA" w:rsidR="00D661BE" w:rsidRPr="00107D73" w:rsidRDefault="007B4188" w:rsidP="00D661BE">
            <w:pPr>
              <w:pStyle w:val="22"/>
              <w:shd w:val="clear" w:color="auto" w:fill="auto"/>
              <w:tabs>
                <w:tab w:val="left" w:pos="426"/>
              </w:tabs>
              <w:spacing w:before="0" w:after="0" w:line="240" w:lineRule="auto"/>
              <w:rPr>
                <w:rFonts w:ascii="Arial" w:hAnsi="Arial" w:cs="Arial"/>
                <w:sz w:val="18"/>
                <w:szCs w:val="18"/>
              </w:rPr>
            </w:pPr>
            <w:r>
              <w:rPr>
                <w:rFonts w:ascii="Arial" w:hAnsi="Arial" w:cs="Arial"/>
                <w:bCs/>
                <w:color w:val="000000"/>
                <w:sz w:val="18"/>
                <w:szCs w:val="18"/>
              </w:rPr>
              <w:t>-</w:t>
            </w:r>
          </w:p>
        </w:tc>
        <w:tc>
          <w:tcPr>
            <w:tcW w:w="2162" w:type="dxa"/>
            <w:vMerge/>
          </w:tcPr>
          <w:p w14:paraId="1B6B73F0" w14:textId="77777777" w:rsidR="00D661BE" w:rsidRPr="00107D73" w:rsidRDefault="00D661BE" w:rsidP="00D661BE">
            <w:pPr>
              <w:pStyle w:val="22"/>
              <w:shd w:val="clear" w:color="auto" w:fill="auto"/>
              <w:tabs>
                <w:tab w:val="left" w:pos="426"/>
              </w:tabs>
              <w:spacing w:before="0" w:after="0" w:line="240" w:lineRule="auto"/>
              <w:jc w:val="left"/>
              <w:rPr>
                <w:rFonts w:ascii="Arial" w:hAnsi="Arial" w:cs="Arial"/>
                <w:sz w:val="18"/>
                <w:szCs w:val="18"/>
                <w:highlight w:val="yellow"/>
              </w:rPr>
            </w:pPr>
          </w:p>
        </w:tc>
        <w:tc>
          <w:tcPr>
            <w:tcW w:w="4046" w:type="dxa"/>
          </w:tcPr>
          <w:p w14:paraId="044B85AC" w14:textId="77777777" w:rsidR="00D661BE" w:rsidRPr="00107D73" w:rsidRDefault="003D564F" w:rsidP="003D564F">
            <w:pPr>
              <w:pStyle w:val="22"/>
              <w:shd w:val="clear" w:color="auto" w:fill="auto"/>
              <w:tabs>
                <w:tab w:val="left" w:pos="426"/>
              </w:tabs>
              <w:spacing w:before="0" w:after="0" w:line="240" w:lineRule="auto"/>
              <w:jc w:val="left"/>
              <w:rPr>
                <w:rFonts w:ascii="Arial" w:hAnsi="Arial" w:cs="Arial"/>
                <w:sz w:val="18"/>
                <w:szCs w:val="18"/>
                <w:highlight w:val="yellow"/>
              </w:rPr>
            </w:pPr>
            <w:r w:rsidRPr="00107D73">
              <w:rPr>
                <w:rFonts w:ascii="Arial" w:hAnsi="Arial" w:cs="Arial"/>
                <w:sz w:val="18"/>
                <w:szCs w:val="18"/>
              </w:rPr>
              <w:t>Количество</w:t>
            </w:r>
            <w:r w:rsidR="00B00E68" w:rsidRPr="00107D73">
              <w:rPr>
                <w:rFonts w:ascii="Arial" w:hAnsi="Arial" w:cs="Arial"/>
                <w:sz w:val="18"/>
                <w:szCs w:val="18"/>
              </w:rPr>
              <w:t xml:space="preserve"> фактически</w:t>
            </w:r>
            <w:r w:rsidRPr="00107D73">
              <w:rPr>
                <w:rFonts w:ascii="Arial" w:hAnsi="Arial" w:cs="Arial"/>
                <w:sz w:val="18"/>
                <w:szCs w:val="18"/>
              </w:rPr>
              <w:t xml:space="preserve"> зарегистрированных результатов интеллектуальной деятельности. </w:t>
            </w:r>
            <w:r w:rsidR="00AE3013" w:rsidRPr="00107D73">
              <w:rPr>
                <w:rFonts w:ascii="Arial" w:hAnsi="Arial" w:cs="Arial"/>
                <w:sz w:val="18"/>
                <w:szCs w:val="18"/>
              </w:rPr>
              <w:t>Фактические значения оп</w:t>
            </w:r>
            <w:r w:rsidR="00D03997">
              <w:rPr>
                <w:rFonts w:ascii="Arial" w:hAnsi="Arial" w:cs="Arial"/>
                <w:sz w:val="18"/>
                <w:szCs w:val="18"/>
              </w:rPr>
              <w:t>ределяются на основании данных «</w:t>
            </w:r>
            <w:r w:rsidR="00AE3013" w:rsidRPr="00107D73">
              <w:rPr>
                <w:rFonts w:ascii="Arial" w:hAnsi="Arial" w:cs="Arial"/>
                <w:sz w:val="18"/>
                <w:szCs w:val="18"/>
              </w:rPr>
              <w:t>Баз</w:t>
            </w:r>
            <w:r w:rsidR="00D03997">
              <w:rPr>
                <w:rFonts w:ascii="Arial" w:hAnsi="Arial" w:cs="Arial"/>
                <w:sz w:val="18"/>
                <w:szCs w:val="18"/>
              </w:rPr>
              <w:t>а РИД ТПУ»</w:t>
            </w:r>
            <w:r w:rsidR="00AE3013" w:rsidRPr="00107D73">
              <w:rPr>
                <w:rFonts w:ascii="Arial" w:hAnsi="Arial" w:cs="Arial"/>
                <w:sz w:val="18"/>
                <w:szCs w:val="18"/>
              </w:rPr>
              <w:t>.</w:t>
            </w:r>
          </w:p>
        </w:tc>
        <w:tc>
          <w:tcPr>
            <w:tcW w:w="1624" w:type="dxa"/>
          </w:tcPr>
          <w:p w14:paraId="6053D5E6" w14:textId="77777777" w:rsidR="00D661BE" w:rsidRPr="00107D73" w:rsidRDefault="00AE3013" w:rsidP="00D661BE">
            <w:pPr>
              <w:pStyle w:val="22"/>
              <w:shd w:val="clear" w:color="auto" w:fill="auto"/>
              <w:tabs>
                <w:tab w:val="left" w:pos="426"/>
              </w:tabs>
              <w:spacing w:before="0" w:after="0" w:line="240" w:lineRule="auto"/>
              <w:jc w:val="left"/>
              <w:rPr>
                <w:rFonts w:ascii="Arial" w:hAnsi="Arial" w:cs="Arial"/>
                <w:sz w:val="18"/>
                <w:szCs w:val="18"/>
                <w:highlight w:val="yellow"/>
              </w:rPr>
            </w:pPr>
            <w:r w:rsidRPr="00107D73">
              <w:rPr>
                <w:rFonts w:ascii="Arial" w:hAnsi="Arial" w:cs="Arial"/>
                <w:sz w:val="18"/>
                <w:szCs w:val="18"/>
              </w:rPr>
              <w:t>год</w:t>
            </w:r>
          </w:p>
        </w:tc>
      </w:tr>
      <w:tr w:rsidR="004E00D9" w:rsidRPr="001B38CE" w14:paraId="32C3A204" w14:textId="77777777" w:rsidTr="00101AFA">
        <w:tc>
          <w:tcPr>
            <w:tcW w:w="556" w:type="dxa"/>
          </w:tcPr>
          <w:p w14:paraId="7428EA0E"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60A82002" w14:textId="77777777" w:rsidR="00D729D3" w:rsidRPr="00107D73" w:rsidRDefault="00D729D3" w:rsidP="00E814FF">
            <w:pPr>
              <w:rPr>
                <w:rFonts w:ascii="Arial" w:hAnsi="Arial" w:cs="Arial"/>
                <w:b/>
                <w:color w:val="000000"/>
                <w:sz w:val="18"/>
                <w:szCs w:val="18"/>
                <w:lang w:bidi="ru-RU"/>
              </w:rPr>
            </w:pPr>
            <w:r w:rsidRPr="00107D73">
              <w:rPr>
                <w:rFonts w:ascii="Arial" w:hAnsi="Arial" w:cs="Arial"/>
                <w:color w:val="000000"/>
                <w:sz w:val="18"/>
                <w:szCs w:val="18"/>
              </w:rPr>
              <w:t>Число защит кандидатских диссертаций, шт.</w:t>
            </w:r>
          </w:p>
        </w:tc>
        <w:tc>
          <w:tcPr>
            <w:tcW w:w="853" w:type="dxa"/>
          </w:tcPr>
          <w:p w14:paraId="2CE0CF8F"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5,00</w:t>
            </w:r>
          </w:p>
        </w:tc>
        <w:tc>
          <w:tcPr>
            <w:tcW w:w="1095" w:type="dxa"/>
          </w:tcPr>
          <w:p w14:paraId="47876AD4"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4,00</w:t>
            </w:r>
          </w:p>
        </w:tc>
        <w:tc>
          <w:tcPr>
            <w:tcW w:w="2162" w:type="dxa"/>
            <w:vMerge/>
          </w:tcPr>
          <w:p w14:paraId="311A249A"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sz w:val="18"/>
                <w:szCs w:val="18"/>
              </w:rPr>
            </w:pPr>
          </w:p>
        </w:tc>
        <w:tc>
          <w:tcPr>
            <w:tcW w:w="4046" w:type="dxa"/>
          </w:tcPr>
          <w:p w14:paraId="52FAFCC3"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t>Учитываются аспиранты и докторанты ТПУ, а также сотрудники ТПУ, проработавшие на момент защиты диссертации по основному месту работы в университете не менее 12 месяцев.</w:t>
            </w:r>
          </w:p>
        </w:tc>
        <w:tc>
          <w:tcPr>
            <w:tcW w:w="1624" w:type="dxa"/>
          </w:tcPr>
          <w:p w14:paraId="01BFB65C"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полгода</w:t>
            </w:r>
          </w:p>
        </w:tc>
      </w:tr>
      <w:tr w:rsidR="004E00D9" w:rsidRPr="001B38CE" w14:paraId="3E130C5D" w14:textId="77777777" w:rsidTr="00101AFA">
        <w:tc>
          <w:tcPr>
            <w:tcW w:w="556" w:type="dxa"/>
          </w:tcPr>
          <w:p w14:paraId="162B4EF2" w14:textId="77777777" w:rsidR="00D729D3" w:rsidRPr="00107D73" w:rsidRDefault="00D729D3"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16805C14"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color w:val="000000"/>
                <w:sz w:val="18"/>
                <w:szCs w:val="18"/>
              </w:rPr>
              <w:t>Число защит докторских диссертаций, шт.</w:t>
            </w:r>
          </w:p>
        </w:tc>
        <w:tc>
          <w:tcPr>
            <w:tcW w:w="853" w:type="dxa"/>
          </w:tcPr>
          <w:p w14:paraId="55592DA7"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5,00</w:t>
            </w:r>
          </w:p>
        </w:tc>
        <w:tc>
          <w:tcPr>
            <w:tcW w:w="1095" w:type="dxa"/>
          </w:tcPr>
          <w:p w14:paraId="593936F5" w14:textId="77777777" w:rsidR="00D729D3" w:rsidRPr="00107D73" w:rsidRDefault="00D729D3" w:rsidP="001555D1">
            <w:pPr>
              <w:pStyle w:val="22"/>
              <w:shd w:val="clear" w:color="auto" w:fill="auto"/>
              <w:tabs>
                <w:tab w:val="left" w:pos="426"/>
              </w:tabs>
              <w:spacing w:before="0" w:after="0" w:line="240" w:lineRule="auto"/>
              <w:rPr>
                <w:rFonts w:ascii="Arial" w:hAnsi="Arial" w:cs="Arial"/>
                <w:sz w:val="18"/>
                <w:szCs w:val="18"/>
              </w:rPr>
            </w:pPr>
            <w:r w:rsidRPr="00107D73">
              <w:rPr>
                <w:rFonts w:ascii="Arial" w:hAnsi="Arial" w:cs="Arial"/>
                <w:bCs/>
                <w:color w:val="000000"/>
                <w:sz w:val="18"/>
                <w:szCs w:val="18"/>
              </w:rPr>
              <w:t>4,00</w:t>
            </w:r>
          </w:p>
        </w:tc>
        <w:tc>
          <w:tcPr>
            <w:tcW w:w="2162" w:type="dxa"/>
            <w:vMerge/>
          </w:tcPr>
          <w:p w14:paraId="02FE464D"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sz w:val="18"/>
                <w:szCs w:val="18"/>
              </w:rPr>
            </w:pPr>
          </w:p>
        </w:tc>
        <w:tc>
          <w:tcPr>
            <w:tcW w:w="4046" w:type="dxa"/>
          </w:tcPr>
          <w:p w14:paraId="6FDB9DA9" w14:textId="77777777" w:rsidR="00D729D3" w:rsidRPr="00107D73" w:rsidRDefault="00D729D3" w:rsidP="00745AE0">
            <w:pPr>
              <w:pStyle w:val="22"/>
              <w:shd w:val="clear" w:color="auto" w:fill="auto"/>
              <w:tabs>
                <w:tab w:val="left" w:pos="426"/>
              </w:tabs>
              <w:spacing w:before="0" w:after="0" w:line="240" w:lineRule="auto"/>
              <w:jc w:val="left"/>
              <w:rPr>
                <w:rFonts w:ascii="Arial" w:hAnsi="Arial" w:cs="Arial"/>
                <w:b/>
                <w:color w:val="000000"/>
                <w:sz w:val="18"/>
                <w:szCs w:val="18"/>
                <w:lang w:bidi="ru-RU"/>
              </w:rPr>
            </w:pPr>
            <w:r w:rsidRPr="00107D73">
              <w:rPr>
                <w:rFonts w:ascii="Arial" w:hAnsi="Arial" w:cs="Arial"/>
                <w:sz w:val="18"/>
                <w:szCs w:val="18"/>
              </w:rPr>
              <w:t>Учитываются аспиранты и докторанты ТПУ, а также сотрудники ТПУ, проработавшие на момент защиты диссертации по основному месту работы в университете не менее 12 месяцев.</w:t>
            </w:r>
          </w:p>
        </w:tc>
        <w:tc>
          <w:tcPr>
            <w:tcW w:w="1624" w:type="dxa"/>
          </w:tcPr>
          <w:p w14:paraId="573C443F" w14:textId="77777777" w:rsidR="00D729D3" w:rsidRPr="00107D73" w:rsidRDefault="001555D1" w:rsidP="00745AE0">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полгода</w:t>
            </w:r>
          </w:p>
        </w:tc>
      </w:tr>
      <w:tr w:rsidR="004E00D9" w:rsidRPr="001B38CE" w14:paraId="2E058983" w14:textId="77777777" w:rsidTr="00101AFA">
        <w:tc>
          <w:tcPr>
            <w:tcW w:w="556" w:type="dxa"/>
          </w:tcPr>
          <w:p w14:paraId="7BCE1FB4" w14:textId="77777777" w:rsidR="002F5B19" w:rsidRPr="00107D73" w:rsidRDefault="002F5B19"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2DA32704" w14:textId="77777777" w:rsidR="002F5B19" w:rsidRPr="00107D73" w:rsidRDefault="002F5B19" w:rsidP="002F5B19">
            <w:pPr>
              <w:rPr>
                <w:rFonts w:ascii="Arial" w:hAnsi="Arial" w:cs="Arial"/>
                <w:color w:val="000000"/>
                <w:sz w:val="18"/>
                <w:szCs w:val="18"/>
              </w:rPr>
            </w:pPr>
            <w:r w:rsidRPr="00107D73">
              <w:rPr>
                <w:rFonts w:ascii="Arial" w:hAnsi="Arial" w:cs="Arial"/>
                <w:color w:val="000000"/>
                <w:sz w:val="18"/>
                <w:szCs w:val="18"/>
              </w:rPr>
              <w:t>Численность научно-педагогических работников в возрасте до 39 лет по основному мес</w:t>
            </w:r>
            <w:r w:rsidR="00DE450F" w:rsidRPr="00107D73">
              <w:rPr>
                <w:rFonts w:ascii="Arial" w:hAnsi="Arial" w:cs="Arial"/>
                <w:color w:val="000000"/>
                <w:sz w:val="18"/>
                <w:szCs w:val="18"/>
              </w:rPr>
              <w:t xml:space="preserve">ту работы </w:t>
            </w:r>
            <w:r w:rsidRPr="00107D73">
              <w:rPr>
                <w:rFonts w:ascii="Arial" w:hAnsi="Arial" w:cs="Arial"/>
                <w:color w:val="000000"/>
                <w:sz w:val="18"/>
                <w:szCs w:val="18"/>
              </w:rPr>
              <w:t>(по состоянию на 01.10. текущего года, возраст на 01.01. следующего года)</w:t>
            </w:r>
            <w:r w:rsidR="00DE450F" w:rsidRPr="00107D73">
              <w:rPr>
                <w:rFonts w:ascii="Arial" w:hAnsi="Arial" w:cs="Arial"/>
                <w:color w:val="000000"/>
                <w:sz w:val="18"/>
                <w:szCs w:val="18"/>
              </w:rPr>
              <w:t>, чел.</w:t>
            </w:r>
          </w:p>
        </w:tc>
        <w:tc>
          <w:tcPr>
            <w:tcW w:w="853" w:type="dxa"/>
          </w:tcPr>
          <w:p w14:paraId="671C8A36" w14:textId="77777777" w:rsidR="002F5B19" w:rsidRPr="00107D73" w:rsidRDefault="002F5B19" w:rsidP="002F5B19">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5,00</w:t>
            </w:r>
          </w:p>
        </w:tc>
        <w:tc>
          <w:tcPr>
            <w:tcW w:w="1095" w:type="dxa"/>
          </w:tcPr>
          <w:p w14:paraId="4CEF1794" w14:textId="77777777" w:rsidR="002F5B19" w:rsidRPr="00107D73" w:rsidRDefault="002F5B19" w:rsidP="002F5B19">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4,00</w:t>
            </w:r>
          </w:p>
        </w:tc>
        <w:tc>
          <w:tcPr>
            <w:tcW w:w="2162" w:type="dxa"/>
            <w:vMerge/>
          </w:tcPr>
          <w:p w14:paraId="0B685A11" w14:textId="77777777" w:rsidR="002F5B19" w:rsidRPr="00107D73" w:rsidRDefault="002F5B19" w:rsidP="002F5B19">
            <w:pPr>
              <w:pStyle w:val="22"/>
              <w:shd w:val="clear" w:color="auto" w:fill="auto"/>
              <w:tabs>
                <w:tab w:val="left" w:pos="426"/>
              </w:tabs>
              <w:spacing w:before="0" w:after="0" w:line="240" w:lineRule="auto"/>
              <w:jc w:val="left"/>
              <w:rPr>
                <w:rFonts w:ascii="Arial" w:hAnsi="Arial" w:cs="Arial"/>
                <w:sz w:val="18"/>
                <w:szCs w:val="18"/>
              </w:rPr>
            </w:pPr>
          </w:p>
        </w:tc>
        <w:tc>
          <w:tcPr>
            <w:tcW w:w="4046" w:type="dxa"/>
          </w:tcPr>
          <w:p w14:paraId="3D53F4B9" w14:textId="77777777" w:rsidR="002F5B19" w:rsidRPr="00107D73" w:rsidRDefault="00151FC2" w:rsidP="002F5B19">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Учитываются научно-педагогические работники в возрасте до 39 лет (возраст на 01.01. следующего года), трудоустроенные по основному месту работы, по состоянию на 01.10. текущего года</w:t>
            </w:r>
            <w:r w:rsidR="00DD6302" w:rsidRPr="00107D73">
              <w:rPr>
                <w:rFonts w:ascii="Arial" w:hAnsi="Arial" w:cs="Arial"/>
                <w:sz w:val="18"/>
                <w:szCs w:val="18"/>
              </w:rPr>
              <w:t xml:space="preserve"> (данные отчета ВПО-1).</w:t>
            </w:r>
          </w:p>
        </w:tc>
        <w:tc>
          <w:tcPr>
            <w:tcW w:w="1624" w:type="dxa"/>
          </w:tcPr>
          <w:p w14:paraId="58E04009" w14:textId="77777777" w:rsidR="002F5B19" w:rsidRPr="00107D73" w:rsidRDefault="002F5B19" w:rsidP="002F5B19">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год</w:t>
            </w:r>
          </w:p>
        </w:tc>
      </w:tr>
      <w:tr w:rsidR="004E00D9" w:rsidRPr="001B38CE" w14:paraId="480EDB5E" w14:textId="77777777" w:rsidTr="00101AFA">
        <w:tc>
          <w:tcPr>
            <w:tcW w:w="556" w:type="dxa"/>
          </w:tcPr>
          <w:p w14:paraId="2579442D" w14:textId="77777777" w:rsidR="002F5B19" w:rsidRPr="00107D73" w:rsidRDefault="002F5B19" w:rsidP="00107D73">
            <w:pPr>
              <w:pStyle w:val="22"/>
              <w:numPr>
                <w:ilvl w:val="0"/>
                <w:numId w:val="31"/>
              </w:numPr>
              <w:shd w:val="clear" w:color="auto" w:fill="auto"/>
              <w:tabs>
                <w:tab w:val="left" w:pos="426"/>
              </w:tabs>
              <w:spacing w:before="0" w:after="0" w:line="240" w:lineRule="auto"/>
              <w:ind w:left="0" w:firstLine="0"/>
              <w:rPr>
                <w:rFonts w:ascii="Arial" w:hAnsi="Arial" w:cs="Arial"/>
                <w:color w:val="000000"/>
                <w:sz w:val="18"/>
                <w:szCs w:val="18"/>
                <w:lang w:bidi="ru-RU"/>
              </w:rPr>
            </w:pPr>
          </w:p>
        </w:tc>
        <w:tc>
          <w:tcPr>
            <w:tcW w:w="3839" w:type="dxa"/>
          </w:tcPr>
          <w:p w14:paraId="3839472B" w14:textId="77777777" w:rsidR="0093279F" w:rsidRPr="00107D73" w:rsidRDefault="0093279F" w:rsidP="00151FC2">
            <w:pPr>
              <w:rPr>
                <w:rFonts w:ascii="Arial" w:hAnsi="Arial" w:cs="Arial"/>
                <w:i/>
                <w:color w:val="000000"/>
                <w:sz w:val="18"/>
                <w:szCs w:val="18"/>
              </w:rPr>
            </w:pPr>
            <w:r w:rsidRPr="00107D73">
              <w:rPr>
                <w:rFonts w:ascii="Arial" w:hAnsi="Arial" w:cs="Arial"/>
                <w:i/>
                <w:color w:val="000000"/>
                <w:sz w:val="18"/>
                <w:szCs w:val="18"/>
              </w:rPr>
              <w:t>Справочно:</w:t>
            </w:r>
          </w:p>
          <w:p w14:paraId="086C07C7" w14:textId="77777777" w:rsidR="002F5B19" w:rsidRPr="00107D73" w:rsidRDefault="002F5B19" w:rsidP="00151FC2">
            <w:pPr>
              <w:rPr>
                <w:rFonts w:ascii="Arial" w:hAnsi="Arial" w:cs="Arial"/>
                <w:color w:val="000000"/>
                <w:sz w:val="18"/>
                <w:szCs w:val="18"/>
              </w:rPr>
            </w:pPr>
            <w:r w:rsidRPr="00107D73">
              <w:rPr>
                <w:rFonts w:ascii="Arial" w:hAnsi="Arial" w:cs="Arial"/>
                <w:color w:val="000000"/>
                <w:sz w:val="18"/>
                <w:szCs w:val="18"/>
              </w:rPr>
              <w:t>Отношение общей численности работников из числа НПР в возрасте до 39 лет, трудоустроенных по основному месту работы, к общей численности работников</w:t>
            </w:r>
            <w:r w:rsidR="00151FC2" w:rsidRPr="00107D73">
              <w:rPr>
                <w:rFonts w:ascii="Arial" w:hAnsi="Arial" w:cs="Arial"/>
                <w:color w:val="000000"/>
                <w:sz w:val="18"/>
                <w:szCs w:val="18"/>
              </w:rPr>
              <w:t xml:space="preserve"> из числа НПР</w:t>
            </w:r>
            <w:r w:rsidRPr="00107D73">
              <w:rPr>
                <w:rFonts w:ascii="Arial" w:hAnsi="Arial" w:cs="Arial"/>
                <w:color w:val="000000"/>
                <w:sz w:val="18"/>
                <w:szCs w:val="18"/>
              </w:rPr>
              <w:t xml:space="preserve"> по основному месту работы, %</w:t>
            </w:r>
          </w:p>
        </w:tc>
        <w:tc>
          <w:tcPr>
            <w:tcW w:w="853" w:type="dxa"/>
          </w:tcPr>
          <w:p w14:paraId="337317E3" w14:textId="77777777" w:rsidR="002F5B19" w:rsidRPr="00107D73" w:rsidRDefault="00FE4B15" w:rsidP="002F5B19">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w:t>
            </w:r>
          </w:p>
        </w:tc>
        <w:tc>
          <w:tcPr>
            <w:tcW w:w="1095" w:type="dxa"/>
          </w:tcPr>
          <w:p w14:paraId="61683AF3" w14:textId="77777777" w:rsidR="002F5B19" w:rsidRPr="00107D73" w:rsidRDefault="00FE4B15" w:rsidP="002F5B19">
            <w:pPr>
              <w:pStyle w:val="22"/>
              <w:shd w:val="clear" w:color="auto" w:fill="auto"/>
              <w:tabs>
                <w:tab w:val="left" w:pos="426"/>
              </w:tabs>
              <w:spacing w:before="0" w:after="0" w:line="240" w:lineRule="auto"/>
              <w:rPr>
                <w:rFonts w:ascii="Arial" w:hAnsi="Arial" w:cs="Arial"/>
                <w:color w:val="000000"/>
                <w:sz w:val="18"/>
                <w:szCs w:val="18"/>
              </w:rPr>
            </w:pPr>
            <w:r w:rsidRPr="00107D73">
              <w:rPr>
                <w:rFonts w:ascii="Arial" w:hAnsi="Arial" w:cs="Arial"/>
                <w:bCs/>
                <w:color w:val="000000"/>
                <w:sz w:val="18"/>
                <w:szCs w:val="18"/>
              </w:rPr>
              <w:t>-</w:t>
            </w:r>
          </w:p>
        </w:tc>
        <w:tc>
          <w:tcPr>
            <w:tcW w:w="2162" w:type="dxa"/>
            <w:vMerge/>
          </w:tcPr>
          <w:p w14:paraId="76AA7429" w14:textId="77777777" w:rsidR="002F5B19" w:rsidRPr="00107D73" w:rsidRDefault="002F5B19" w:rsidP="002F5B19">
            <w:pPr>
              <w:pStyle w:val="22"/>
              <w:shd w:val="clear" w:color="auto" w:fill="auto"/>
              <w:tabs>
                <w:tab w:val="left" w:pos="426"/>
              </w:tabs>
              <w:spacing w:before="0" w:after="0" w:line="240" w:lineRule="auto"/>
              <w:jc w:val="left"/>
              <w:rPr>
                <w:rFonts w:ascii="Arial" w:hAnsi="Arial" w:cs="Arial"/>
                <w:sz w:val="18"/>
                <w:szCs w:val="18"/>
              </w:rPr>
            </w:pPr>
          </w:p>
        </w:tc>
        <w:tc>
          <w:tcPr>
            <w:tcW w:w="4046" w:type="dxa"/>
          </w:tcPr>
          <w:p w14:paraId="04373AB7" w14:textId="77777777" w:rsidR="002F5B19" w:rsidRPr="00107D73" w:rsidRDefault="002F5B19" w:rsidP="002F5B19">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Отношение общей численности работников из числа НПР в возрасте до 39 лет, трудоустроенных по основному месту работы,</w:t>
            </w:r>
            <w:r w:rsidR="00151FC2" w:rsidRPr="00107D73">
              <w:rPr>
                <w:rFonts w:ascii="Arial" w:hAnsi="Arial" w:cs="Arial"/>
                <w:sz w:val="18"/>
                <w:szCs w:val="18"/>
              </w:rPr>
              <w:t xml:space="preserve"> к общей численности работников из числа НПР, трудоустроенных по основному месту работы.</w:t>
            </w:r>
          </w:p>
        </w:tc>
        <w:tc>
          <w:tcPr>
            <w:tcW w:w="1624" w:type="dxa"/>
          </w:tcPr>
          <w:p w14:paraId="55D42EA9" w14:textId="77777777" w:rsidR="002F5B19" w:rsidRPr="00107D73" w:rsidRDefault="00FE4B15" w:rsidP="002F5B19">
            <w:pPr>
              <w:pStyle w:val="22"/>
              <w:shd w:val="clear" w:color="auto" w:fill="auto"/>
              <w:tabs>
                <w:tab w:val="left" w:pos="426"/>
              </w:tabs>
              <w:spacing w:before="0" w:after="0" w:line="240" w:lineRule="auto"/>
              <w:jc w:val="left"/>
              <w:rPr>
                <w:rFonts w:ascii="Arial" w:hAnsi="Arial" w:cs="Arial"/>
                <w:sz w:val="18"/>
                <w:szCs w:val="18"/>
              </w:rPr>
            </w:pPr>
            <w:r w:rsidRPr="00107D73">
              <w:rPr>
                <w:rFonts w:ascii="Arial" w:hAnsi="Arial" w:cs="Arial"/>
                <w:sz w:val="18"/>
                <w:szCs w:val="18"/>
              </w:rPr>
              <w:t>год</w:t>
            </w:r>
          </w:p>
        </w:tc>
      </w:tr>
    </w:tbl>
    <w:p w14:paraId="7D02740B" w14:textId="77777777" w:rsidR="00AD2CBB" w:rsidRDefault="00F0312F" w:rsidP="00FC4894">
      <w:pPr>
        <w:spacing w:after="0" w:line="240" w:lineRule="auto"/>
        <w:rPr>
          <w:rFonts w:ascii="Times New Roman" w:eastAsia="Times New Roman" w:hAnsi="Times New Roman" w:cs="Times New Roman"/>
          <w:sz w:val="23"/>
          <w:szCs w:val="23"/>
          <w:lang w:bidi="ru-RU"/>
        </w:rPr>
        <w:sectPr w:rsidR="00AD2CBB" w:rsidSect="00AD2CBB">
          <w:headerReference w:type="default" r:id="rId10"/>
          <w:headerReference w:type="first" r:id="rId11"/>
          <w:pgSz w:w="16838" w:h="11906" w:orient="landscape"/>
          <w:pgMar w:top="1701" w:right="1134" w:bottom="851" w:left="1559" w:header="709" w:footer="709" w:gutter="0"/>
          <w:cols w:space="708"/>
          <w:titlePg/>
          <w:docGrid w:linePitch="360"/>
        </w:sectPr>
      </w:pPr>
      <w:r w:rsidRPr="00F0312F">
        <w:rPr>
          <w:rFonts w:ascii="Times New Roman" w:eastAsia="Times New Roman" w:hAnsi="Times New Roman" w:cs="Times New Roman"/>
          <w:sz w:val="23"/>
          <w:szCs w:val="23"/>
          <w:lang w:bidi="ru-RU"/>
        </w:rPr>
        <w:br w:type="page"/>
      </w:r>
    </w:p>
    <w:p w14:paraId="622AD476" w14:textId="77777777" w:rsidR="002A0A87" w:rsidRPr="00DB402B" w:rsidRDefault="006B4F61" w:rsidP="00DB402B">
      <w:pPr>
        <w:pStyle w:val="2"/>
        <w:ind w:firstLine="567"/>
        <w:jc w:val="right"/>
        <w:rPr>
          <w:rFonts w:ascii="Arial" w:eastAsia="Times New Roman" w:hAnsi="Arial" w:cs="Arial"/>
          <w:color w:val="auto"/>
          <w:kern w:val="36"/>
          <w:sz w:val="24"/>
          <w:szCs w:val="24"/>
        </w:rPr>
      </w:pPr>
      <w:bookmarkStart w:id="22" w:name="_Toc182997669"/>
      <w:r w:rsidRPr="00DB402B">
        <w:rPr>
          <w:rFonts w:ascii="Arial" w:eastAsia="Times New Roman" w:hAnsi="Arial" w:cs="Arial"/>
          <w:color w:val="auto"/>
          <w:kern w:val="36"/>
          <w:sz w:val="24"/>
          <w:szCs w:val="24"/>
        </w:rPr>
        <w:lastRenderedPageBreak/>
        <w:t>П</w:t>
      </w:r>
      <w:r w:rsidR="002A0A87" w:rsidRPr="00DB402B">
        <w:rPr>
          <w:rFonts w:ascii="Arial" w:eastAsia="Times New Roman" w:hAnsi="Arial" w:cs="Arial"/>
          <w:color w:val="auto"/>
          <w:kern w:val="36"/>
          <w:sz w:val="24"/>
          <w:szCs w:val="24"/>
        </w:rPr>
        <w:t>риложение</w:t>
      </w:r>
      <w:r w:rsidR="000D4255">
        <w:rPr>
          <w:rFonts w:ascii="Arial" w:eastAsia="Times New Roman" w:hAnsi="Arial" w:cs="Arial"/>
          <w:color w:val="auto"/>
          <w:kern w:val="36"/>
          <w:sz w:val="24"/>
          <w:szCs w:val="24"/>
        </w:rPr>
        <w:t xml:space="preserve"> №</w:t>
      </w:r>
      <w:r w:rsidR="002A0A87" w:rsidRPr="00DB402B">
        <w:rPr>
          <w:rFonts w:ascii="Arial" w:eastAsia="Times New Roman" w:hAnsi="Arial" w:cs="Arial"/>
          <w:color w:val="auto"/>
          <w:kern w:val="36"/>
          <w:sz w:val="24"/>
          <w:szCs w:val="24"/>
        </w:rPr>
        <w:t xml:space="preserve"> 3</w:t>
      </w:r>
      <w:bookmarkEnd w:id="22"/>
    </w:p>
    <w:p w14:paraId="2025A67C" w14:textId="77777777" w:rsidR="002A0A87" w:rsidRPr="00DB402B" w:rsidRDefault="002A0A87" w:rsidP="000D4255">
      <w:pPr>
        <w:pStyle w:val="2"/>
        <w:ind w:firstLine="567"/>
        <w:jc w:val="both"/>
        <w:rPr>
          <w:rFonts w:ascii="Arial" w:eastAsia="Times New Roman" w:hAnsi="Arial" w:cs="Arial"/>
          <w:color w:val="auto"/>
          <w:kern w:val="36"/>
          <w:sz w:val="24"/>
          <w:szCs w:val="24"/>
        </w:rPr>
      </w:pPr>
      <w:bookmarkStart w:id="23" w:name="_Toc182997670"/>
      <w:r w:rsidRPr="00DB402B">
        <w:rPr>
          <w:rFonts w:ascii="Arial" w:eastAsia="Times New Roman" w:hAnsi="Arial" w:cs="Arial"/>
          <w:color w:val="auto"/>
          <w:kern w:val="36"/>
          <w:sz w:val="24"/>
          <w:szCs w:val="24"/>
        </w:rPr>
        <w:t xml:space="preserve">Методика расчета </w:t>
      </w:r>
      <w:r w:rsidR="001D6CE5" w:rsidRPr="00DB402B">
        <w:rPr>
          <w:rFonts w:ascii="Arial" w:eastAsia="Times New Roman" w:hAnsi="Arial" w:cs="Arial"/>
          <w:color w:val="auto"/>
          <w:kern w:val="36"/>
          <w:sz w:val="24"/>
          <w:szCs w:val="24"/>
        </w:rPr>
        <w:t>стимулирующих выплат</w:t>
      </w:r>
      <w:r w:rsidRPr="00DB402B">
        <w:rPr>
          <w:rFonts w:ascii="Arial" w:eastAsia="Times New Roman" w:hAnsi="Arial" w:cs="Arial"/>
          <w:color w:val="auto"/>
          <w:kern w:val="36"/>
          <w:sz w:val="24"/>
          <w:szCs w:val="24"/>
        </w:rPr>
        <w:t xml:space="preserve"> за достижение показателей э</w:t>
      </w:r>
      <w:r w:rsidR="002F51DA" w:rsidRPr="00DB402B">
        <w:rPr>
          <w:rFonts w:ascii="Arial" w:eastAsia="Times New Roman" w:hAnsi="Arial" w:cs="Arial"/>
          <w:color w:val="auto"/>
          <w:kern w:val="36"/>
          <w:sz w:val="24"/>
          <w:szCs w:val="24"/>
        </w:rPr>
        <w:t>ффективности</w:t>
      </w:r>
      <w:bookmarkEnd w:id="23"/>
    </w:p>
    <w:p w14:paraId="5F70A0F0" w14:textId="77777777" w:rsidR="00DB402B" w:rsidRDefault="002A0A87" w:rsidP="00DB402B">
      <w:pPr>
        <w:pStyle w:val="22"/>
        <w:numPr>
          <w:ilvl w:val="0"/>
          <w:numId w:val="42"/>
        </w:numPr>
        <w:shd w:val="clear" w:color="auto" w:fill="auto"/>
        <w:tabs>
          <w:tab w:val="left" w:pos="851"/>
        </w:tabs>
        <w:spacing w:before="0" w:after="0" w:line="240" w:lineRule="auto"/>
        <w:ind w:left="0" w:firstLine="567"/>
        <w:jc w:val="both"/>
        <w:rPr>
          <w:rFonts w:ascii="Arial" w:hAnsi="Arial" w:cs="Arial"/>
          <w:sz w:val="24"/>
          <w:szCs w:val="24"/>
        </w:rPr>
      </w:pPr>
      <w:r w:rsidRPr="00896C41">
        <w:rPr>
          <w:rFonts w:ascii="Arial" w:hAnsi="Arial" w:cs="Arial"/>
          <w:sz w:val="24"/>
          <w:szCs w:val="24"/>
        </w:rPr>
        <w:t xml:space="preserve">Настоящая методика применяется для расчета размера </w:t>
      </w:r>
      <w:r w:rsidR="00CE74A1" w:rsidRPr="00896C41">
        <w:rPr>
          <w:rFonts w:ascii="Arial" w:hAnsi="Arial" w:cs="Arial"/>
          <w:sz w:val="24"/>
          <w:szCs w:val="24"/>
        </w:rPr>
        <w:t>выплаты</w:t>
      </w:r>
      <w:r w:rsidRPr="00896C41">
        <w:rPr>
          <w:rFonts w:ascii="Arial" w:hAnsi="Arial" w:cs="Arial"/>
          <w:sz w:val="24"/>
          <w:szCs w:val="24"/>
        </w:rPr>
        <w:t xml:space="preserve"> стимулирующего характера за достижение показателей эффективности</w:t>
      </w:r>
      <w:r w:rsidR="000E21C5" w:rsidRPr="00896C41">
        <w:rPr>
          <w:rFonts w:ascii="Arial" w:hAnsi="Arial" w:cs="Arial"/>
          <w:sz w:val="24"/>
          <w:szCs w:val="24"/>
        </w:rPr>
        <w:t>.</w:t>
      </w:r>
    </w:p>
    <w:p w14:paraId="7EDAF25F" w14:textId="77777777" w:rsidR="00DB402B" w:rsidRDefault="00CE74A1" w:rsidP="00DB402B">
      <w:pPr>
        <w:pStyle w:val="22"/>
        <w:numPr>
          <w:ilvl w:val="0"/>
          <w:numId w:val="42"/>
        </w:numPr>
        <w:shd w:val="clear" w:color="auto" w:fill="auto"/>
        <w:tabs>
          <w:tab w:val="left" w:pos="851"/>
        </w:tabs>
        <w:spacing w:before="0" w:after="0" w:line="240" w:lineRule="auto"/>
        <w:ind w:left="0" w:firstLine="567"/>
        <w:jc w:val="both"/>
        <w:rPr>
          <w:rFonts w:ascii="Arial" w:hAnsi="Arial" w:cs="Arial"/>
          <w:sz w:val="24"/>
          <w:szCs w:val="24"/>
        </w:rPr>
      </w:pPr>
      <w:r w:rsidRPr="00DB402B">
        <w:rPr>
          <w:rFonts w:ascii="Arial" w:hAnsi="Arial" w:cs="Arial"/>
          <w:sz w:val="24"/>
          <w:szCs w:val="24"/>
        </w:rPr>
        <w:t>Максимально возможны</w:t>
      </w:r>
      <w:r w:rsidR="002A0A87" w:rsidRPr="00DB402B">
        <w:rPr>
          <w:rFonts w:ascii="Arial" w:hAnsi="Arial" w:cs="Arial"/>
          <w:sz w:val="24"/>
          <w:szCs w:val="24"/>
        </w:rPr>
        <w:t xml:space="preserve">й размер стимулирующей </w:t>
      </w:r>
      <w:r w:rsidRPr="00DB402B">
        <w:rPr>
          <w:rFonts w:ascii="Arial" w:hAnsi="Arial" w:cs="Arial"/>
          <w:sz w:val="24"/>
          <w:szCs w:val="24"/>
        </w:rPr>
        <w:t>выплаты</w:t>
      </w:r>
      <w:r w:rsidR="002A0A87" w:rsidRPr="00DB402B">
        <w:rPr>
          <w:rFonts w:ascii="Arial" w:hAnsi="Arial" w:cs="Arial"/>
          <w:sz w:val="24"/>
          <w:szCs w:val="24"/>
        </w:rPr>
        <w:t xml:space="preserve"> по каждой отдельной категории работников определяется на календарный год за выполнение всех показателей эффективности, установленных</w:t>
      </w:r>
      <w:r w:rsidR="00BE2725" w:rsidRPr="00DB402B">
        <w:rPr>
          <w:rFonts w:ascii="Arial" w:hAnsi="Arial" w:cs="Arial"/>
          <w:sz w:val="24"/>
          <w:szCs w:val="24"/>
        </w:rPr>
        <w:t xml:space="preserve"> плановыми заданиями</w:t>
      </w:r>
      <w:r w:rsidR="002A0A87" w:rsidRPr="00DB402B">
        <w:rPr>
          <w:rFonts w:ascii="Arial" w:hAnsi="Arial" w:cs="Arial"/>
          <w:sz w:val="24"/>
          <w:szCs w:val="24"/>
        </w:rPr>
        <w:t>.</w:t>
      </w:r>
      <w:r w:rsidR="00D45467" w:rsidRPr="00DB402B">
        <w:rPr>
          <w:rFonts w:ascii="Arial" w:hAnsi="Arial" w:cs="Arial"/>
          <w:sz w:val="24"/>
          <w:szCs w:val="24"/>
        </w:rPr>
        <w:t xml:space="preserve"> Выплаты осуществляются за полугодие в соответствии с фактическим достижением запланированных показателей. Каждый показатель оценивается в рублях. </w:t>
      </w:r>
    </w:p>
    <w:p w14:paraId="309128E3" w14:textId="77777777" w:rsidR="00DB402B" w:rsidRDefault="002A0A87" w:rsidP="00DB402B">
      <w:pPr>
        <w:pStyle w:val="22"/>
        <w:numPr>
          <w:ilvl w:val="0"/>
          <w:numId w:val="42"/>
        </w:numPr>
        <w:shd w:val="clear" w:color="auto" w:fill="auto"/>
        <w:tabs>
          <w:tab w:val="left" w:pos="851"/>
        </w:tabs>
        <w:spacing w:before="0" w:after="0" w:line="240" w:lineRule="auto"/>
        <w:ind w:left="0" w:firstLine="567"/>
        <w:jc w:val="both"/>
        <w:rPr>
          <w:rFonts w:ascii="Arial" w:hAnsi="Arial" w:cs="Arial"/>
          <w:sz w:val="24"/>
          <w:szCs w:val="24"/>
        </w:rPr>
      </w:pPr>
      <w:r w:rsidRPr="00DB402B">
        <w:rPr>
          <w:rFonts w:ascii="Arial" w:hAnsi="Arial" w:cs="Arial"/>
          <w:sz w:val="24"/>
          <w:szCs w:val="24"/>
        </w:rPr>
        <w:t xml:space="preserve">Стимулирующая </w:t>
      </w:r>
      <w:r w:rsidR="00CE74A1" w:rsidRPr="00DB402B">
        <w:rPr>
          <w:rFonts w:ascii="Arial" w:hAnsi="Arial" w:cs="Arial"/>
          <w:sz w:val="24"/>
          <w:szCs w:val="24"/>
        </w:rPr>
        <w:t>выплата</w:t>
      </w:r>
      <w:r w:rsidRPr="00DB402B">
        <w:rPr>
          <w:rFonts w:ascii="Arial" w:hAnsi="Arial" w:cs="Arial"/>
          <w:sz w:val="24"/>
          <w:szCs w:val="24"/>
        </w:rPr>
        <w:t xml:space="preserve"> выплачивается </w:t>
      </w:r>
      <w:r w:rsidR="00D45467" w:rsidRPr="00DB402B">
        <w:rPr>
          <w:rFonts w:ascii="Arial" w:hAnsi="Arial" w:cs="Arial"/>
          <w:sz w:val="24"/>
          <w:szCs w:val="24"/>
        </w:rPr>
        <w:t>сверх должностного оклада</w:t>
      </w:r>
      <w:r w:rsidR="00D45DB9" w:rsidRPr="00DB402B">
        <w:rPr>
          <w:rFonts w:ascii="Arial" w:hAnsi="Arial" w:cs="Arial"/>
          <w:sz w:val="24"/>
          <w:szCs w:val="24"/>
        </w:rPr>
        <w:t>, в размер выплаты включен районный коэффициент.</w:t>
      </w:r>
    </w:p>
    <w:p w14:paraId="4BDA6867" w14:textId="77777777" w:rsidR="00DB402B" w:rsidRDefault="00D45DB9" w:rsidP="00DB402B">
      <w:pPr>
        <w:pStyle w:val="22"/>
        <w:numPr>
          <w:ilvl w:val="0"/>
          <w:numId w:val="42"/>
        </w:numPr>
        <w:shd w:val="clear" w:color="auto" w:fill="auto"/>
        <w:tabs>
          <w:tab w:val="left" w:pos="851"/>
        </w:tabs>
        <w:spacing w:before="0" w:after="0" w:line="240" w:lineRule="auto"/>
        <w:ind w:left="0" w:firstLine="567"/>
        <w:jc w:val="both"/>
        <w:rPr>
          <w:rFonts w:ascii="Arial" w:hAnsi="Arial" w:cs="Arial"/>
          <w:sz w:val="24"/>
          <w:szCs w:val="24"/>
        </w:rPr>
      </w:pPr>
      <w:r w:rsidRPr="00DB402B">
        <w:rPr>
          <w:rFonts w:ascii="Arial" w:hAnsi="Arial" w:cs="Arial"/>
          <w:sz w:val="24"/>
          <w:szCs w:val="24"/>
        </w:rPr>
        <w:t>Стимулирующая выплата выплачивается</w:t>
      </w:r>
      <w:r w:rsidR="00D45467" w:rsidRPr="00DB402B">
        <w:rPr>
          <w:rFonts w:ascii="Arial" w:hAnsi="Arial" w:cs="Arial"/>
          <w:sz w:val="24"/>
          <w:szCs w:val="24"/>
        </w:rPr>
        <w:t xml:space="preserve"> с учетом ограничений, установленных локальными нормативными актами ТПУ.</w:t>
      </w:r>
      <w:r w:rsidR="00562500" w:rsidRPr="00DB402B">
        <w:rPr>
          <w:rFonts w:ascii="Arial" w:hAnsi="Arial" w:cs="Arial"/>
          <w:sz w:val="24"/>
          <w:szCs w:val="24"/>
        </w:rPr>
        <w:t xml:space="preserve"> </w:t>
      </w:r>
    </w:p>
    <w:p w14:paraId="14E40C64" w14:textId="77777777" w:rsidR="00DB402B" w:rsidRDefault="00F1619B" w:rsidP="00DB402B">
      <w:pPr>
        <w:pStyle w:val="22"/>
        <w:numPr>
          <w:ilvl w:val="0"/>
          <w:numId w:val="42"/>
        </w:numPr>
        <w:shd w:val="clear" w:color="auto" w:fill="auto"/>
        <w:tabs>
          <w:tab w:val="left" w:pos="851"/>
        </w:tabs>
        <w:spacing w:before="0" w:after="0" w:line="240" w:lineRule="auto"/>
        <w:ind w:left="0" w:firstLine="567"/>
        <w:jc w:val="both"/>
        <w:rPr>
          <w:rFonts w:ascii="Arial" w:hAnsi="Arial" w:cs="Arial"/>
          <w:sz w:val="24"/>
          <w:szCs w:val="24"/>
        </w:rPr>
      </w:pPr>
      <w:r w:rsidRPr="00DB402B">
        <w:rPr>
          <w:rFonts w:ascii="Arial" w:hAnsi="Arial" w:cs="Arial"/>
          <w:sz w:val="24"/>
          <w:szCs w:val="24"/>
        </w:rPr>
        <w:t>Порядок расчета стимулирующей выплаты за достижение показателей эффективности для школ приведен в Таблице 1</w:t>
      </w:r>
      <w:r w:rsidR="00AC66EF" w:rsidRPr="00DB402B">
        <w:rPr>
          <w:rFonts w:ascii="Arial" w:hAnsi="Arial" w:cs="Arial"/>
          <w:sz w:val="24"/>
          <w:szCs w:val="24"/>
        </w:rPr>
        <w:t>.</w:t>
      </w:r>
    </w:p>
    <w:p w14:paraId="0BBC0B0F" w14:textId="77777777" w:rsidR="000072A2" w:rsidRPr="00DB402B" w:rsidRDefault="000072A2" w:rsidP="00DB402B">
      <w:pPr>
        <w:pStyle w:val="22"/>
        <w:numPr>
          <w:ilvl w:val="0"/>
          <w:numId w:val="42"/>
        </w:numPr>
        <w:shd w:val="clear" w:color="auto" w:fill="auto"/>
        <w:tabs>
          <w:tab w:val="left" w:pos="851"/>
        </w:tabs>
        <w:spacing w:before="0" w:after="0" w:line="240" w:lineRule="auto"/>
        <w:ind w:left="0" w:firstLine="567"/>
        <w:jc w:val="both"/>
        <w:rPr>
          <w:rFonts w:ascii="Arial" w:hAnsi="Arial" w:cs="Arial"/>
          <w:sz w:val="24"/>
          <w:szCs w:val="24"/>
        </w:rPr>
      </w:pPr>
      <w:r w:rsidRPr="00DB402B">
        <w:rPr>
          <w:rFonts w:ascii="Arial" w:hAnsi="Arial" w:cs="Arial"/>
          <w:sz w:val="24"/>
          <w:szCs w:val="24"/>
        </w:rPr>
        <w:t>За</w:t>
      </w:r>
      <w:r w:rsidR="00F81624" w:rsidRPr="00DB402B">
        <w:rPr>
          <w:rFonts w:ascii="Arial" w:hAnsi="Arial" w:cs="Arial"/>
          <w:sz w:val="24"/>
          <w:szCs w:val="24"/>
        </w:rPr>
        <w:t xml:space="preserve"> выполнени</w:t>
      </w:r>
      <w:r w:rsidRPr="00DB402B">
        <w:rPr>
          <w:rFonts w:ascii="Arial" w:hAnsi="Arial" w:cs="Arial"/>
          <w:sz w:val="24"/>
          <w:szCs w:val="24"/>
        </w:rPr>
        <w:t>е и перевыполнение плановых значений показателей п.4-9 Таблицы 1, к расчету стимулирующей выплаты применяется коэффициент:</w:t>
      </w:r>
    </w:p>
    <w:p w14:paraId="4800F0CD" w14:textId="486E6293" w:rsidR="00F81624" w:rsidRDefault="00F91947" w:rsidP="000072A2">
      <w:pPr>
        <w:pStyle w:val="22"/>
        <w:shd w:val="clear" w:color="auto" w:fill="auto"/>
        <w:tabs>
          <w:tab w:val="left" w:pos="1070"/>
        </w:tabs>
        <w:spacing w:before="0" w:after="0" w:line="240" w:lineRule="auto"/>
        <w:ind w:firstLine="567"/>
        <w:jc w:val="both"/>
        <w:rPr>
          <w:rFonts w:ascii="Arial" w:hAnsi="Arial" w:cs="Arial"/>
          <w:sz w:val="24"/>
          <w:szCs w:val="24"/>
        </w:rPr>
      </w:pPr>
      <w:r>
        <w:rPr>
          <w:rFonts w:ascii="Arial" w:hAnsi="Arial" w:cs="Arial"/>
          <w:sz w:val="24"/>
          <w:szCs w:val="24"/>
        </w:rPr>
        <w:t>1) п</w:t>
      </w:r>
      <w:r w:rsidR="000072A2">
        <w:rPr>
          <w:rFonts w:ascii="Arial" w:hAnsi="Arial" w:cs="Arial"/>
          <w:sz w:val="24"/>
          <w:szCs w:val="24"/>
        </w:rPr>
        <w:t>ри выполнении</w:t>
      </w:r>
      <w:r w:rsidR="00F81624">
        <w:rPr>
          <w:rFonts w:ascii="Arial" w:hAnsi="Arial" w:cs="Arial"/>
          <w:sz w:val="24"/>
          <w:szCs w:val="24"/>
        </w:rPr>
        <w:t xml:space="preserve"> 70-100% планов</w:t>
      </w:r>
      <w:r w:rsidR="00B97099">
        <w:rPr>
          <w:rFonts w:ascii="Arial" w:hAnsi="Arial" w:cs="Arial"/>
          <w:sz w:val="24"/>
          <w:szCs w:val="24"/>
        </w:rPr>
        <w:t>ого</w:t>
      </w:r>
      <w:r w:rsidR="00F81624">
        <w:rPr>
          <w:rFonts w:ascii="Arial" w:hAnsi="Arial" w:cs="Arial"/>
          <w:sz w:val="24"/>
          <w:szCs w:val="24"/>
        </w:rPr>
        <w:t xml:space="preserve"> значени</w:t>
      </w:r>
      <w:r w:rsidR="00B97099">
        <w:rPr>
          <w:rFonts w:ascii="Arial" w:hAnsi="Arial" w:cs="Arial"/>
          <w:sz w:val="24"/>
          <w:szCs w:val="24"/>
        </w:rPr>
        <w:t>я</w:t>
      </w:r>
      <w:r w:rsidR="000072A2">
        <w:rPr>
          <w:rFonts w:ascii="Arial" w:hAnsi="Arial" w:cs="Arial"/>
          <w:sz w:val="24"/>
          <w:szCs w:val="24"/>
        </w:rPr>
        <w:t xml:space="preserve"> показателей </w:t>
      </w:r>
      <w:r w:rsidR="00743B12">
        <w:rPr>
          <w:rFonts w:ascii="Arial" w:hAnsi="Arial" w:cs="Arial"/>
          <w:sz w:val="24"/>
          <w:szCs w:val="24"/>
        </w:rPr>
        <w:t xml:space="preserve">применяется коэффициент </w:t>
      </w:r>
      <w:r w:rsidR="00743B12">
        <w:rPr>
          <w:rFonts w:ascii="Arial" w:hAnsi="Arial" w:cs="Arial"/>
          <w:sz w:val="24"/>
          <w:szCs w:val="24"/>
          <w:lang w:val="en-US"/>
        </w:rPr>
        <w:t>k</w:t>
      </w:r>
      <w:r w:rsidR="00743B12" w:rsidRPr="00743B12">
        <w:rPr>
          <w:rFonts w:ascii="Arial" w:hAnsi="Arial" w:cs="Arial"/>
          <w:sz w:val="24"/>
          <w:szCs w:val="24"/>
        </w:rPr>
        <w:t>=</w:t>
      </w:r>
      <w:r w:rsidR="00743B12">
        <w:rPr>
          <w:rFonts w:ascii="Arial" w:hAnsi="Arial" w:cs="Arial"/>
          <w:sz w:val="24"/>
          <w:szCs w:val="24"/>
        </w:rPr>
        <w:t>1</w:t>
      </w:r>
      <w:r w:rsidR="000072A2">
        <w:rPr>
          <w:rFonts w:ascii="Arial" w:hAnsi="Arial" w:cs="Arial"/>
          <w:sz w:val="24"/>
          <w:szCs w:val="24"/>
        </w:rPr>
        <w:t>;</w:t>
      </w:r>
    </w:p>
    <w:p w14:paraId="6722C4B5" w14:textId="1D1F2DF7" w:rsidR="000072A2" w:rsidRPr="000072A2" w:rsidRDefault="00F91947" w:rsidP="00AC2479">
      <w:pPr>
        <w:pStyle w:val="22"/>
        <w:shd w:val="clear" w:color="auto" w:fill="auto"/>
        <w:tabs>
          <w:tab w:val="left" w:pos="709"/>
        </w:tabs>
        <w:spacing w:before="0" w:after="0" w:line="240" w:lineRule="auto"/>
        <w:ind w:firstLine="567"/>
        <w:jc w:val="both"/>
        <w:rPr>
          <w:rFonts w:ascii="Arial" w:hAnsi="Arial" w:cs="Arial"/>
          <w:sz w:val="24"/>
          <w:szCs w:val="24"/>
        </w:rPr>
      </w:pPr>
      <w:r>
        <w:rPr>
          <w:rFonts w:ascii="Arial" w:hAnsi="Arial" w:cs="Arial"/>
          <w:sz w:val="24"/>
          <w:szCs w:val="24"/>
        </w:rPr>
        <w:t>2) п</w:t>
      </w:r>
      <w:r w:rsidR="000072A2">
        <w:rPr>
          <w:rFonts w:ascii="Arial" w:hAnsi="Arial" w:cs="Arial"/>
          <w:sz w:val="24"/>
          <w:szCs w:val="24"/>
        </w:rPr>
        <w:t xml:space="preserve">ри выполнении планового значения более 100% применяется повышающий коэффициент </w:t>
      </w:r>
      <w:r w:rsidR="000072A2">
        <w:rPr>
          <w:rFonts w:ascii="Arial" w:hAnsi="Arial" w:cs="Arial"/>
          <w:sz w:val="24"/>
          <w:szCs w:val="24"/>
          <w:lang w:val="en-US"/>
        </w:rPr>
        <w:t>k</w:t>
      </w:r>
      <w:r w:rsidR="000072A2">
        <w:rPr>
          <w:rFonts w:ascii="Arial" w:hAnsi="Arial" w:cs="Arial"/>
          <w:sz w:val="24"/>
          <w:szCs w:val="24"/>
        </w:rPr>
        <w:t>=1,2 к значению перевыполнения планового показателя.</w:t>
      </w:r>
    </w:p>
    <w:p w14:paraId="3BE14499" w14:textId="77777777" w:rsidR="007D16AF" w:rsidRPr="00665245" w:rsidRDefault="007D16AF" w:rsidP="002A0A87">
      <w:pPr>
        <w:pStyle w:val="22"/>
        <w:shd w:val="clear" w:color="auto" w:fill="auto"/>
        <w:tabs>
          <w:tab w:val="left" w:pos="567"/>
          <w:tab w:val="left" w:pos="1070"/>
        </w:tabs>
        <w:spacing w:before="0" w:after="0" w:line="240" w:lineRule="auto"/>
        <w:ind w:firstLine="567"/>
        <w:jc w:val="both"/>
        <w:rPr>
          <w:color w:val="FF0000"/>
          <w:sz w:val="24"/>
          <w:szCs w:val="24"/>
        </w:rPr>
      </w:pPr>
    </w:p>
    <w:p w14:paraId="4C116A30" w14:textId="77777777" w:rsidR="002A0A87" w:rsidRPr="00896C41" w:rsidRDefault="00E86F89" w:rsidP="002F133D">
      <w:pPr>
        <w:pStyle w:val="22"/>
        <w:shd w:val="clear" w:color="auto" w:fill="auto"/>
        <w:tabs>
          <w:tab w:val="left" w:pos="567"/>
          <w:tab w:val="left" w:pos="1070"/>
        </w:tabs>
        <w:spacing w:before="0" w:after="0" w:line="240" w:lineRule="auto"/>
        <w:jc w:val="both"/>
        <w:rPr>
          <w:rFonts w:ascii="Arial" w:hAnsi="Arial" w:cs="Arial"/>
          <w:b/>
          <w:sz w:val="23"/>
          <w:szCs w:val="23"/>
        </w:rPr>
      </w:pPr>
      <w:r w:rsidRPr="00896C41">
        <w:rPr>
          <w:rFonts w:ascii="Arial" w:hAnsi="Arial" w:cs="Arial"/>
          <w:sz w:val="24"/>
          <w:szCs w:val="24"/>
        </w:rPr>
        <w:t>Таблиц</w:t>
      </w:r>
      <w:r w:rsidR="00F73F34">
        <w:rPr>
          <w:rFonts w:ascii="Arial" w:hAnsi="Arial" w:cs="Arial"/>
          <w:sz w:val="24"/>
          <w:szCs w:val="24"/>
        </w:rPr>
        <w:t xml:space="preserve">а 1. </w:t>
      </w:r>
      <w:r w:rsidRPr="00896C41">
        <w:rPr>
          <w:rFonts w:ascii="Arial" w:hAnsi="Arial" w:cs="Arial"/>
          <w:sz w:val="24"/>
          <w:szCs w:val="24"/>
        </w:rPr>
        <w:t>Расчет стимулирующей выплаты</w:t>
      </w:r>
      <w:r w:rsidR="002F133D" w:rsidRPr="00896C41">
        <w:rPr>
          <w:rFonts w:ascii="Arial" w:hAnsi="Arial" w:cs="Arial"/>
          <w:sz w:val="24"/>
          <w:szCs w:val="24"/>
        </w:rPr>
        <w:t xml:space="preserve"> для школ</w:t>
      </w:r>
      <w:r w:rsidRPr="00896C41">
        <w:rPr>
          <w:rFonts w:ascii="Arial" w:hAnsi="Arial" w:cs="Arial"/>
          <w:sz w:val="24"/>
          <w:szCs w:val="24"/>
        </w:rPr>
        <w:t xml:space="preserve"> за достижение по</w:t>
      </w:r>
      <w:r w:rsidR="002F133D" w:rsidRPr="00896C41">
        <w:rPr>
          <w:rFonts w:ascii="Arial" w:hAnsi="Arial" w:cs="Arial"/>
          <w:sz w:val="24"/>
          <w:szCs w:val="24"/>
        </w:rPr>
        <w:t>казателей эффективности</w:t>
      </w:r>
      <w:r w:rsidR="00F73F34">
        <w:rPr>
          <w:rFonts w:ascii="Arial" w:hAnsi="Arial" w:cs="Arial"/>
          <w:sz w:val="24"/>
          <w:szCs w:val="24"/>
        </w:rPr>
        <w:t>.</w:t>
      </w:r>
    </w:p>
    <w:tbl>
      <w:tblPr>
        <w:tblW w:w="5006" w:type="pct"/>
        <w:tblInd w:w="-5" w:type="dxa"/>
        <w:tblLayout w:type="fixed"/>
        <w:tblLook w:val="04A0" w:firstRow="1" w:lastRow="0" w:firstColumn="1" w:lastColumn="0" w:noHBand="0" w:noVBand="1"/>
      </w:tblPr>
      <w:tblGrid>
        <w:gridCol w:w="567"/>
        <w:gridCol w:w="3261"/>
        <w:gridCol w:w="5527"/>
      </w:tblGrid>
      <w:tr w:rsidR="001555D1" w:rsidRPr="00BF17C4" w14:paraId="12410701" w14:textId="77777777" w:rsidTr="005374ED">
        <w:trPr>
          <w:trHeight w:val="513"/>
          <w:tblHeader/>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38DA6" w14:textId="77777777" w:rsidR="001555D1" w:rsidRPr="00D1791C" w:rsidRDefault="001555D1" w:rsidP="00B248E0">
            <w:pPr>
              <w:spacing w:after="0" w:line="240" w:lineRule="auto"/>
              <w:jc w:val="center"/>
              <w:rPr>
                <w:rFonts w:ascii="Arial" w:hAnsi="Arial" w:cs="Arial"/>
                <w:b/>
                <w:sz w:val="18"/>
                <w:szCs w:val="18"/>
              </w:rPr>
            </w:pPr>
            <w:r w:rsidRPr="00D1791C">
              <w:rPr>
                <w:rFonts w:ascii="Arial" w:hAnsi="Arial" w:cs="Arial"/>
                <w:b/>
                <w:sz w:val="18"/>
                <w:szCs w:val="18"/>
              </w:rPr>
              <w:t>№</w:t>
            </w:r>
            <w:r w:rsidR="000D4255">
              <w:rPr>
                <w:rFonts w:ascii="Arial" w:hAnsi="Arial" w:cs="Arial"/>
                <w:b/>
                <w:sz w:val="18"/>
                <w:szCs w:val="18"/>
              </w:rPr>
              <w:t xml:space="preserve"> п/п</w:t>
            </w:r>
          </w:p>
        </w:tc>
        <w:tc>
          <w:tcPr>
            <w:tcW w:w="1743" w:type="pct"/>
            <w:tcBorders>
              <w:top w:val="single" w:sz="4" w:space="0" w:color="auto"/>
              <w:left w:val="nil"/>
              <w:bottom w:val="single" w:sz="4" w:space="0" w:color="auto"/>
              <w:right w:val="single" w:sz="4" w:space="0" w:color="auto"/>
            </w:tcBorders>
            <w:shd w:val="clear" w:color="auto" w:fill="auto"/>
            <w:noWrap/>
            <w:vAlign w:val="center"/>
            <w:hideMark/>
          </w:tcPr>
          <w:p w14:paraId="15FE0DD2" w14:textId="77777777" w:rsidR="001555D1" w:rsidRPr="00D1791C" w:rsidRDefault="001555D1" w:rsidP="00B248E0">
            <w:pPr>
              <w:spacing w:after="0" w:line="240" w:lineRule="auto"/>
              <w:jc w:val="center"/>
              <w:rPr>
                <w:rFonts w:ascii="Arial" w:hAnsi="Arial" w:cs="Arial"/>
                <w:b/>
                <w:sz w:val="18"/>
                <w:szCs w:val="18"/>
              </w:rPr>
            </w:pPr>
            <w:r w:rsidRPr="00D1791C">
              <w:rPr>
                <w:rFonts w:ascii="Arial" w:hAnsi="Arial" w:cs="Arial"/>
                <w:b/>
                <w:sz w:val="18"/>
                <w:szCs w:val="18"/>
              </w:rPr>
              <w:t>Показатели</w:t>
            </w:r>
          </w:p>
        </w:tc>
        <w:tc>
          <w:tcPr>
            <w:tcW w:w="2954" w:type="pct"/>
            <w:tcBorders>
              <w:top w:val="single" w:sz="4" w:space="0" w:color="auto"/>
              <w:left w:val="nil"/>
              <w:bottom w:val="single" w:sz="4" w:space="0" w:color="auto"/>
              <w:right w:val="single" w:sz="4" w:space="0" w:color="auto"/>
            </w:tcBorders>
            <w:shd w:val="clear" w:color="auto" w:fill="auto"/>
            <w:noWrap/>
            <w:vAlign w:val="center"/>
          </w:tcPr>
          <w:p w14:paraId="4E64F613" w14:textId="77777777" w:rsidR="001555D1" w:rsidRPr="00D1791C" w:rsidRDefault="001555D1" w:rsidP="00B248E0">
            <w:pPr>
              <w:spacing w:after="0" w:line="240" w:lineRule="auto"/>
              <w:jc w:val="center"/>
              <w:rPr>
                <w:rFonts w:ascii="Arial" w:hAnsi="Arial" w:cs="Arial"/>
                <w:b/>
                <w:sz w:val="18"/>
                <w:szCs w:val="18"/>
              </w:rPr>
            </w:pPr>
            <w:r w:rsidRPr="00D1791C">
              <w:rPr>
                <w:rFonts w:ascii="Arial" w:hAnsi="Arial" w:cs="Arial"/>
                <w:b/>
                <w:color w:val="000000"/>
                <w:sz w:val="18"/>
                <w:szCs w:val="18"/>
                <w:lang w:bidi="ru-RU"/>
              </w:rPr>
              <w:t>Формула расчёта</w:t>
            </w:r>
          </w:p>
        </w:tc>
      </w:tr>
      <w:tr w:rsidR="001555D1" w:rsidRPr="00BF17C4" w14:paraId="43F7EA59" w14:textId="77777777" w:rsidTr="005374ED">
        <w:trPr>
          <w:trHeight w:val="982"/>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63B66B81" w14:textId="77777777" w:rsidR="001555D1" w:rsidRPr="00D1791C" w:rsidRDefault="001555D1" w:rsidP="006C761A">
            <w:pPr>
              <w:spacing w:after="0" w:line="240" w:lineRule="auto"/>
              <w:jc w:val="center"/>
              <w:rPr>
                <w:rFonts w:ascii="Arial" w:hAnsi="Arial" w:cs="Arial"/>
                <w:sz w:val="18"/>
                <w:szCs w:val="18"/>
              </w:rPr>
            </w:pPr>
            <w:r w:rsidRPr="00D1791C">
              <w:rPr>
                <w:rFonts w:ascii="Arial" w:hAnsi="Arial" w:cs="Arial"/>
                <w:sz w:val="18"/>
                <w:szCs w:val="18"/>
              </w:rPr>
              <w:t>1</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vAlign w:val="center"/>
            <w:hideMark/>
          </w:tcPr>
          <w:p w14:paraId="68473244" w14:textId="77777777" w:rsidR="001555D1" w:rsidRPr="00107D73" w:rsidRDefault="001555D1" w:rsidP="00562500">
            <w:pPr>
              <w:spacing w:after="0" w:line="240" w:lineRule="auto"/>
              <w:rPr>
                <w:rFonts w:ascii="Arial" w:hAnsi="Arial" w:cs="Arial"/>
                <w:color w:val="000000"/>
                <w:sz w:val="18"/>
                <w:szCs w:val="18"/>
              </w:rPr>
            </w:pPr>
            <w:r w:rsidRPr="00107D73">
              <w:rPr>
                <w:rFonts w:ascii="Arial" w:hAnsi="Arial" w:cs="Arial"/>
                <w:color w:val="000000"/>
                <w:sz w:val="18"/>
                <w:szCs w:val="18"/>
              </w:rPr>
              <w:t>Количество публикаций (Article, Review) в изданиях Q1 и Q2 (по SNIP с 95% достоверностью), индексируемых в базах данных Scopus на одного НПР (ССЧ ППС+НС+НР подразделения), фракционным счетом</w:t>
            </w:r>
          </w:p>
        </w:tc>
        <w:tc>
          <w:tcPr>
            <w:tcW w:w="2954" w:type="pct"/>
            <w:tcBorders>
              <w:top w:val="nil"/>
              <w:left w:val="nil"/>
              <w:bottom w:val="single" w:sz="4" w:space="0" w:color="auto"/>
              <w:right w:val="single" w:sz="4" w:space="0" w:color="auto"/>
            </w:tcBorders>
            <w:shd w:val="clear" w:color="auto" w:fill="auto"/>
            <w:noWrap/>
            <w:vAlign w:val="center"/>
          </w:tcPr>
          <w:p w14:paraId="0E6044F4" w14:textId="77777777" w:rsidR="004057A8" w:rsidRDefault="004057A8" w:rsidP="00044FEA">
            <w:pPr>
              <w:spacing w:after="0" w:line="240" w:lineRule="auto"/>
              <w:rPr>
                <w:rFonts w:ascii="Arial" w:hAnsi="Arial" w:cs="Arial"/>
                <w:color w:val="000000"/>
                <w:sz w:val="18"/>
                <w:szCs w:val="18"/>
              </w:rPr>
            </w:pPr>
          </w:p>
          <w:p w14:paraId="1E420DD9" w14:textId="77777777" w:rsidR="004057A8" w:rsidRDefault="001555D1" w:rsidP="004057A8">
            <w:pPr>
              <w:spacing w:after="0" w:line="240" w:lineRule="auto"/>
              <w:jc w:val="center"/>
              <w:rPr>
                <w:rFonts w:ascii="Arial" w:hAnsi="Arial" w:cs="Arial"/>
                <w:color w:val="000000"/>
                <w:sz w:val="18"/>
                <w:szCs w:val="18"/>
              </w:rPr>
            </w:pPr>
            <w:r w:rsidRPr="00D1791C">
              <w:rPr>
                <w:rFonts w:ascii="Arial" w:hAnsi="Arial" w:cs="Arial"/>
                <w:color w:val="000000"/>
                <w:sz w:val="18"/>
                <w:szCs w:val="18"/>
              </w:rPr>
              <w:t>Выплата школ</w:t>
            </w:r>
            <w:r w:rsidR="00350424">
              <w:rPr>
                <w:rFonts w:ascii="Arial" w:hAnsi="Arial" w:cs="Arial"/>
                <w:color w:val="000000"/>
                <w:sz w:val="18"/>
                <w:szCs w:val="18"/>
              </w:rPr>
              <w:t>е</w:t>
            </w:r>
            <w:r w:rsidRPr="00D1791C">
              <w:rPr>
                <w:rFonts w:ascii="Arial" w:hAnsi="Arial" w:cs="Arial"/>
                <w:color w:val="000000"/>
                <w:sz w:val="18"/>
                <w:szCs w:val="18"/>
              </w:rPr>
              <w:t xml:space="preserve">= стоимость показателя </w:t>
            </w:r>
            <w:r w:rsidRPr="00D1791C">
              <w:rPr>
                <w:rFonts w:ascii="Tahoma" w:hAnsi="Tahoma" w:cs="Tahoma"/>
                <w:color w:val="000000"/>
                <w:sz w:val="18"/>
                <w:szCs w:val="18"/>
              </w:rPr>
              <w:t>⁎</w:t>
            </w:r>
            <w:r w:rsidRPr="00D1791C">
              <w:rPr>
                <w:rFonts w:ascii="Arial" w:hAnsi="Arial" w:cs="Arial"/>
                <w:color w:val="000000"/>
                <w:sz w:val="18"/>
                <w:szCs w:val="18"/>
              </w:rPr>
              <w:t xml:space="preserve"> </w:t>
            </w:r>
            <w:r w:rsidR="00F603A8" w:rsidRPr="00D1791C">
              <w:rPr>
                <w:rFonts w:ascii="Arial" w:hAnsi="Arial" w:cs="Arial"/>
                <w:color w:val="000000"/>
                <w:sz w:val="18"/>
                <w:szCs w:val="18"/>
              </w:rPr>
              <w:t>результат</w:t>
            </w:r>
            <w:r w:rsidR="004057A8">
              <w:rPr>
                <w:rFonts w:ascii="Arial" w:hAnsi="Arial" w:cs="Arial"/>
                <w:color w:val="000000"/>
                <w:sz w:val="18"/>
                <w:szCs w:val="18"/>
              </w:rPr>
              <w:t xml:space="preserve"> школы </w:t>
            </w:r>
          </w:p>
          <w:p w14:paraId="671A0310" w14:textId="77777777" w:rsidR="004057A8" w:rsidRPr="004057A8" w:rsidRDefault="004057A8" w:rsidP="004057A8">
            <w:pPr>
              <w:spacing w:after="0" w:line="240" w:lineRule="auto"/>
              <w:jc w:val="center"/>
              <w:rPr>
                <w:rFonts w:ascii="Arial" w:hAnsi="Arial" w:cs="Arial"/>
                <w:color w:val="000000"/>
                <w:sz w:val="18"/>
                <w:szCs w:val="18"/>
              </w:rPr>
            </w:pPr>
          </w:p>
          <w:p w14:paraId="6BF476B8" w14:textId="77777777" w:rsidR="004057A8" w:rsidRDefault="004057A8" w:rsidP="004057A8">
            <w:pPr>
              <w:spacing w:after="0" w:line="240" w:lineRule="auto"/>
              <w:rPr>
                <w:rFonts w:ascii="Arial" w:hAnsi="Arial" w:cs="Arial"/>
                <w:sz w:val="16"/>
                <w:szCs w:val="16"/>
              </w:rPr>
            </w:pPr>
          </w:p>
          <w:p w14:paraId="1C7B5EFE" w14:textId="77777777" w:rsidR="001555D1" w:rsidRPr="00D1791C" w:rsidRDefault="00E90D6B" w:rsidP="004057A8">
            <w:pPr>
              <w:spacing w:after="0" w:line="240" w:lineRule="auto"/>
              <w:jc w:val="center"/>
              <w:rPr>
                <w:rFonts w:ascii="Arial" w:hAnsi="Arial" w:cs="Arial"/>
                <w:color w:val="000000"/>
                <w:sz w:val="18"/>
                <w:szCs w:val="18"/>
              </w:rPr>
            </w:pPr>
            <w:r>
              <w:rPr>
                <w:rFonts w:ascii="Arial" w:hAnsi="Arial" w:cs="Arial"/>
                <w:sz w:val="16"/>
                <w:szCs w:val="16"/>
              </w:rPr>
              <w:t>*</w:t>
            </w:r>
            <w:r w:rsidR="001555D1" w:rsidRPr="00D1791C">
              <w:rPr>
                <w:rFonts w:ascii="Arial" w:hAnsi="Arial" w:cs="Arial"/>
                <w:sz w:val="16"/>
                <w:szCs w:val="16"/>
              </w:rPr>
              <w:t>расчет производится от 95% выполнения планового показателя</w:t>
            </w:r>
          </w:p>
        </w:tc>
      </w:tr>
      <w:tr w:rsidR="001555D1" w:rsidRPr="00BF17C4" w14:paraId="20D5F48F" w14:textId="77777777" w:rsidTr="005374ED">
        <w:trPr>
          <w:trHeight w:val="298"/>
        </w:trPr>
        <w:tc>
          <w:tcPr>
            <w:tcW w:w="303" w:type="pct"/>
            <w:tcBorders>
              <w:top w:val="nil"/>
              <w:left w:val="single" w:sz="4" w:space="0" w:color="auto"/>
              <w:bottom w:val="single" w:sz="4" w:space="0" w:color="auto"/>
              <w:right w:val="single" w:sz="4" w:space="0" w:color="auto"/>
            </w:tcBorders>
            <w:shd w:val="clear" w:color="auto" w:fill="auto"/>
            <w:noWrap/>
            <w:vAlign w:val="center"/>
          </w:tcPr>
          <w:p w14:paraId="18E63B64" w14:textId="77777777" w:rsidR="001555D1" w:rsidRPr="00D1791C" w:rsidRDefault="001555D1" w:rsidP="006C761A">
            <w:pPr>
              <w:spacing w:after="0" w:line="240" w:lineRule="auto"/>
              <w:jc w:val="center"/>
              <w:rPr>
                <w:rFonts w:ascii="Arial" w:hAnsi="Arial" w:cs="Arial"/>
                <w:sz w:val="18"/>
                <w:szCs w:val="18"/>
              </w:rPr>
            </w:pPr>
            <w:r w:rsidRPr="00D1791C">
              <w:rPr>
                <w:rFonts w:ascii="Arial" w:eastAsia="Times New Roman" w:hAnsi="Arial" w:cs="Arial"/>
                <w:bCs/>
                <w:color w:val="000000"/>
                <w:sz w:val="18"/>
                <w:szCs w:val="18"/>
              </w:rPr>
              <w:t>2</w:t>
            </w:r>
            <w:r w:rsidR="000D4255">
              <w:rPr>
                <w:rFonts w:ascii="Arial" w:eastAsia="Times New Roman" w:hAnsi="Arial" w:cs="Arial"/>
                <w:bCs/>
                <w:color w:val="000000"/>
                <w:sz w:val="18"/>
                <w:szCs w:val="18"/>
              </w:rPr>
              <w:t>.</w:t>
            </w:r>
          </w:p>
        </w:tc>
        <w:tc>
          <w:tcPr>
            <w:tcW w:w="1743" w:type="pct"/>
            <w:tcBorders>
              <w:top w:val="nil"/>
              <w:left w:val="nil"/>
              <w:bottom w:val="single" w:sz="4" w:space="0" w:color="auto"/>
              <w:right w:val="single" w:sz="4" w:space="0" w:color="auto"/>
            </w:tcBorders>
            <w:shd w:val="clear" w:color="auto" w:fill="auto"/>
            <w:vAlign w:val="center"/>
          </w:tcPr>
          <w:p w14:paraId="538123C0" w14:textId="77777777" w:rsidR="001555D1" w:rsidRPr="00107D73" w:rsidRDefault="001555D1" w:rsidP="00562500">
            <w:pPr>
              <w:spacing w:after="0" w:line="240" w:lineRule="auto"/>
              <w:rPr>
                <w:rFonts w:ascii="Arial" w:hAnsi="Arial" w:cs="Arial"/>
                <w:color w:val="000000"/>
                <w:sz w:val="18"/>
                <w:szCs w:val="18"/>
              </w:rPr>
            </w:pPr>
            <w:r w:rsidRPr="00107D73">
              <w:rPr>
                <w:rFonts w:ascii="Arial" w:hAnsi="Arial" w:cs="Arial"/>
                <w:color w:val="000000"/>
                <w:sz w:val="18"/>
                <w:szCs w:val="18"/>
              </w:rPr>
              <w:t>Количество публикаций (Article, Review) в изданиях Q1 и Q2 (по данным JCR), индексируемых в базе данных WoS на одного НПР (ССЧ ППС+НС+НР подразделения), фракционным счетом.</w:t>
            </w:r>
          </w:p>
        </w:tc>
        <w:tc>
          <w:tcPr>
            <w:tcW w:w="2954" w:type="pct"/>
            <w:tcBorders>
              <w:top w:val="nil"/>
              <w:left w:val="nil"/>
              <w:bottom w:val="single" w:sz="4" w:space="0" w:color="auto"/>
              <w:right w:val="single" w:sz="4" w:space="0" w:color="auto"/>
            </w:tcBorders>
            <w:shd w:val="clear" w:color="auto" w:fill="auto"/>
            <w:noWrap/>
            <w:vAlign w:val="center"/>
          </w:tcPr>
          <w:p w14:paraId="1C454DFA" w14:textId="77777777" w:rsidR="004057A8" w:rsidRDefault="004057A8" w:rsidP="00044FEA">
            <w:pPr>
              <w:spacing w:after="0" w:line="240" w:lineRule="auto"/>
              <w:rPr>
                <w:rFonts w:ascii="Arial" w:hAnsi="Arial" w:cs="Arial"/>
                <w:color w:val="000000"/>
                <w:sz w:val="18"/>
                <w:szCs w:val="18"/>
              </w:rPr>
            </w:pPr>
          </w:p>
          <w:p w14:paraId="29CD1F67" w14:textId="77777777" w:rsidR="001555D1" w:rsidRPr="00D1791C" w:rsidRDefault="001555D1" w:rsidP="006C761A">
            <w:pPr>
              <w:spacing w:after="0" w:line="240" w:lineRule="auto"/>
              <w:jc w:val="center"/>
              <w:rPr>
                <w:rFonts w:ascii="Arial" w:hAnsi="Arial" w:cs="Arial"/>
                <w:color w:val="000000"/>
                <w:sz w:val="18"/>
                <w:szCs w:val="18"/>
              </w:rPr>
            </w:pPr>
            <w:r w:rsidRPr="00D1791C">
              <w:rPr>
                <w:rFonts w:ascii="Arial" w:hAnsi="Arial" w:cs="Arial"/>
                <w:color w:val="000000"/>
                <w:sz w:val="18"/>
                <w:szCs w:val="18"/>
              </w:rPr>
              <w:t>Выплата</w:t>
            </w:r>
            <w:r w:rsidRPr="00D1791C">
              <w:rPr>
                <w:rFonts w:ascii="Arial" w:hAnsi="Arial" w:cs="Arial"/>
                <w:color w:val="000000"/>
                <w:sz w:val="18"/>
                <w:szCs w:val="18"/>
                <w:vertAlign w:val="subscript"/>
              </w:rPr>
              <w:t xml:space="preserve"> </w:t>
            </w:r>
            <w:r w:rsidRPr="00D1791C">
              <w:rPr>
                <w:rFonts w:ascii="Arial" w:hAnsi="Arial" w:cs="Arial"/>
                <w:color w:val="000000"/>
                <w:sz w:val="18"/>
                <w:szCs w:val="18"/>
              </w:rPr>
              <w:t>школ</w:t>
            </w:r>
            <w:r w:rsidR="00350424">
              <w:rPr>
                <w:rFonts w:ascii="Arial" w:hAnsi="Arial" w:cs="Arial"/>
                <w:color w:val="000000"/>
                <w:sz w:val="18"/>
                <w:szCs w:val="18"/>
              </w:rPr>
              <w:t>е</w:t>
            </w:r>
            <w:r w:rsidRPr="00D1791C">
              <w:rPr>
                <w:rFonts w:ascii="Arial" w:hAnsi="Arial" w:cs="Arial"/>
                <w:color w:val="000000"/>
                <w:sz w:val="18"/>
                <w:szCs w:val="18"/>
              </w:rPr>
              <w:t xml:space="preserve">= стоимость показателя </w:t>
            </w:r>
            <w:r w:rsidRPr="00D1791C">
              <w:rPr>
                <w:rFonts w:ascii="Tahoma" w:hAnsi="Tahoma" w:cs="Tahoma"/>
                <w:color w:val="000000"/>
                <w:sz w:val="18"/>
                <w:szCs w:val="18"/>
              </w:rPr>
              <w:t>⁎</w:t>
            </w:r>
            <w:r w:rsidRPr="00D1791C">
              <w:rPr>
                <w:rFonts w:ascii="Arial" w:hAnsi="Arial" w:cs="Arial"/>
                <w:color w:val="000000"/>
                <w:sz w:val="18"/>
                <w:szCs w:val="18"/>
              </w:rPr>
              <w:t xml:space="preserve"> </w:t>
            </w:r>
            <w:r w:rsidR="00F603A8" w:rsidRPr="00D1791C">
              <w:rPr>
                <w:rFonts w:ascii="Arial" w:hAnsi="Arial" w:cs="Arial"/>
                <w:color w:val="000000"/>
                <w:sz w:val="18"/>
                <w:szCs w:val="18"/>
              </w:rPr>
              <w:t>результат</w:t>
            </w:r>
            <w:r w:rsidRPr="00D1791C">
              <w:rPr>
                <w:rFonts w:ascii="Arial" w:hAnsi="Arial" w:cs="Arial"/>
                <w:color w:val="000000"/>
                <w:sz w:val="18"/>
                <w:szCs w:val="18"/>
              </w:rPr>
              <w:t xml:space="preserve"> школы </w:t>
            </w:r>
          </w:p>
          <w:p w14:paraId="3D3A7302" w14:textId="77777777" w:rsidR="004057A8" w:rsidRDefault="004057A8" w:rsidP="004057A8">
            <w:pPr>
              <w:spacing w:after="0" w:line="240" w:lineRule="auto"/>
              <w:rPr>
                <w:rFonts w:ascii="Arial" w:hAnsi="Arial" w:cs="Arial"/>
                <w:sz w:val="16"/>
                <w:szCs w:val="16"/>
              </w:rPr>
            </w:pPr>
          </w:p>
          <w:p w14:paraId="065ADD3C" w14:textId="77777777" w:rsidR="004057A8" w:rsidRDefault="004057A8" w:rsidP="004057A8">
            <w:pPr>
              <w:spacing w:after="0" w:line="240" w:lineRule="auto"/>
              <w:rPr>
                <w:rFonts w:ascii="Arial" w:hAnsi="Arial" w:cs="Arial"/>
                <w:sz w:val="16"/>
                <w:szCs w:val="16"/>
              </w:rPr>
            </w:pPr>
          </w:p>
          <w:p w14:paraId="66E6018A" w14:textId="77777777" w:rsidR="001555D1" w:rsidRPr="00D1791C" w:rsidRDefault="00E90D6B" w:rsidP="004057A8">
            <w:pPr>
              <w:spacing w:after="0" w:line="240" w:lineRule="auto"/>
              <w:jc w:val="center"/>
              <w:rPr>
                <w:rFonts w:ascii="Arial" w:hAnsi="Arial" w:cs="Arial"/>
                <w:color w:val="000000"/>
                <w:sz w:val="18"/>
                <w:szCs w:val="18"/>
              </w:rPr>
            </w:pPr>
            <w:r>
              <w:rPr>
                <w:rFonts w:ascii="Arial" w:hAnsi="Arial" w:cs="Arial"/>
                <w:sz w:val="16"/>
                <w:szCs w:val="16"/>
              </w:rPr>
              <w:t>*</w:t>
            </w:r>
            <w:r w:rsidR="001555D1" w:rsidRPr="00D1791C">
              <w:rPr>
                <w:rFonts w:ascii="Arial" w:hAnsi="Arial" w:cs="Arial"/>
                <w:sz w:val="16"/>
                <w:szCs w:val="16"/>
              </w:rPr>
              <w:t>расчет производится от 95% выполнения планового показателя</w:t>
            </w:r>
          </w:p>
        </w:tc>
      </w:tr>
      <w:tr w:rsidR="001555D1" w:rsidRPr="00BF17C4" w14:paraId="546369BC" w14:textId="77777777" w:rsidTr="005374ED">
        <w:trPr>
          <w:trHeight w:val="611"/>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4B13DB3B" w14:textId="77777777" w:rsidR="001555D1" w:rsidRPr="00D1791C" w:rsidRDefault="001555D1" w:rsidP="006C761A">
            <w:pPr>
              <w:spacing w:after="0" w:line="240" w:lineRule="auto"/>
              <w:jc w:val="center"/>
              <w:rPr>
                <w:rFonts w:ascii="Arial" w:hAnsi="Arial" w:cs="Arial"/>
                <w:sz w:val="18"/>
                <w:szCs w:val="18"/>
              </w:rPr>
            </w:pPr>
            <w:r w:rsidRPr="00D1791C">
              <w:rPr>
                <w:rFonts w:ascii="Arial" w:hAnsi="Arial" w:cs="Arial"/>
                <w:sz w:val="18"/>
                <w:szCs w:val="18"/>
              </w:rPr>
              <w:t>3</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vAlign w:val="center"/>
            <w:hideMark/>
          </w:tcPr>
          <w:p w14:paraId="53CE32A3" w14:textId="77777777" w:rsidR="001555D1" w:rsidRPr="00107D73" w:rsidRDefault="001555D1" w:rsidP="00562500">
            <w:pPr>
              <w:spacing w:after="0" w:line="240" w:lineRule="auto"/>
              <w:rPr>
                <w:rFonts w:ascii="Arial" w:hAnsi="Arial" w:cs="Arial"/>
                <w:color w:val="000000"/>
                <w:sz w:val="18"/>
                <w:szCs w:val="18"/>
              </w:rPr>
            </w:pPr>
            <w:r w:rsidRPr="00107D73">
              <w:rPr>
                <w:rFonts w:ascii="Arial" w:hAnsi="Arial" w:cs="Arial"/>
                <w:color w:val="000000"/>
                <w:sz w:val="18"/>
                <w:szCs w:val="18"/>
              </w:rPr>
              <w:t>Возвраты по грантам (РНФ, ФЦП, ПП220) не из темы гранта, руб.</w:t>
            </w:r>
          </w:p>
        </w:tc>
        <w:tc>
          <w:tcPr>
            <w:tcW w:w="2954" w:type="pct"/>
            <w:tcBorders>
              <w:top w:val="nil"/>
              <w:left w:val="nil"/>
              <w:bottom w:val="single" w:sz="4" w:space="0" w:color="auto"/>
              <w:right w:val="single" w:sz="4" w:space="0" w:color="auto"/>
            </w:tcBorders>
            <w:shd w:val="clear" w:color="auto" w:fill="auto"/>
            <w:noWrap/>
            <w:vAlign w:val="center"/>
          </w:tcPr>
          <w:p w14:paraId="287966A4" w14:textId="77777777" w:rsidR="001555D1" w:rsidRPr="00D1791C" w:rsidRDefault="001555D1" w:rsidP="00BD3B28">
            <w:pPr>
              <w:spacing w:after="0" w:line="240" w:lineRule="auto"/>
              <w:jc w:val="center"/>
              <w:rPr>
                <w:rFonts w:ascii="Arial" w:hAnsi="Arial" w:cs="Arial"/>
                <w:color w:val="000000"/>
                <w:sz w:val="18"/>
                <w:szCs w:val="18"/>
              </w:rPr>
            </w:pPr>
            <w:r w:rsidRPr="00D1791C">
              <w:rPr>
                <w:rFonts w:ascii="Arial" w:hAnsi="Arial" w:cs="Arial"/>
                <w:color w:val="000000"/>
                <w:sz w:val="18"/>
                <w:szCs w:val="18"/>
              </w:rPr>
              <w:t>В случае возврата, к стимулирующей выплате директора школы применяется коэффициент 0,9</w:t>
            </w:r>
          </w:p>
        </w:tc>
      </w:tr>
      <w:tr w:rsidR="001555D1" w:rsidRPr="00BF17C4" w14:paraId="584CD26E" w14:textId="77777777" w:rsidTr="005374ED">
        <w:trPr>
          <w:trHeight w:val="539"/>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04DC2811" w14:textId="77777777" w:rsidR="001555D1" w:rsidRPr="00D1791C" w:rsidRDefault="001555D1" w:rsidP="006C761A">
            <w:pPr>
              <w:spacing w:after="0" w:line="240" w:lineRule="auto"/>
              <w:jc w:val="center"/>
              <w:rPr>
                <w:rFonts w:ascii="Arial" w:hAnsi="Arial" w:cs="Arial"/>
                <w:sz w:val="18"/>
                <w:szCs w:val="18"/>
              </w:rPr>
            </w:pPr>
            <w:r w:rsidRPr="00D1791C">
              <w:rPr>
                <w:rFonts w:ascii="Arial" w:hAnsi="Arial" w:cs="Arial"/>
                <w:sz w:val="18"/>
                <w:szCs w:val="18"/>
              </w:rPr>
              <w:t>4</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vAlign w:val="center"/>
            <w:hideMark/>
          </w:tcPr>
          <w:p w14:paraId="0CF9D4B1" w14:textId="77777777" w:rsidR="001555D1" w:rsidRPr="00107D73" w:rsidRDefault="001555D1" w:rsidP="006C761A">
            <w:pPr>
              <w:spacing w:after="0" w:line="240" w:lineRule="auto"/>
              <w:rPr>
                <w:rFonts w:ascii="Arial" w:hAnsi="Arial" w:cs="Arial"/>
                <w:color w:val="000000"/>
                <w:sz w:val="18"/>
                <w:szCs w:val="18"/>
              </w:rPr>
            </w:pPr>
            <w:r w:rsidRPr="00107D73">
              <w:rPr>
                <w:rFonts w:ascii="Arial" w:hAnsi="Arial" w:cs="Arial"/>
                <w:color w:val="000000"/>
                <w:sz w:val="18"/>
                <w:szCs w:val="18"/>
              </w:rPr>
              <w:t>Объем НИОКР (х/д, контракты), тыс. руб.</w:t>
            </w:r>
          </w:p>
        </w:tc>
        <w:tc>
          <w:tcPr>
            <w:tcW w:w="2954" w:type="pct"/>
            <w:tcBorders>
              <w:top w:val="nil"/>
              <w:left w:val="nil"/>
              <w:bottom w:val="single" w:sz="4" w:space="0" w:color="auto"/>
              <w:right w:val="single" w:sz="4" w:space="0" w:color="auto"/>
            </w:tcBorders>
            <w:shd w:val="clear" w:color="auto" w:fill="auto"/>
            <w:noWrap/>
            <w:vAlign w:val="center"/>
          </w:tcPr>
          <w:p w14:paraId="67614CD6" w14:textId="77777777" w:rsidR="00044FEA" w:rsidRPr="00044FEA" w:rsidRDefault="00044FEA" w:rsidP="004F3D86">
            <w:pPr>
              <w:spacing w:after="0" w:line="240" w:lineRule="auto"/>
              <w:jc w:val="center"/>
              <w:rPr>
                <w:rFonts w:ascii="Arial" w:hAnsi="Arial" w:cs="Arial"/>
                <w:color w:val="000000"/>
                <w:sz w:val="16"/>
                <w:szCs w:val="16"/>
              </w:rPr>
            </w:pPr>
          </w:p>
          <w:p w14:paraId="1ACD92F9" w14:textId="77777777" w:rsidR="001555D1" w:rsidRPr="00044FEA" w:rsidRDefault="00E90D6B" w:rsidP="004F3D86">
            <w:pPr>
              <w:spacing w:after="0" w:line="240" w:lineRule="auto"/>
              <w:jc w:val="center"/>
              <w:rPr>
                <w:rFonts w:ascii="Arial" w:hAnsi="Arial" w:cs="Arial"/>
                <w:color w:val="000000"/>
                <w:sz w:val="18"/>
                <w:szCs w:val="18"/>
              </w:rPr>
            </w:pPr>
            <m:oMathPara>
              <m:oMathParaPr>
                <m:jc m:val="center"/>
              </m:oMathParaPr>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m:t>
                </m:r>
                <m:f>
                  <m:fPr>
                    <m:ctrlPr>
                      <w:rPr>
                        <w:rFonts w:ascii="Cambria Math" w:hAnsi="Cambria Math" w:cs="Arial"/>
                        <w:i/>
                        <w:color w:val="000000"/>
                        <w:sz w:val="18"/>
                        <w:szCs w:val="18"/>
                      </w:rPr>
                    </m:ctrlPr>
                  </m:fPr>
                  <m:num>
                    <m:r>
                      <m:rPr>
                        <m:nor/>
                      </m:rPr>
                      <w:rPr>
                        <w:rFonts w:ascii="Arial" w:hAnsi="Arial" w:cs="Arial"/>
                        <w:color w:val="000000"/>
                        <w:sz w:val="18"/>
                        <w:szCs w:val="18"/>
                      </w:rPr>
                      <m:t>привлеченные ср-ва*стоимость показателя</m:t>
                    </m:r>
                  </m:num>
                  <m:den>
                    <m:r>
                      <m:rPr>
                        <m:nor/>
                      </m:rPr>
                      <w:rPr>
                        <w:rFonts w:ascii="Arial" w:hAnsi="Arial" w:cs="Arial"/>
                        <w:color w:val="000000"/>
                        <w:sz w:val="18"/>
                        <w:szCs w:val="18"/>
                      </w:rPr>
                      <m:t>1 000</m:t>
                    </m:r>
                  </m:den>
                </m:f>
              </m:oMath>
            </m:oMathPara>
          </w:p>
          <w:p w14:paraId="5B8C1D24" w14:textId="77777777" w:rsidR="00044FEA" w:rsidRDefault="00044FEA" w:rsidP="00044FEA">
            <w:pPr>
              <w:spacing w:after="0" w:line="240" w:lineRule="auto"/>
              <w:rPr>
                <w:rFonts w:ascii="Arial" w:hAnsi="Arial" w:cs="Arial"/>
                <w:sz w:val="16"/>
                <w:szCs w:val="16"/>
              </w:rPr>
            </w:pPr>
          </w:p>
          <w:p w14:paraId="1F3BE855" w14:textId="0F07C9FD" w:rsidR="008E3084" w:rsidRPr="00D1791C" w:rsidRDefault="00E90D6B" w:rsidP="00AC2479">
            <w:pPr>
              <w:spacing w:after="0" w:line="240" w:lineRule="auto"/>
              <w:jc w:val="center"/>
              <w:rPr>
                <w:rFonts w:ascii="Arial" w:hAnsi="Arial" w:cs="Arial"/>
                <w:sz w:val="16"/>
                <w:szCs w:val="16"/>
              </w:rPr>
            </w:pPr>
            <w:r>
              <w:rPr>
                <w:rFonts w:ascii="Arial" w:hAnsi="Arial" w:cs="Arial"/>
                <w:sz w:val="16"/>
                <w:szCs w:val="16"/>
              </w:rPr>
              <w:t>*</w:t>
            </w:r>
            <w:r w:rsidR="001555D1" w:rsidRPr="00D1791C">
              <w:rPr>
                <w:rFonts w:ascii="Arial" w:hAnsi="Arial" w:cs="Arial"/>
                <w:sz w:val="16"/>
                <w:szCs w:val="16"/>
              </w:rPr>
              <w:t>расчет производится от 70% выполнения планового показателя</w:t>
            </w:r>
          </w:p>
        </w:tc>
      </w:tr>
      <w:tr w:rsidR="001555D1" w:rsidRPr="00BF17C4" w14:paraId="0AFD568E" w14:textId="77777777" w:rsidTr="005374ED">
        <w:trPr>
          <w:trHeight w:val="60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16319FBA" w14:textId="77777777" w:rsidR="001555D1" w:rsidRPr="00D1791C" w:rsidRDefault="001555D1" w:rsidP="006C761A">
            <w:pPr>
              <w:spacing w:after="0" w:line="240" w:lineRule="auto"/>
              <w:jc w:val="center"/>
              <w:rPr>
                <w:rFonts w:ascii="Arial" w:hAnsi="Arial" w:cs="Arial"/>
                <w:sz w:val="18"/>
                <w:szCs w:val="18"/>
              </w:rPr>
            </w:pPr>
            <w:r w:rsidRPr="00D1791C">
              <w:rPr>
                <w:rFonts w:ascii="Arial" w:hAnsi="Arial" w:cs="Arial"/>
                <w:sz w:val="18"/>
                <w:szCs w:val="18"/>
              </w:rPr>
              <w:lastRenderedPageBreak/>
              <w:t>5</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noWrap/>
            <w:vAlign w:val="center"/>
            <w:hideMark/>
          </w:tcPr>
          <w:p w14:paraId="08C96D47" w14:textId="77777777" w:rsidR="001555D1" w:rsidRPr="00107D73" w:rsidRDefault="001555D1" w:rsidP="006C761A">
            <w:pPr>
              <w:spacing w:after="0" w:line="240" w:lineRule="auto"/>
              <w:rPr>
                <w:rFonts w:ascii="Arial" w:hAnsi="Arial" w:cs="Arial"/>
                <w:color w:val="000000"/>
                <w:sz w:val="18"/>
                <w:szCs w:val="18"/>
              </w:rPr>
            </w:pPr>
            <w:r w:rsidRPr="00107D73">
              <w:rPr>
                <w:rFonts w:ascii="Arial" w:hAnsi="Arial" w:cs="Arial"/>
                <w:color w:val="000000"/>
                <w:sz w:val="18"/>
                <w:szCs w:val="18"/>
              </w:rPr>
              <w:t>Объем НИОКР (программы и гранты без ГЗН), тыс. руб.</w:t>
            </w:r>
          </w:p>
        </w:tc>
        <w:tc>
          <w:tcPr>
            <w:tcW w:w="2954" w:type="pct"/>
            <w:tcBorders>
              <w:top w:val="nil"/>
              <w:left w:val="nil"/>
              <w:bottom w:val="single" w:sz="4" w:space="0" w:color="auto"/>
              <w:right w:val="single" w:sz="4" w:space="0" w:color="auto"/>
            </w:tcBorders>
            <w:shd w:val="clear" w:color="auto" w:fill="auto"/>
            <w:noWrap/>
            <w:vAlign w:val="center"/>
          </w:tcPr>
          <w:p w14:paraId="3271F3F1" w14:textId="77777777" w:rsidR="00F269E0" w:rsidRPr="00F269E0" w:rsidRDefault="00F269E0" w:rsidP="00F269E0">
            <w:pPr>
              <w:spacing w:after="0" w:line="240" w:lineRule="auto"/>
              <w:jc w:val="center"/>
              <w:rPr>
                <w:rFonts w:ascii="Arial" w:hAnsi="Arial" w:cs="Arial"/>
                <w:color w:val="000000"/>
                <w:sz w:val="18"/>
                <w:szCs w:val="18"/>
              </w:rPr>
            </w:pPr>
          </w:p>
          <w:p w14:paraId="58A83266" w14:textId="77777777" w:rsidR="00F269E0" w:rsidRPr="00044FEA" w:rsidRDefault="00F269E0" w:rsidP="00F269E0">
            <w:pPr>
              <w:spacing w:after="0" w:line="240" w:lineRule="auto"/>
              <w:jc w:val="center"/>
              <w:rPr>
                <w:rFonts w:ascii="Arial" w:hAnsi="Arial" w:cs="Arial"/>
                <w:color w:val="000000"/>
                <w:sz w:val="18"/>
                <w:szCs w:val="18"/>
              </w:rPr>
            </w:pPr>
            <m:oMathPara>
              <m:oMathParaPr>
                <m:jc m:val="center"/>
              </m:oMathParaPr>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m:t>
                </m:r>
                <m:f>
                  <m:fPr>
                    <m:ctrlPr>
                      <w:rPr>
                        <w:rFonts w:ascii="Cambria Math" w:hAnsi="Cambria Math" w:cs="Arial"/>
                        <w:i/>
                        <w:color w:val="000000"/>
                        <w:sz w:val="18"/>
                        <w:szCs w:val="18"/>
                      </w:rPr>
                    </m:ctrlPr>
                  </m:fPr>
                  <m:num>
                    <m:r>
                      <m:rPr>
                        <m:nor/>
                      </m:rPr>
                      <w:rPr>
                        <w:rFonts w:ascii="Arial" w:hAnsi="Arial" w:cs="Arial"/>
                        <w:color w:val="000000"/>
                        <w:sz w:val="18"/>
                        <w:szCs w:val="18"/>
                      </w:rPr>
                      <m:t>привлеченные ср-ва*стоимость показателя</m:t>
                    </m:r>
                  </m:num>
                  <m:den>
                    <m:r>
                      <m:rPr>
                        <m:nor/>
                      </m:rPr>
                      <w:rPr>
                        <w:rFonts w:ascii="Arial" w:hAnsi="Arial" w:cs="Arial"/>
                        <w:color w:val="000000"/>
                        <w:sz w:val="18"/>
                        <w:szCs w:val="18"/>
                      </w:rPr>
                      <m:t>1 000</m:t>
                    </m:r>
                  </m:den>
                </m:f>
              </m:oMath>
            </m:oMathPara>
          </w:p>
          <w:p w14:paraId="47A268B1" w14:textId="77777777" w:rsidR="00F269E0" w:rsidRDefault="00F269E0" w:rsidP="00F269E0">
            <w:pPr>
              <w:spacing w:after="0" w:line="240" w:lineRule="auto"/>
              <w:rPr>
                <w:rFonts w:ascii="Arial" w:hAnsi="Arial" w:cs="Arial"/>
                <w:sz w:val="16"/>
                <w:szCs w:val="16"/>
              </w:rPr>
            </w:pPr>
          </w:p>
          <w:p w14:paraId="3C972EE2" w14:textId="77777777" w:rsidR="00F269E0" w:rsidRDefault="00F269E0" w:rsidP="00F269E0">
            <w:pPr>
              <w:spacing w:after="0" w:line="240" w:lineRule="auto"/>
              <w:jc w:val="center"/>
              <w:rPr>
                <w:rFonts w:ascii="Arial" w:hAnsi="Arial" w:cs="Arial"/>
                <w:sz w:val="16"/>
                <w:szCs w:val="16"/>
              </w:rPr>
            </w:pPr>
          </w:p>
          <w:p w14:paraId="0EEE731D" w14:textId="77777777" w:rsidR="001555D1" w:rsidRDefault="00F269E0" w:rsidP="00562500">
            <w:pPr>
              <w:spacing w:after="0" w:line="240" w:lineRule="auto"/>
              <w:jc w:val="center"/>
              <w:rPr>
                <w:rFonts w:ascii="Arial" w:hAnsi="Arial" w:cs="Arial"/>
                <w:sz w:val="16"/>
                <w:szCs w:val="16"/>
              </w:rPr>
            </w:pPr>
            <w:r>
              <w:rPr>
                <w:rFonts w:ascii="Arial" w:hAnsi="Arial" w:cs="Arial"/>
                <w:sz w:val="16"/>
                <w:szCs w:val="16"/>
              </w:rPr>
              <w:t>*</w:t>
            </w:r>
            <w:r w:rsidRPr="00D1791C">
              <w:rPr>
                <w:rFonts w:ascii="Arial" w:hAnsi="Arial" w:cs="Arial"/>
                <w:sz w:val="16"/>
                <w:szCs w:val="16"/>
              </w:rPr>
              <w:t>расчет производится от 70% выполнения планового показателя</w:t>
            </w:r>
          </w:p>
          <w:p w14:paraId="6CC2DF4C" w14:textId="77777777" w:rsidR="00A466D0" w:rsidRPr="00562500" w:rsidRDefault="00A466D0" w:rsidP="00562500">
            <w:pPr>
              <w:spacing w:after="0" w:line="240" w:lineRule="auto"/>
              <w:jc w:val="center"/>
              <w:rPr>
                <w:rFonts w:ascii="Arial" w:hAnsi="Arial" w:cs="Arial"/>
                <w:sz w:val="16"/>
                <w:szCs w:val="16"/>
              </w:rPr>
            </w:pPr>
          </w:p>
        </w:tc>
      </w:tr>
      <w:tr w:rsidR="001555D1" w:rsidRPr="00BF17C4" w14:paraId="24F7BCD2" w14:textId="77777777" w:rsidTr="005374ED">
        <w:trPr>
          <w:trHeight w:val="726"/>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33EE4773" w14:textId="77777777" w:rsidR="001555D1" w:rsidRPr="00D1791C" w:rsidRDefault="001555D1" w:rsidP="006C761A">
            <w:pPr>
              <w:spacing w:after="0" w:line="240" w:lineRule="auto"/>
              <w:jc w:val="center"/>
              <w:rPr>
                <w:rFonts w:ascii="Arial" w:hAnsi="Arial" w:cs="Arial"/>
                <w:sz w:val="18"/>
                <w:szCs w:val="18"/>
              </w:rPr>
            </w:pPr>
            <w:r w:rsidRPr="00D1791C">
              <w:rPr>
                <w:rFonts w:ascii="Arial" w:hAnsi="Arial" w:cs="Arial"/>
                <w:sz w:val="18"/>
                <w:szCs w:val="18"/>
              </w:rPr>
              <w:t>6</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vAlign w:val="center"/>
            <w:hideMark/>
          </w:tcPr>
          <w:p w14:paraId="5737D3A7" w14:textId="77777777" w:rsidR="001555D1" w:rsidRPr="00107D73" w:rsidRDefault="001555D1" w:rsidP="006C761A">
            <w:pPr>
              <w:spacing w:after="0" w:line="240" w:lineRule="auto"/>
              <w:rPr>
                <w:rFonts w:ascii="Arial" w:hAnsi="Arial" w:cs="Arial"/>
                <w:color w:val="000000"/>
                <w:sz w:val="18"/>
                <w:szCs w:val="18"/>
              </w:rPr>
            </w:pPr>
            <w:r w:rsidRPr="00107D73">
              <w:rPr>
                <w:rFonts w:ascii="Arial" w:hAnsi="Arial" w:cs="Arial"/>
                <w:color w:val="000000"/>
                <w:sz w:val="18"/>
                <w:szCs w:val="18"/>
              </w:rPr>
              <w:t>Доходы от ПОУ, тыс. руб.</w:t>
            </w:r>
          </w:p>
        </w:tc>
        <w:tc>
          <w:tcPr>
            <w:tcW w:w="2954" w:type="pct"/>
            <w:tcBorders>
              <w:top w:val="nil"/>
              <w:left w:val="nil"/>
              <w:bottom w:val="single" w:sz="4" w:space="0" w:color="auto"/>
              <w:right w:val="single" w:sz="4" w:space="0" w:color="auto"/>
            </w:tcBorders>
            <w:shd w:val="clear" w:color="auto" w:fill="auto"/>
            <w:noWrap/>
            <w:vAlign w:val="center"/>
          </w:tcPr>
          <w:p w14:paraId="13BF9572" w14:textId="77777777" w:rsidR="00F269E0" w:rsidRPr="00F269E0" w:rsidRDefault="00F269E0" w:rsidP="00F269E0">
            <w:pPr>
              <w:spacing w:after="0" w:line="240" w:lineRule="auto"/>
              <w:jc w:val="center"/>
              <w:rPr>
                <w:rFonts w:ascii="Arial" w:hAnsi="Arial" w:cs="Arial"/>
                <w:color w:val="000000"/>
                <w:sz w:val="18"/>
                <w:szCs w:val="18"/>
              </w:rPr>
            </w:pPr>
          </w:p>
          <w:p w14:paraId="37D4FFD8" w14:textId="77777777" w:rsidR="00F269E0" w:rsidRPr="00044FEA" w:rsidRDefault="00F269E0" w:rsidP="00F269E0">
            <w:pPr>
              <w:spacing w:after="0" w:line="240" w:lineRule="auto"/>
              <w:jc w:val="center"/>
              <w:rPr>
                <w:rFonts w:ascii="Arial" w:hAnsi="Arial" w:cs="Arial"/>
                <w:color w:val="000000"/>
                <w:sz w:val="18"/>
                <w:szCs w:val="18"/>
              </w:rPr>
            </w:pPr>
            <m:oMathPara>
              <m:oMathParaPr>
                <m:jc m:val="center"/>
              </m:oMathParaPr>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m:t>
                </m:r>
                <m:f>
                  <m:fPr>
                    <m:ctrlPr>
                      <w:rPr>
                        <w:rFonts w:ascii="Cambria Math" w:hAnsi="Cambria Math" w:cs="Arial"/>
                        <w:i/>
                        <w:color w:val="000000"/>
                        <w:sz w:val="18"/>
                        <w:szCs w:val="18"/>
                      </w:rPr>
                    </m:ctrlPr>
                  </m:fPr>
                  <m:num>
                    <m:r>
                      <m:rPr>
                        <m:nor/>
                      </m:rPr>
                      <w:rPr>
                        <w:rFonts w:ascii="Arial" w:hAnsi="Arial" w:cs="Arial"/>
                        <w:color w:val="000000"/>
                        <w:sz w:val="18"/>
                        <w:szCs w:val="18"/>
                      </w:rPr>
                      <m:t>привлеченные ср-ва*стоимость показателя</m:t>
                    </m:r>
                  </m:num>
                  <m:den>
                    <m:r>
                      <m:rPr>
                        <m:nor/>
                      </m:rPr>
                      <w:rPr>
                        <w:rFonts w:ascii="Arial" w:hAnsi="Arial" w:cs="Arial"/>
                        <w:color w:val="000000"/>
                        <w:sz w:val="18"/>
                        <w:szCs w:val="18"/>
                      </w:rPr>
                      <m:t>1 000</m:t>
                    </m:r>
                  </m:den>
                </m:f>
              </m:oMath>
            </m:oMathPara>
          </w:p>
          <w:p w14:paraId="0167DB9D" w14:textId="77777777" w:rsidR="00F269E0" w:rsidRDefault="00F269E0" w:rsidP="00F269E0">
            <w:pPr>
              <w:spacing w:after="0" w:line="240" w:lineRule="auto"/>
              <w:rPr>
                <w:rFonts w:ascii="Arial" w:hAnsi="Arial" w:cs="Arial"/>
                <w:sz w:val="16"/>
                <w:szCs w:val="16"/>
              </w:rPr>
            </w:pPr>
          </w:p>
          <w:p w14:paraId="0860B6DC" w14:textId="77777777" w:rsidR="00F269E0" w:rsidRDefault="00F269E0" w:rsidP="00F269E0">
            <w:pPr>
              <w:spacing w:after="0" w:line="240" w:lineRule="auto"/>
              <w:jc w:val="center"/>
              <w:rPr>
                <w:rFonts w:ascii="Arial" w:hAnsi="Arial" w:cs="Arial"/>
                <w:sz w:val="16"/>
                <w:szCs w:val="16"/>
              </w:rPr>
            </w:pPr>
          </w:p>
          <w:p w14:paraId="0153B878" w14:textId="77777777" w:rsidR="001555D1" w:rsidRDefault="00F269E0" w:rsidP="00854567">
            <w:pPr>
              <w:spacing w:after="0" w:line="240" w:lineRule="auto"/>
              <w:jc w:val="center"/>
              <w:rPr>
                <w:rFonts w:ascii="Arial" w:hAnsi="Arial" w:cs="Arial"/>
                <w:sz w:val="16"/>
                <w:szCs w:val="16"/>
              </w:rPr>
            </w:pPr>
            <w:r>
              <w:rPr>
                <w:rFonts w:ascii="Arial" w:hAnsi="Arial" w:cs="Arial"/>
                <w:sz w:val="16"/>
                <w:szCs w:val="16"/>
              </w:rPr>
              <w:t>*</w:t>
            </w:r>
            <w:r w:rsidRPr="00D1791C">
              <w:rPr>
                <w:rFonts w:ascii="Arial" w:hAnsi="Arial" w:cs="Arial"/>
                <w:sz w:val="16"/>
                <w:szCs w:val="16"/>
              </w:rPr>
              <w:t>расчет производится от 70% выполнения планового показателя</w:t>
            </w:r>
          </w:p>
          <w:p w14:paraId="03D88876" w14:textId="77777777" w:rsidR="00A466D0" w:rsidRPr="00854567" w:rsidRDefault="00A466D0" w:rsidP="00854567">
            <w:pPr>
              <w:spacing w:after="0" w:line="240" w:lineRule="auto"/>
              <w:jc w:val="center"/>
              <w:rPr>
                <w:rFonts w:ascii="Arial" w:hAnsi="Arial" w:cs="Arial"/>
                <w:sz w:val="16"/>
                <w:szCs w:val="16"/>
              </w:rPr>
            </w:pPr>
          </w:p>
        </w:tc>
      </w:tr>
      <w:tr w:rsidR="001555D1" w:rsidRPr="00BF17C4" w14:paraId="4F3694CC" w14:textId="77777777" w:rsidTr="005374ED">
        <w:trPr>
          <w:trHeight w:val="461"/>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4F13967B" w14:textId="77777777" w:rsidR="001555D1" w:rsidRPr="00D1791C" w:rsidRDefault="001555D1" w:rsidP="001A58F0">
            <w:pPr>
              <w:spacing w:after="0" w:line="240" w:lineRule="auto"/>
              <w:jc w:val="center"/>
              <w:rPr>
                <w:rFonts w:ascii="Arial" w:hAnsi="Arial" w:cs="Arial"/>
                <w:sz w:val="18"/>
                <w:szCs w:val="18"/>
              </w:rPr>
            </w:pPr>
            <w:r w:rsidRPr="00D1791C">
              <w:rPr>
                <w:rFonts w:ascii="Arial" w:hAnsi="Arial" w:cs="Arial"/>
                <w:sz w:val="18"/>
                <w:szCs w:val="18"/>
              </w:rPr>
              <w:t>7</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vAlign w:val="center"/>
            <w:hideMark/>
          </w:tcPr>
          <w:p w14:paraId="3D80C8D9" w14:textId="77777777" w:rsidR="001555D1" w:rsidRPr="00107D73" w:rsidRDefault="001555D1" w:rsidP="000E21C5">
            <w:pPr>
              <w:spacing w:after="0" w:line="240" w:lineRule="auto"/>
              <w:rPr>
                <w:rFonts w:ascii="Arial" w:hAnsi="Arial" w:cs="Arial"/>
                <w:color w:val="000000"/>
                <w:sz w:val="18"/>
                <w:szCs w:val="18"/>
              </w:rPr>
            </w:pPr>
            <w:r w:rsidRPr="00107D73">
              <w:rPr>
                <w:rFonts w:ascii="Arial" w:hAnsi="Arial" w:cs="Arial"/>
                <w:color w:val="000000"/>
                <w:sz w:val="18"/>
                <w:szCs w:val="18"/>
              </w:rPr>
              <w:t>Доходы от ДПОУ, тыс. руб.</w:t>
            </w:r>
          </w:p>
        </w:tc>
        <w:tc>
          <w:tcPr>
            <w:tcW w:w="2954" w:type="pct"/>
            <w:tcBorders>
              <w:top w:val="nil"/>
              <w:left w:val="nil"/>
              <w:bottom w:val="single" w:sz="4" w:space="0" w:color="auto"/>
              <w:right w:val="single" w:sz="4" w:space="0" w:color="auto"/>
            </w:tcBorders>
            <w:shd w:val="clear" w:color="auto" w:fill="auto"/>
            <w:noWrap/>
            <w:vAlign w:val="center"/>
          </w:tcPr>
          <w:p w14:paraId="10A5F058" w14:textId="77777777" w:rsidR="00F269E0" w:rsidRPr="00F269E0" w:rsidRDefault="00F269E0" w:rsidP="00F269E0">
            <w:pPr>
              <w:spacing w:after="0" w:line="240" w:lineRule="auto"/>
              <w:jc w:val="center"/>
              <w:rPr>
                <w:rFonts w:ascii="Arial" w:hAnsi="Arial" w:cs="Arial"/>
                <w:color w:val="000000"/>
                <w:sz w:val="18"/>
                <w:szCs w:val="18"/>
              </w:rPr>
            </w:pPr>
          </w:p>
          <w:p w14:paraId="49022CB2" w14:textId="77777777" w:rsidR="00F269E0" w:rsidRPr="00044FEA" w:rsidRDefault="00F269E0" w:rsidP="00F269E0">
            <w:pPr>
              <w:spacing w:after="0" w:line="240" w:lineRule="auto"/>
              <w:jc w:val="center"/>
              <w:rPr>
                <w:rFonts w:ascii="Arial" w:hAnsi="Arial" w:cs="Arial"/>
                <w:color w:val="000000"/>
                <w:sz w:val="18"/>
                <w:szCs w:val="18"/>
              </w:rPr>
            </w:pPr>
            <m:oMathPara>
              <m:oMathParaPr>
                <m:jc m:val="center"/>
              </m:oMathParaPr>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m:t>
                </m:r>
                <m:f>
                  <m:fPr>
                    <m:ctrlPr>
                      <w:rPr>
                        <w:rFonts w:ascii="Cambria Math" w:hAnsi="Cambria Math" w:cs="Arial"/>
                        <w:i/>
                        <w:color w:val="000000"/>
                        <w:sz w:val="18"/>
                        <w:szCs w:val="18"/>
                      </w:rPr>
                    </m:ctrlPr>
                  </m:fPr>
                  <m:num>
                    <m:r>
                      <m:rPr>
                        <m:nor/>
                      </m:rPr>
                      <w:rPr>
                        <w:rFonts w:ascii="Arial" w:hAnsi="Arial" w:cs="Arial"/>
                        <w:color w:val="000000"/>
                        <w:sz w:val="18"/>
                        <w:szCs w:val="18"/>
                      </w:rPr>
                      <m:t>привлеченные ср-ва*стоимость показателя</m:t>
                    </m:r>
                  </m:num>
                  <m:den>
                    <m:r>
                      <m:rPr>
                        <m:nor/>
                      </m:rPr>
                      <w:rPr>
                        <w:rFonts w:ascii="Arial" w:hAnsi="Arial" w:cs="Arial"/>
                        <w:color w:val="000000"/>
                        <w:sz w:val="18"/>
                        <w:szCs w:val="18"/>
                      </w:rPr>
                      <m:t>1 000</m:t>
                    </m:r>
                  </m:den>
                </m:f>
              </m:oMath>
            </m:oMathPara>
          </w:p>
          <w:p w14:paraId="73798280" w14:textId="77777777" w:rsidR="00F269E0" w:rsidRDefault="00F269E0" w:rsidP="00F269E0">
            <w:pPr>
              <w:spacing w:after="0" w:line="240" w:lineRule="auto"/>
              <w:rPr>
                <w:rFonts w:ascii="Arial" w:hAnsi="Arial" w:cs="Arial"/>
                <w:sz w:val="16"/>
                <w:szCs w:val="16"/>
              </w:rPr>
            </w:pPr>
          </w:p>
          <w:p w14:paraId="1790608A" w14:textId="77777777" w:rsidR="00F269E0" w:rsidRDefault="00F269E0" w:rsidP="00F269E0">
            <w:pPr>
              <w:spacing w:after="0" w:line="240" w:lineRule="auto"/>
              <w:jc w:val="center"/>
              <w:rPr>
                <w:rFonts w:ascii="Arial" w:hAnsi="Arial" w:cs="Arial"/>
                <w:sz w:val="16"/>
                <w:szCs w:val="16"/>
              </w:rPr>
            </w:pPr>
          </w:p>
          <w:p w14:paraId="18D44150" w14:textId="77777777" w:rsidR="00F269E0" w:rsidRDefault="00F269E0" w:rsidP="00F269E0">
            <w:pPr>
              <w:spacing w:after="0" w:line="240" w:lineRule="auto"/>
              <w:jc w:val="center"/>
              <w:rPr>
                <w:rFonts w:ascii="Arial" w:hAnsi="Arial" w:cs="Arial"/>
                <w:sz w:val="16"/>
                <w:szCs w:val="16"/>
              </w:rPr>
            </w:pPr>
            <w:r>
              <w:rPr>
                <w:rFonts w:ascii="Arial" w:hAnsi="Arial" w:cs="Arial"/>
                <w:sz w:val="16"/>
                <w:szCs w:val="16"/>
              </w:rPr>
              <w:t>*</w:t>
            </w:r>
            <w:r w:rsidRPr="00D1791C">
              <w:rPr>
                <w:rFonts w:ascii="Arial" w:hAnsi="Arial" w:cs="Arial"/>
                <w:sz w:val="16"/>
                <w:szCs w:val="16"/>
              </w:rPr>
              <w:t>расчет производится от 70% выполнения планового показателя</w:t>
            </w:r>
          </w:p>
          <w:p w14:paraId="21DA4FDD" w14:textId="77777777" w:rsidR="001555D1" w:rsidRPr="00D1791C" w:rsidRDefault="001555D1" w:rsidP="00C22F0D">
            <w:pPr>
              <w:spacing w:after="0" w:line="240" w:lineRule="auto"/>
              <w:jc w:val="center"/>
              <w:rPr>
                <w:rFonts w:ascii="Arial" w:hAnsi="Arial" w:cs="Arial"/>
                <w:color w:val="000000"/>
                <w:sz w:val="16"/>
                <w:szCs w:val="16"/>
              </w:rPr>
            </w:pPr>
          </w:p>
        </w:tc>
      </w:tr>
      <w:tr w:rsidR="001555D1" w:rsidRPr="00BF17C4" w14:paraId="510F55F2" w14:textId="77777777" w:rsidTr="005374ED">
        <w:trPr>
          <w:trHeight w:val="283"/>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7BF722D5" w14:textId="77777777" w:rsidR="001555D1" w:rsidRPr="00D1791C" w:rsidRDefault="001555D1" w:rsidP="001A58F0">
            <w:pPr>
              <w:spacing w:after="0" w:line="240" w:lineRule="auto"/>
              <w:jc w:val="center"/>
              <w:rPr>
                <w:rFonts w:ascii="Arial" w:hAnsi="Arial" w:cs="Arial"/>
                <w:sz w:val="18"/>
                <w:szCs w:val="18"/>
              </w:rPr>
            </w:pPr>
            <w:r w:rsidRPr="00D1791C">
              <w:rPr>
                <w:rFonts w:ascii="Arial" w:hAnsi="Arial" w:cs="Arial"/>
                <w:sz w:val="18"/>
                <w:szCs w:val="18"/>
              </w:rPr>
              <w:t>8</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vAlign w:val="center"/>
            <w:hideMark/>
          </w:tcPr>
          <w:p w14:paraId="53004595" w14:textId="77777777" w:rsidR="001555D1" w:rsidRPr="00107D73" w:rsidRDefault="001555D1" w:rsidP="000E21C5">
            <w:pPr>
              <w:spacing w:after="0" w:line="240" w:lineRule="auto"/>
              <w:rPr>
                <w:rFonts w:ascii="Arial" w:hAnsi="Arial" w:cs="Arial"/>
                <w:color w:val="000000"/>
                <w:sz w:val="18"/>
                <w:szCs w:val="18"/>
              </w:rPr>
            </w:pPr>
            <w:r w:rsidRPr="00107D73">
              <w:rPr>
                <w:rFonts w:ascii="Arial" w:hAnsi="Arial" w:cs="Arial"/>
                <w:color w:val="000000"/>
                <w:sz w:val="18"/>
                <w:szCs w:val="18"/>
              </w:rPr>
              <w:t>Целевые и благотворительные, тыс. руб.</w:t>
            </w:r>
          </w:p>
          <w:p w14:paraId="4C7A36E0" w14:textId="77777777" w:rsidR="001555D1" w:rsidRPr="00107D73" w:rsidRDefault="001555D1" w:rsidP="000E21C5">
            <w:pPr>
              <w:spacing w:after="0" w:line="240" w:lineRule="auto"/>
              <w:rPr>
                <w:rFonts w:ascii="Arial" w:hAnsi="Arial" w:cs="Arial"/>
                <w:color w:val="000000"/>
                <w:sz w:val="18"/>
                <w:szCs w:val="18"/>
              </w:rPr>
            </w:pPr>
          </w:p>
        </w:tc>
        <w:tc>
          <w:tcPr>
            <w:tcW w:w="2954" w:type="pct"/>
            <w:tcBorders>
              <w:top w:val="nil"/>
              <w:left w:val="nil"/>
              <w:bottom w:val="single" w:sz="4" w:space="0" w:color="auto"/>
              <w:right w:val="single" w:sz="4" w:space="0" w:color="auto"/>
            </w:tcBorders>
            <w:shd w:val="clear" w:color="auto" w:fill="auto"/>
            <w:noWrap/>
            <w:vAlign w:val="center"/>
          </w:tcPr>
          <w:p w14:paraId="07980FBD" w14:textId="77777777" w:rsidR="00F269E0" w:rsidRPr="00F269E0" w:rsidRDefault="00F269E0" w:rsidP="00F269E0">
            <w:pPr>
              <w:spacing w:after="0" w:line="240" w:lineRule="auto"/>
              <w:jc w:val="center"/>
              <w:rPr>
                <w:rFonts w:ascii="Arial" w:hAnsi="Arial" w:cs="Arial"/>
                <w:color w:val="000000"/>
                <w:sz w:val="18"/>
                <w:szCs w:val="18"/>
              </w:rPr>
            </w:pPr>
          </w:p>
          <w:p w14:paraId="6FA06966" w14:textId="77777777" w:rsidR="00F269E0" w:rsidRPr="00044FEA" w:rsidRDefault="00F269E0" w:rsidP="00F269E0">
            <w:pPr>
              <w:spacing w:after="0" w:line="240" w:lineRule="auto"/>
              <w:jc w:val="center"/>
              <w:rPr>
                <w:rFonts w:ascii="Arial" w:hAnsi="Arial" w:cs="Arial"/>
                <w:color w:val="000000"/>
                <w:sz w:val="18"/>
                <w:szCs w:val="18"/>
              </w:rPr>
            </w:pPr>
            <m:oMathPara>
              <m:oMathParaPr>
                <m:jc m:val="center"/>
              </m:oMathParaPr>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m:t>
                </m:r>
                <m:f>
                  <m:fPr>
                    <m:ctrlPr>
                      <w:rPr>
                        <w:rFonts w:ascii="Cambria Math" w:hAnsi="Cambria Math" w:cs="Arial"/>
                        <w:i/>
                        <w:color w:val="000000"/>
                        <w:sz w:val="18"/>
                        <w:szCs w:val="18"/>
                      </w:rPr>
                    </m:ctrlPr>
                  </m:fPr>
                  <m:num>
                    <m:r>
                      <m:rPr>
                        <m:nor/>
                      </m:rPr>
                      <w:rPr>
                        <w:rFonts w:ascii="Arial" w:hAnsi="Arial" w:cs="Arial"/>
                        <w:color w:val="000000"/>
                        <w:sz w:val="18"/>
                        <w:szCs w:val="18"/>
                      </w:rPr>
                      <m:t>привлеченные ср-ва*стоимость показателя</m:t>
                    </m:r>
                  </m:num>
                  <m:den>
                    <m:r>
                      <m:rPr>
                        <m:nor/>
                      </m:rPr>
                      <w:rPr>
                        <w:rFonts w:ascii="Arial" w:hAnsi="Arial" w:cs="Arial"/>
                        <w:color w:val="000000"/>
                        <w:sz w:val="18"/>
                        <w:szCs w:val="18"/>
                      </w:rPr>
                      <m:t>1 000</m:t>
                    </m:r>
                  </m:den>
                </m:f>
              </m:oMath>
            </m:oMathPara>
          </w:p>
          <w:p w14:paraId="77F8608B" w14:textId="77777777" w:rsidR="00F269E0" w:rsidRDefault="00F269E0" w:rsidP="00F269E0">
            <w:pPr>
              <w:spacing w:after="0" w:line="240" w:lineRule="auto"/>
              <w:rPr>
                <w:rFonts w:ascii="Arial" w:hAnsi="Arial" w:cs="Arial"/>
                <w:sz w:val="16"/>
                <w:szCs w:val="16"/>
              </w:rPr>
            </w:pPr>
          </w:p>
          <w:p w14:paraId="0E9CA352" w14:textId="77777777" w:rsidR="00F269E0" w:rsidRDefault="00F269E0" w:rsidP="00F269E0">
            <w:pPr>
              <w:spacing w:after="0" w:line="240" w:lineRule="auto"/>
              <w:jc w:val="center"/>
              <w:rPr>
                <w:rFonts w:ascii="Arial" w:hAnsi="Arial" w:cs="Arial"/>
                <w:sz w:val="16"/>
                <w:szCs w:val="16"/>
              </w:rPr>
            </w:pPr>
          </w:p>
          <w:p w14:paraId="2A3226C8" w14:textId="77777777" w:rsidR="00F269E0" w:rsidRDefault="00F269E0" w:rsidP="00F269E0">
            <w:pPr>
              <w:spacing w:after="0" w:line="240" w:lineRule="auto"/>
              <w:jc w:val="center"/>
              <w:rPr>
                <w:rFonts w:ascii="Arial" w:hAnsi="Arial" w:cs="Arial"/>
                <w:sz w:val="16"/>
                <w:szCs w:val="16"/>
              </w:rPr>
            </w:pPr>
            <w:r>
              <w:rPr>
                <w:rFonts w:ascii="Arial" w:hAnsi="Arial" w:cs="Arial"/>
                <w:sz w:val="16"/>
                <w:szCs w:val="16"/>
              </w:rPr>
              <w:t>*</w:t>
            </w:r>
            <w:r w:rsidRPr="00D1791C">
              <w:rPr>
                <w:rFonts w:ascii="Arial" w:hAnsi="Arial" w:cs="Arial"/>
                <w:sz w:val="16"/>
                <w:szCs w:val="16"/>
              </w:rPr>
              <w:t>расчет производится от 70% выполнения планового показателя</w:t>
            </w:r>
          </w:p>
          <w:p w14:paraId="61067DA7" w14:textId="77777777" w:rsidR="001555D1" w:rsidRPr="00D1791C" w:rsidRDefault="001555D1" w:rsidP="000E21C5">
            <w:pPr>
              <w:spacing w:after="0" w:line="240" w:lineRule="auto"/>
              <w:jc w:val="center"/>
              <w:rPr>
                <w:rFonts w:ascii="Arial" w:hAnsi="Arial" w:cs="Arial"/>
                <w:sz w:val="16"/>
                <w:szCs w:val="16"/>
              </w:rPr>
            </w:pPr>
          </w:p>
        </w:tc>
      </w:tr>
      <w:tr w:rsidR="001555D1" w:rsidRPr="00BF17C4" w14:paraId="1D2D6E0D" w14:textId="77777777" w:rsidTr="005374ED">
        <w:trPr>
          <w:trHeight w:val="60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5460FC6E" w14:textId="77777777" w:rsidR="001555D1" w:rsidRPr="00D1791C" w:rsidRDefault="001555D1" w:rsidP="001A58F0">
            <w:pPr>
              <w:spacing w:after="0" w:line="240" w:lineRule="auto"/>
              <w:jc w:val="center"/>
              <w:rPr>
                <w:rFonts w:ascii="Arial" w:hAnsi="Arial" w:cs="Arial"/>
                <w:sz w:val="18"/>
                <w:szCs w:val="18"/>
              </w:rPr>
            </w:pPr>
            <w:r w:rsidRPr="00D1791C">
              <w:rPr>
                <w:rFonts w:ascii="Arial" w:hAnsi="Arial" w:cs="Arial"/>
                <w:sz w:val="18"/>
                <w:szCs w:val="18"/>
              </w:rPr>
              <w:t>9</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noWrap/>
            <w:vAlign w:val="center"/>
            <w:hideMark/>
          </w:tcPr>
          <w:p w14:paraId="27C0E7CC" w14:textId="77777777" w:rsidR="001555D1" w:rsidRPr="00107D73" w:rsidRDefault="001555D1" w:rsidP="000E21C5">
            <w:pPr>
              <w:spacing w:after="0" w:line="240" w:lineRule="auto"/>
              <w:rPr>
                <w:rFonts w:ascii="Arial" w:hAnsi="Arial" w:cs="Arial"/>
                <w:color w:val="000000"/>
                <w:sz w:val="18"/>
                <w:szCs w:val="18"/>
              </w:rPr>
            </w:pPr>
            <w:r w:rsidRPr="00107D73">
              <w:rPr>
                <w:rFonts w:ascii="Arial" w:hAnsi="Arial" w:cs="Arial"/>
                <w:color w:val="000000"/>
                <w:sz w:val="18"/>
                <w:szCs w:val="18"/>
              </w:rPr>
              <w:t>Объем доходов от результатов интеллектуальной деятельности, права на использование которых были переданы по лицензионному договору (соглашению), договору об отчуждении исключительного права,  тыс. руб.</w:t>
            </w:r>
          </w:p>
        </w:tc>
        <w:tc>
          <w:tcPr>
            <w:tcW w:w="2954" w:type="pct"/>
            <w:tcBorders>
              <w:top w:val="nil"/>
              <w:left w:val="nil"/>
              <w:bottom w:val="single" w:sz="4" w:space="0" w:color="auto"/>
              <w:right w:val="single" w:sz="4" w:space="0" w:color="auto"/>
            </w:tcBorders>
            <w:shd w:val="clear" w:color="auto" w:fill="auto"/>
            <w:noWrap/>
            <w:vAlign w:val="center"/>
          </w:tcPr>
          <w:p w14:paraId="2E893CCD" w14:textId="77777777" w:rsidR="00766562" w:rsidRPr="00766562" w:rsidRDefault="00766562" w:rsidP="00F269E0">
            <w:pPr>
              <w:spacing w:after="0" w:line="240" w:lineRule="auto"/>
              <w:jc w:val="center"/>
              <w:rPr>
                <w:rFonts w:ascii="Arial" w:hAnsi="Arial" w:cs="Arial"/>
                <w:color w:val="000000"/>
                <w:sz w:val="18"/>
                <w:szCs w:val="18"/>
              </w:rPr>
            </w:pPr>
          </w:p>
          <w:p w14:paraId="61EE4715" w14:textId="77777777" w:rsidR="00766562" w:rsidRPr="00766562" w:rsidRDefault="00766562" w:rsidP="00F269E0">
            <w:pPr>
              <w:spacing w:after="0" w:line="240" w:lineRule="auto"/>
              <w:jc w:val="center"/>
              <w:rPr>
                <w:rFonts w:ascii="Arial" w:hAnsi="Arial" w:cs="Arial"/>
                <w:color w:val="000000"/>
                <w:sz w:val="18"/>
                <w:szCs w:val="18"/>
              </w:rPr>
            </w:pPr>
          </w:p>
          <w:p w14:paraId="0D29DCD4" w14:textId="77777777" w:rsidR="00F269E0" w:rsidRPr="00044FEA" w:rsidRDefault="00F269E0" w:rsidP="00F269E0">
            <w:pPr>
              <w:spacing w:after="0" w:line="240" w:lineRule="auto"/>
              <w:jc w:val="center"/>
              <w:rPr>
                <w:rFonts w:ascii="Arial" w:hAnsi="Arial" w:cs="Arial"/>
                <w:color w:val="000000"/>
                <w:sz w:val="18"/>
                <w:szCs w:val="18"/>
              </w:rPr>
            </w:pPr>
            <m:oMathPara>
              <m:oMathParaPr>
                <m:jc m:val="center"/>
              </m:oMathParaPr>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m:t>
                </m:r>
                <m:f>
                  <m:fPr>
                    <m:ctrlPr>
                      <w:rPr>
                        <w:rFonts w:ascii="Cambria Math" w:hAnsi="Cambria Math" w:cs="Arial"/>
                        <w:i/>
                        <w:color w:val="000000"/>
                        <w:sz w:val="18"/>
                        <w:szCs w:val="18"/>
                      </w:rPr>
                    </m:ctrlPr>
                  </m:fPr>
                  <m:num>
                    <m:r>
                      <m:rPr>
                        <m:nor/>
                      </m:rPr>
                      <w:rPr>
                        <w:rFonts w:ascii="Arial" w:hAnsi="Arial" w:cs="Arial"/>
                        <w:color w:val="000000"/>
                        <w:sz w:val="18"/>
                        <w:szCs w:val="18"/>
                      </w:rPr>
                      <m:t>привлеченные ср-ва*стоимость показателя</m:t>
                    </m:r>
                  </m:num>
                  <m:den>
                    <m:r>
                      <m:rPr>
                        <m:nor/>
                      </m:rPr>
                      <w:rPr>
                        <w:rFonts w:ascii="Arial" w:hAnsi="Arial" w:cs="Arial"/>
                        <w:color w:val="000000"/>
                        <w:sz w:val="18"/>
                        <w:szCs w:val="18"/>
                      </w:rPr>
                      <m:t>1 000</m:t>
                    </m:r>
                  </m:den>
                </m:f>
              </m:oMath>
            </m:oMathPara>
          </w:p>
          <w:p w14:paraId="1A096F95" w14:textId="77777777" w:rsidR="00F269E0" w:rsidRDefault="00F269E0" w:rsidP="00F269E0">
            <w:pPr>
              <w:spacing w:after="0" w:line="240" w:lineRule="auto"/>
              <w:rPr>
                <w:rFonts w:ascii="Arial" w:hAnsi="Arial" w:cs="Arial"/>
                <w:sz w:val="16"/>
                <w:szCs w:val="16"/>
              </w:rPr>
            </w:pPr>
          </w:p>
          <w:p w14:paraId="770A744D" w14:textId="77777777" w:rsidR="00766562" w:rsidRDefault="00766562" w:rsidP="00F269E0">
            <w:pPr>
              <w:spacing w:after="0" w:line="240" w:lineRule="auto"/>
              <w:jc w:val="center"/>
              <w:rPr>
                <w:rFonts w:ascii="Arial" w:hAnsi="Arial" w:cs="Arial"/>
                <w:sz w:val="16"/>
                <w:szCs w:val="16"/>
              </w:rPr>
            </w:pPr>
          </w:p>
          <w:p w14:paraId="671CB19F" w14:textId="77777777" w:rsidR="00F269E0" w:rsidRDefault="00F269E0" w:rsidP="00F269E0">
            <w:pPr>
              <w:spacing w:after="0" w:line="240" w:lineRule="auto"/>
              <w:jc w:val="center"/>
              <w:rPr>
                <w:rFonts w:ascii="Arial" w:hAnsi="Arial" w:cs="Arial"/>
                <w:sz w:val="16"/>
                <w:szCs w:val="16"/>
              </w:rPr>
            </w:pPr>
            <w:r>
              <w:rPr>
                <w:rFonts w:ascii="Arial" w:hAnsi="Arial" w:cs="Arial"/>
                <w:sz w:val="16"/>
                <w:szCs w:val="16"/>
              </w:rPr>
              <w:t>*</w:t>
            </w:r>
            <w:r w:rsidRPr="00D1791C">
              <w:rPr>
                <w:rFonts w:ascii="Arial" w:hAnsi="Arial" w:cs="Arial"/>
                <w:sz w:val="16"/>
                <w:szCs w:val="16"/>
              </w:rPr>
              <w:t>расчет производится от 70% выполнения планового показателя</w:t>
            </w:r>
          </w:p>
          <w:p w14:paraId="52D70025" w14:textId="77777777" w:rsidR="001555D1" w:rsidRPr="00D1791C" w:rsidRDefault="001555D1" w:rsidP="00C22F0D">
            <w:pPr>
              <w:spacing w:after="0" w:line="240" w:lineRule="auto"/>
              <w:jc w:val="center"/>
              <w:rPr>
                <w:rFonts w:ascii="Arial" w:hAnsi="Arial" w:cs="Arial"/>
                <w:sz w:val="16"/>
                <w:szCs w:val="16"/>
              </w:rPr>
            </w:pPr>
          </w:p>
        </w:tc>
      </w:tr>
      <w:tr w:rsidR="001555D1" w:rsidRPr="00BF17C4" w14:paraId="13217CC4" w14:textId="77777777" w:rsidTr="005374ED">
        <w:trPr>
          <w:trHeight w:val="23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72E39DB2" w14:textId="77777777" w:rsidR="001555D1" w:rsidRPr="00D1791C" w:rsidRDefault="001555D1" w:rsidP="001A58F0">
            <w:pPr>
              <w:spacing w:after="0" w:line="240" w:lineRule="auto"/>
              <w:jc w:val="center"/>
              <w:rPr>
                <w:rFonts w:ascii="Arial" w:hAnsi="Arial" w:cs="Arial"/>
                <w:sz w:val="18"/>
                <w:szCs w:val="18"/>
              </w:rPr>
            </w:pPr>
            <w:r w:rsidRPr="00D1791C">
              <w:rPr>
                <w:rFonts w:ascii="Arial" w:hAnsi="Arial" w:cs="Arial"/>
                <w:sz w:val="18"/>
                <w:szCs w:val="18"/>
              </w:rPr>
              <w:t>10</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noWrap/>
            <w:vAlign w:val="center"/>
            <w:hideMark/>
          </w:tcPr>
          <w:p w14:paraId="21259F9D" w14:textId="77777777" w:rsidR="001555D1" w:rsidRPr="00107D73" w:rsidRDefault="001555D1" w:rsidP="000E21C5">
            <w:pPr>
              <w:spacing w:after="0" w:line="240" w:lineRule="auto"/>
              <w:rPr>
                <w:rFonts w:ascii="Arial" w:hAnsi="Arial" w:cs="Arial"/>
                <w:color w:val="000000"/>
                <w:sz w:val="18"/>
                <w:szCs w:val="18"/>
              </w:rPr>
            </w:pPr>
            <w:r w:rsidRPr="00107D73">
              <w:rPr>
                <w:rFonts w:ascii="Arial" w:hAnsi="Arial" w:cs="Arial"/>
                <w:color w:val="000000"/>
                <w:sz w:val="18"/>
                <w:szCs w:val="18"/>
              </w:rPr>
              <w:t>Средний балл ЕГЭ, балл</w:t>
            </w:r>
          </w:p>
        </w:tc>
        <w:tc>
          <w:tcPr>
            <w:tcW w:w="2954" w:type="pct"/>
            <w:tcBorders>
              <w:top w:val="nil"/>
              <w:left w:val="nil"/>
              <w:bottom w:val="single" w:sz="4" w:space="0" w:color="auto"/>
              <w:right w:val="single" w:sz="4" w:space="0" w:color="auto"/>
            </w:tcBorders>
            <w:shd w:val="clear" w:color="auto" w:fill="auto"/>
            <w:noWrap/>
            <w:vAlign w:val="center"/>
          </w:tcPr>
          <w:p w14:paraId="3B691DE1" w14:textId="77777777" w:rsidR="00350424" w:rsidRPr="00350424" w:rsidRDefault="00350424" w:rsidP="004C381E">
            <w:pPr>
              <w:spacing w:after="0" w:line="240" w:lineRule="auto"/>
              <w:jc w:val="center"/>
              <w:rPr>
                <w:rFonts w:ascii="Arial" w:hAnsi="Arial" w:cs="Arial"/>
                <w:color w:val="000000"/>
                <w:sz w:val="16"/>
                <w:szCs w:val="16"/>
              </w:rPr>
            </w:pPr>
          </w:p>
          <w:p w14:paraId="4AAC2465" w14:textId="77777777" w:rsidR="00766562" w:rsidRPr="00766562" w:rsidRDefault="00766562" w:rsidP="004C381E">
            <w:pPr>
              <w:spacing w:after="0" w:line="240" w:lineRule="auto"/>
              <w:jc w:val="center"/>
              <w:rPr>
                <w:rFonts w:ascii="Arial" w:hAnsi="Arial" w:cs="Arial"/>
                <w:color w:val="000000"/>
                <w:sz w:val="18"/>
                <w:szCs w:val="18"/>
              </w:rPr>
            </w:pPr>
          </w:p>
          <w:p w14:paraId="48FD007F" w14:textId="77777777" w:rsidR="001555D1" w:rsidRPr="00350424" w:rsidRDefault="00350424" w:rsidP="004C381E">
            <w:pPr>
              <w:spacing w:after="0" w:line="240" w:lineRule="auto"/>
              <w:jc w:val="center"/>
              <w:rPr>
                <w:rFonts w:ascii="Arial" w:hAnsi="Arial" w:cs="Arial"/>
                <w:i/>
                <w:color w:val="000000"/>
                <w:sz w:val="18"/>
                <w:szCs w:val="18"/>
              </w:rPr>
            </w:pPr>
            <m:oMathPara>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=стоимость показателя*факт. значение</m:t>
                </m:r>
              </m:oMath>
            </m:oMathPara>
          </w:p>
          <w:p w14:paraId="2D08DEC1" w14:textId="77777777" w:rsidR="00350424" w:rsidRDefault="00350424" w:rsidP="000D4255">
            <w:pPr>
              <w:spacing w:after="0" w:line="240" w:lineRule="auto"/>
              <w:rPr>
                <w:rFonts w:ascii="Arial" w:hAnsi="Arial" w:cs="Arial"/>
                <w:sz w:val="16"/>
                <w:szCs w:val="16"/>
              </w:rPr>
            </w:pPr>
          </w:p>
          <w:p w14:paraId="48566B0E" w14:textId="77777777" w:rsidR="001555D1" w:rsidRDefault="00FF48BF" w:rsidP="00960AD4">
            <w:pPr>
              <w:spacing w:after="0" w:line="240" w:lineRule="auto"/>
              <w:jc w:val="center"/>
              <w:rPr>
                <w:rFonts w:ascii="Arial" w:hAnsi="Arial" w:cs="Arial"/>
                <w:sz w:val="16"/>
                <w:szCs w:val="16"/>
              </w:rPr>
            </w:pPr>
            <w:r w:rsidRPr="00960AD4">
              <w:rPr>
                <w:rFonts w:ascii="Arial" w:hAnsi="Arial" w:cs="Arial"/>
                <w:sz w:val="16"/>
                <w:szCs w:val="16"/>
              </w:rPr>
              <w:t xml:space="preserve">*расчет производится </w:t>
            </w:r>
            <w:r w:rsidR="00CF6BB0" w:rsidRPr="00960AD4">
              <w:rPr>
                <w:rFonts w:ascii="Arial" w:hAnsi="Arial" w:cs="Arial"/>
                <w:sz w:val="16"/>
                <w:szCs w:val="16"/>
              </w:rPr>
              <w:t xml:space="preserve">от </w:t>
            </w:r>
            <w:r w:rsidR="00960AD4" w:rsidRPr="00960AD4">
              <w:rPr>
                <w:rFonts w:ascii="Arial" w:hAnsi="Arial" w:cs="Arial"/>
                <w:sz w:val="16"/>
                <w:szCs w:val="16"/>
              </w:rPr>
              <w:t>значения</w:t>
            </w:r>
            <w:r w:rsidR="00960AD4">
              <w:rPr>
                <w:rFonts w:ascii="Arial" w:hAnsi="Arial" w:cs="Arial"/>
                <w:sz w:val="16"/>
                <w:szCs w:val="16"/>
              </w:rPr>
              <w:t xml:space="preserve"> показателя=74 балла</w:t>
            </w:r>
          </w:p>
          <w:p w14:paraId="3655C2DE" w14:textId="77777777" w:rsidR="00A466D0" w:rsidRPr="00D1791C" w:rsidRDefault="00A466D0" w:rsidP="00960AD4">
            <w:pPr>
              <w:spacing w:after="0" w:line="240" w:lineRule="auto"/>
              <w:jc w:val="center"/>
              <w:rPr>
                <w:rFonts w:ascii="Arial" w:hAnsi="Arial" w:cs="Arial"/>
                <w:sz w:val="16"/>
                <w:szCs w:val="16"/>
              </w:rPr>
            </w:pPr>
          </w:p>
        </w:tc>
      </w:tr>
      <w:tr w:rsidR="001555D1" w:rsidRPr="00BF17C4" w14:paraId="4C4A9073" w14:textId="77777777" w:rsidTr="005374ED">
        <w:trPr>
          <w:trHeight w:val="60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06BC34F0" w14:textId="77777777" w:rsidR="001555D1" w:rsidRPr="00D1791C" w:rsidRDefault="001555D1" w:rsidP="001A58F0">
            <w:pPr>
              <w:spacing w:after="0" w:line="240" w:lineRule="auto"/>
              <w:jc w:val="center"/>
              <w:rPr>
                <w:rFonts w:ascii="Arial" w:hAnsi="Arial" w:cs="Arial"/>
                <w:sz w:val="18"/>
                <w:szCs w:val="18"/>
              </w:rPr>
            </w:pPr>
            <w:r w:rsidRPr="00D1791C">
              <w:rPr>
                <w:rFonts w:ascii="Arial" w:hAnsi="Arial" w:cs="Arial"/>
                <w:sz w:val="18"/>
                <w:szCs w:val="18"/>
              </w:rPr>
              <w:t>11</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noWrap/>
            <w:vAlign w:val="center"/>
            <w:hideMark/>
          </w:tcPr>
          <w:p w14:paraId="7D478478" w14:textId="77777777" w:rsidR="001555D1" w:rsidRPr="00107D73" w:rsidRDefault="001555D1" w:rsidP="000E21C5">
            <w:pPr>
              <w:spacing w:after="0" w:line="240" w:lineRule="auto"/>
              <w:rPr>
                <w:rFonts w:ascii="Arial" w:hAnsi="Arial" w:cs="Arial"/>
                <w:color w:val="000000"/>
                <w:sz w:val="18"/>
                <w:szCs w:val="18"/>
              </w:rPr>
            </w:pPr>
            <w:r w:rsidRPr="00107D73">
              <w:rPr>
                <w:rFonts w:ascii="Arial" w:hAnsi="Arial" w:cs="Arial"/>
                <w:color w:val="000000"/>
                <w:sz w:val="18"/>
                <w:szCs w:val="18"/>
              </w:rPr>
              <w:t>Количество победителей и призеров олимп</w:t>
            </w:r>
            <w:r w:rsidR="00D1791C" w:rsidRPr="00107D73">
              <w:rPr>
                <w:rFonts w:ascii="Arial" w:hAnsi="Arial" w:cs="Arial"/>
                <w:color w:val="000000"/>
                <w:sz w:val="18"/>
                <w:szCs w:val="18"/>
              </w:rPr>
              <w:t xml:space="preserve">иад школьников, поступивших на </w:t>
            </w:r>
            <w:r w:rsidRPr="00107D73">
              <w:rPr>
                <w:rFonts w:ascii="Arial" w:hAnsi="Arial" w:cs="Arial"/>
                <w:color w:val="000000"/>
                <w:sz w:val="18"/>
                <w:szCs w:val="18"/>
              </w:rPr>
              <w:t>1 курс, чел.</w:t>
            </w:r>
          </w:p>
        </w:tc>
        <w:tc>
          <w:tcPr>
            <w:tcW w:w="2954" w:type="pct"/>
            <w:tcBorders>
              <w:top w:val="nil"/>
              <w:left w:val="nil"/>
              <w:bottom w:val="single" w:sz="4" w:space="0" w:color="auto"/>
              <w:right w:val="single" w:sz="4" w:space="0" w:color="auto"/>
            </w:tcBorders>
            <w:shd w:val="clear" w:color="auto" w:fill="auto"/>
            <w:noWrap/>
            <w:vAlign w:val="center"/>
          </w:tcPr>
          <w:p w14:paraId="3BB1F305" w14:textId="77777777" w:rsidR="00350424" w:rsidRPr="00350424" w:rsidRDefault="00350424" w:rsidP="00350424">
            <w:pPr>
              <w:spacing w:after="0" w:line="240" w:lineRule="auto"/>
              <w:jc w:val="center"/>
              <w:rPr>
                <w:rFonts w:ascii="Arial" w:hAnsi="Arial" w:cs="Arial"/>
                <w:color w:val="000000"/>
                <w:sz w:val="18"/>
                <w:szCs w:val="18"/>
              </w:rPr>
            </w:pPr>
          </w:p>
          <w:p w14:paraId="34C4D15F" w14:textId="77777777" w:rsidR="001555D1" w:rsidRPr="00350424" w:rsidRDefault="00350424" w:rsidP="00350424">
            <w:pPr>
              <w:spacing w:after="0" w:line="240" w:lineRule="auto"/>
              <w:jc w:val="center"/>
              <w:rPr>
                <w:rFonts w:ascii="Arial" w:hAnsi="Arial" w:cs="Arial"/>
                <w:i/>
                <w:color w:val="000000"/>
                <w:sz w:val="18"/>
                <w:szCs w:val="18"/>
              </w:rPr>
            </w:pPr>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=стоимость показателя*факт. значение</m:t>
              </m:r>
            </m:oMath>
            <w:r w:rsidR="001555D1" w:rsidRPr="00D1791C">
              <w:rPr>
                <w:rFonts w:ascii="Arial" w:hAnsi="Arial" w:cs="Arial"/>
                <w:sz w:val="16"/>
                <w:szCs w:val="16"/>
              </w:rPr>
              <w:t xml:space="preserve"> </w:t>
            </w:r>
          </w:p>
          <w:p w14:paraId="7DA0F915" w14:textId="77777777" w:rsidR="00D1791C" w:rsidRDefault="00D1791C" w:rsidP="004C381E">
            <w:pPr>
              <w:spacing w:after="0" w:line="240" w:lineRule="auto"/>
              <w:jc w:val="center"/>
              <w:rPr>
                <w:rFonts w:ascii="Arial" w:hAnsi="Arial" w:cs="Arial"/>
                <w:sz w:val="16"/>
                <w:szCs w:val="16"/>
              </w:rPr>
            </w:pPr>
          </w:p>
          <w:p w14:paraId="23809716" w14:textId="77777777" w:rsidR="001555D1" w:rsidRDefault="00350424" w:rsidP="004C381E">
            <w:pPr>
              <w:spacing w:after="0" w:line="240" w:lineRule="auto"/>
              <w:jc w:val="center"/>
              <w:rPr>
                <w:rFonts w:ascii="Arial" w:hAnsi="Arial" w:cs="Arial"/>
                <w:sz w:val="16"/>
                <w:szCs w:val="16"/>
              </w:rPr>
            </w:pPr>
            <w:r>
              <w:rPr>
                <w:rFonts w:ascii="Arial" w:hAnsi="Arial" w:cs="Arial"/>
                <w:sz w:val="16"/>
                <w:szCs w:val="16"/>
              </w:rPr>
              <w:t>*</w:t>
            </w:r>
            <w:r w:rsidR="001555D1" w:rsidRPr="00D1791C">
              <w:rPr>
                <w:rFonts w:ascii="Arial" w:hAnsi="Arial" w:cs="Arial"/>
                <w:sz w:val="16"/>
                <w:szCs w:val="16"/>
              </w:rPr>
              <w:t xml:space="preserve">расчет производится в случае </w:t>
            </w:r>
            <w:r w:rsidR="001555D1" w:rsidRPr="006276A2">
              <w:rPr>
                <w:rFonts w:ascii="Arial" w:hAnsi="Arial" w:cs="Arial"/>
                <w:sz w:val="16"/>
                <w:szCs w:val="16"/>
              </w:rPr>
              <w:t xml:space="preserve">выполнения </w:t>
            </w:r>
            <w:r w:rsidR="001555D1" w:rsidRPr="00D1791C">
              <w:rPr>
                <w:rFonts w:ascii="Arial" w:hAnsi="Arial" w:cs="Arial"/>
                <w:sz w:val="16"/>
                <w:szCs w:val="16"/>
              </w:rPr>
              <w:t>показателя п.10</w:t>
            </w:r>
          </w:p>
          <w:p w14:paraId="1730F598" w14:textId="77777777" w:rsidR="008E3084" w:rsidRPr="00D1791C" w:rsidRDefault="008E3084" w:rsidP="004C381E">
            <w:pPr>
              <w:spacing w:after="0" w:line="240" w:lineRule="auto"/>
              <w:jc w:val="center"/>
              <w:rPr>
                <w:rFonts w:ascii="Arial" w:hAnsi="Arial" w:cs="Arial"/>
                <w:sz w:val="16"/>
                <w:szCs w:val="16"/>
              </w:rPr>
            </w:pPr>
          </w:p>
        </w:tc>
      </w:tr>
      <w:tr w:rsidR="001555D1" w:rsidRPr="00BF17C4" w14:paraId="2CA76572" w14:textId="77777777" w:rsidTr="005374ED">
        <w:trPr>
          <w:trHeight w:val="600"/>
        </w:trPr>
        <w:tc>
          <w:tcPr>
            <w:tcW w:w="303" w:type="pct"/>
            <w:tcBorders>
              <w:top w:val="nil"/>
              <w:left w:val="single" w:sz="4" w:space="0" w:color="auto"/>
              <w:bottom w:val="single" w:sz="4" w:space="0" w:color="auto"/>
              <w:right w:val="single" w:sz="4" w:space="0" w:color="auto"/>
            </w:tcBorders>
            <w:shd w:val="clear" w:color="auto" w:fill="auto"/>
            <w:noWrap/>
            <w:vAlign w:val="center"/>
          </w:tcPr>
          <w:p w14:paraId="63946983" w14:textId="77777777" w:rsidR="001555D1" w:rsidRPr="00D1791C" w:rsidRDefault="001555D1" w:rsidP="001A58F0">
            <w:pPr>
              <w:spacing w:after="0" w:line="240" w:lineRule="auto"/>
              <w:jc w:val="center"/>
              <w:rPr>
                <w:rFonts w:ascii="Arial" w:hAnsi="Arial" w:cs="Arial"/>
                <w:sz w:val="18"/>
                <w:szCs w:val="18"/>
              </w:rPr>
            </w:pPr>
            <w:r w:rsidRPr="00D1791C">
              <w:rPr>
                <w:rFonts w:ascii="Arial" w:hAnsi="Arial" w:cs="Arial"/>
                <w:sz w:val="18"/>
                <w:szCs w:val="18"/>
              </w:rPr>
              <w:t>12</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noWrap/>
            <w:vAlign w:val="center"/>
          </w:tcPr>
          <w:p w14:paraId="4FA0A958" w14:textId="77777777" w:rsidR="001555D1" w:rsidRPr="00107D73" w:rsidRDefault="001555D1" w:rsidP="000E21C5">
            <w:pPr>
              <w:spacing w:after="0" w:line="240" w:lineRule="auto"/>
              <w:rPr>
                <w:rFonts w:ascii="Arial" w:hAnsi="Arial" w:cs="Arial"/>
                <w:color w:val="000000"/>
                <w:sz w:val="18"/>
                <w:szCs w:val="18"/>
              </w:rPr>
            </w:pPr>
            <w:r w:rsidRPr="00107D73">
              <w:rPr>
                <w:rFonts w:ascii="Arial" w:hAnsi="Arial" w:cs="Arial"/>
                <w:color w:val="000000"/>
                <w:sz w:val="18"/>
                <w:szCs w:val="18"/>
              </w:rPr>
              <w:t>Количество зачисленных абитуриентов с суммарным баллом ЕГЭ более 240, чел.</w:t>
            </w:r>
          </w:p>
        </w:tc>
        <w:tc>
          <w:tcPr>
            <w:tcW w:w="2954" w:type="pct"/>
            <w:tcBorders>
              <w:top w:val="nil"/>
              <w:left w:val="nil"/>
              <w:bottom w:val="single" w:sz="4" w:space="0" w:color="auto"/>
              <w:right w:val="single" w:sz="4" w:space="0" w:color="auto"/>
            </w:tcBorders>
            <w:shd w:val="clear" w:color="auto" w:fill="auto"/>
            <w:noWrap/>
            <w:vAlign w:val="center"/>
          </w:tcPr>
          <w:p w14:paraId="618D7E3E" w14:textId="77777777" w:rsidR="00350424" w:rsidRPr="00350424" w:rsidRDefault="00350424" w:rsidP="00350424">
            <w:pPr>
              <w:spacing w:after="0" w:line="240" w:lineRule="auto"/>
              <w:jc w:val="center"/>
              <w:rPr>
                <w:rFonts w:ascii="Arial" w:hAnsi="Arial" w:cs="Arial"/>
                <w:color w:val="000000"/>
                <w:sz w:val="18"/>
                <w:szCs w:val="18"/>
              </w:rPr>
            </w:pPr>
          </w:p>
          <w:p w14:paraId="0C30F23C" w14:textId="77777777" w:rsidR="00350424" w:rsidRPr="00350424" w:rsidRDefault="00350424" w:rsidP="00350424">
            <w:pPr>
              <w:spacing w:after="0" w:line="240" w:lineRule="auto"/>
              <w:jc w:val="center"/>
              <w:rPr>
                <w:rFonts w:ascii="Arial" w:hAnsi="Arial" w:cs="Arial"/>
                <w:i/>
                <w:color w:val="000000"/>
                <w:sz w:val="18"/>
                <w:szCs w:val="18"/>
              </w:rPr>
            </w:pPr>
            <m:oMathPara>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=стоимость показателя*факт. значение</m:t>
                </m:r>
              </m:oMath>
            </m:oMathPara>
          </w:p>
          <w:p w14:paraId="4CC995E1" w14:textId="77777777" w:rsidR="00D1791C" w:rsidRDefault="00D1791C" w:rsidP="004C381E">
            <w:pPr>
              <w:spacing w:after="0" w:line="240" w:lineRule="auto"/>
              <w:jc w:val="center"/>
              <w:rPr>
                <w:rFonts w:ascii="Arial" w:hAnsi="Arial" w:cs="Arial"/>
                <w:sz w:val="16"/>
                <w:szCs w:val="16"/>
              </w:rPr>
            </w:pPr>
          </w:p>
          <w:p w14:paraId="6C87A769" w14:textId="77777777" w:rsidR="001555D1" w:rsidRDefault="00350424" w:rsidP="004C381E">
            <w:pPr>
              <w:spacing w:after="0" w:line="240" w:lineRule="auto"/>
              <w:jc w:val="center"/>
              <w:rPr>
                <w:rFonts w:ascii="Arial" w:hAnsi="Arial" w:cs="Arial"/>
                <w:sz w:val="16"/>
                <w:szCs w:val="16"/>
              </w:rPr>
            </w:pPr>
            <w:r>
              <w:rPr>
                <w:rFonts w:ascii="Arial" w:hAnsi="Arial" w:cs="Arial"/>
                <w:sz w:val="16"/>
                <w:szCs w:val="16"/>
              </w:rPr>
              <w:t>*</w:t>
            </w:r>
            <w:r w:rsidR="001555D1" w:rsidRPr="00D1791C">
              <w:rPr>
                <w:rFonts w:ascii="Arial" w:hAnsi="Arial" w:cs="Arial"/>
                <w:sz w:val="16"/>
                <w:szCs w:val="16"/>
              </w:rPr>
              <w:t xml:space="preserve">расчет производится в случае </w:t>
            </w:r>
            <w:r w:rsidR="001555D1" w:rsidRPr="006276A2">
              <w:rPr>
                <w:rFonts w:ascii="Arial" w:hAnsi="Arial" w:cs="Arial"/>
                <w:sz w:val="16"/>
                <w:szCs w:val="16"/>
              </w:rPr>
              <w:t>выполнения</w:t>
            </w:r>
            <w:r w:rsidR="001555D1" w:rsidRPr="00D1791C">
              <w:rPr>
                <w:rFonts w:ascii="Arial" w:hAnsi="Arial" w:cs="Arial"/>
                <w:sz w:val="16"/>
                <w:szCs w:val="16"/>
              </w:rPr>
              <w:t xml:space="preserve"> показателя п.10</w:t>
            </w:r>
          </w:p>
          <w:p w14:paraId="2B2E5CB5" w14:textId="77777777" w:rsidR="00A466D0" w:rsidRPr="00D1791C" w:rsidRDefault="00A466D0" w:rsidP="004C381E">
            <w:pPr>
              <w:spacing w:after="0" w:line="240" w:lineRule="auto"/>
              <w:jc w:val="center"/>
              <w:rPr>
                <w:rFonts w:ascii="Arial" w:hAnsi="Arial" w:cs="Arial"/>
                <w:sz w:val="16"/>
                <w:szCs w:val="16"/>
              </w:rPr>
            </w:pPr>
          </w:p>
        </w:tc>
      </w:tr>
      <w:tr w:rsidR="001555D1" w:rsidRPr="00BF17C4" w14:paraId="4A281D92" w14:textId="77777777" w:rsidTr="005374ED">
        <w:trPr>
          <w:trHeight w:val="513"/>
        </w:trPr>
        <w:tc>
          <w:tcPr>
            <w:tcW w:w="303" w:type="pct"/>
            <w:tcBorders>
              <w:top w:val="nil"/>
              <w:left w:val="single" w:sz="4" w:space="0" w:color="auto"/>
              <w:bottom w:val="single" w:sz="4" w:space="0" w:color="auto"/>
              <w:right w:val="single" w:sz="4" w:space="0" w:color="auto"/>
            </w:tcBorders>
            <w:shd w:val="clear" w:color="auto" w:fill="auto"/>
            <w:noWrap/>
            <w:vAlign w:val="center"/>
          </w:tcPr>
          <w:p w14:paraId="2CEB8A27" w14:textId="77777777" w:rsidR="001555D1" w:rsidRPr="00D1791C" w:rsidRDefault="001555D1" w:rsidP="001A58F0">
            <w:pPr>
              <w:spacing w:after="0" w:line="240" w:lineRule="auto"/>
              <w:jc w:val="center"/>
              <w:rPr>
                <w:rFonts w:ascii="Arial" w:hAnsi="Arial" w:cs="Arial"/>
                <w:sz w:val="18"/>
                <w:szCs w:val="18"/>
              </w:rPr>
            </w:pPr>
            <w:r w:rsidRPr="00D1791C">
              <w:rPr>
                <w:rFonts w:ascii="Arial" w:hAnsi="Arial" w:cs="Arial"/>
                <w:sz w:val="18"/>
                <w:szCs w:val="18"/>
              </w:rPr>
              <w:t>13</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noWrap/>
            <w:vAlign w:val="center"/>
          </w:tcPr>
          <w:p w14:paraId="631FB56F" w14:textId="77777777" w:rsidR="001555D1" w:rsidRPr="00107D73" w:rsidRDefault="001555D1" w:rsidP="003E6805">
            <w:pPr>
              <w:spacing w:after="0" w:line="240" w:lineRule="auto"/>
              <w:rPr>
                <w:rFonts w:ascii="Arial" w:hAnsi="Arial" w:cs="Arial"/>
                <w:color w:val="000000"/>
                <w:sz w:val="18"/>
                <w:szCs w:val="18"/>
              </w:rPr>
            </w:pPr>
            <w:r w:rsidRPr="00107D73">
              <w:rPr>
                <w:rFonts w:ascii="Arial" w:hAnsi="Arial" w:cs="Arial"/>
                <w:color w:val="000000"/>
                <w:sz w:val="18"/>
                <w:szCs w:val="18"/>
              </w:rPr>
              <w:t>Сохранность контингента по выпуску, %</w:t>
            </w:r>
          </w:p>
        </w:tc>
        <w:tc>
          <w:tcPr>
            <w:tcW w:w="2954" w:type="pct"/>
            <w:tcBorders>
              <w:top w:val="nil"/>
              <w:left w:val="nil"/>
              <w:bottom w:val="single" w:sz="4" w:space="0" w:color="auto"/>
              <w:right w:val="single" w:sz="4" w:space="0" w:color="auto"/>
            </w:tcBorders>
            <w:shd w:val="clear" w:color="auto" w:fill="auto"/>
            <w:noWrap/>
            <w:vAlign w:val="center"/>
          </w:tcPr>
          <w:p w14:paraId="5280572A" w14:textId="77777777" w:rsidR="00350424" w:rsidRPr="00350424" w:rsidRDefault="00350424" w:rsidP="00350424">
            <w:pPr>
              <w:spacing w:after="0" w:line="240" w:lineRule="auto"/>
              <w:jc w:val="center"/>
              <w:rPr>
                <w:rFonts w:ascii="Arial" w:hAnsi="Arial" w:cs="Arial"/>
                <w:color w:val="000000"/>
                <w:sz w:val="18"/>
                <w:szCs w:val="18"/>
              </w:rPr>
            </w:pPr>
          </w:p>
          <w:p w14:paraId="209CB90E" w14:textId="77777777" w:rsidR="00350424" w:rsidRPr="00350424" w:rsidRDefault="00350424" w:rsidP="00350424">
            <w:pPr>
              <w:spacing w:after="0" w:line="240" w:lineRule="auto"/>
              <w:jc w:val="center"/>
              <w:rPr>
                <w:rFonts w:ascii="Arial" w:hAnsi="Arial" w:cs="Arial"/>
                <w:i/>
                <w:color w:val="000000"/>
                <w:sz w:val="18"/>
                <w:szCs w:val="18"/>
              </w:rPr>
            </w:pPr>
            <m:oMathPara>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=стоимость показателя*факт. значение</m:t>
                </m:r>
              </m:oMath>
            </m:oMathPara>
          </w:p>
          <w:p w14:paraId="37741CE9" w14:textId="77777777" w:rsidR="000D4255" w:rsidRDefault="000D4255" w:rsidP="000D4255">
            <w:pPr>
              <w:spacing w:after="0" w:line="240" w:lineRule="auto"/>
              <w:rPr>
                <w:rFonts w:ascii="Arial" w:hAnsi="Arial" w:cs="Arial"/>
                <w:sz w:val="16"/>
                <w:szCs w:val="16"/>
              </w:rPr>
            </w:pPr>
            <w:r>
              <w:rPr>
                <w:rFonts w:ascii="Arial" w:hAnsi="Arial" w:cs="Arial"/>
                <w:sz w:val="16"/>
                <w:szCs w:val="16"/>
              </w:rPr>
              <w:t xml:space="preserve">     </w:t>
            </w:r>
          </w:p>
          <w:p w14:paraId="7C85F3C7" w14:textId="77777777" w:rsidR="001555D1" w:rsidRDefault="000D4255" w:rsidP="000D4255">
            <w:pPr>
              <w:spacing w:after="0" w:line="240" w:lineRule="auto"/>
              <w:rPr>
                <w:rFonts w:ascii="Arial" w:hAnsi="Arial" w:cs="Arial"/>
                <w:sz w:val="16"/>
                <w:szCs w:val="16"/>
              </w:rPr>
            </w:pPr>
            <w:r>
              <w:rPr>
                <w:rFonts w:ascii="Arial" w:hAnsi="Arial" w:cs="Arial"/>
                <w:sz w:val="16"/>
                <w:szCs w:val="16"/>
              </w:rPr>
              <w:t xml:space="preserve">      </w:t>
            </w:r>
            <w:r w:rsidR="00350424">
              <w:rPr>
                <w:rFonts w:ascii="Arial" w:hAnsi="Arial" w:cs="Arial"/>
                <w:sz w:val="16"/>
                <w:szCs w:val="16"/>
              </w:rPr>
              <w:t>*</w:t>
            </w:r>
            <w:r w:rsidR="001555D1" w:rsidRPr="00D1791C">
              <w:rPr>
                <w:rFonts w:ascii="Arial" w:hAnsi="Arial" w:cs="Arial"/>
                <w:sz w:val="16"/>
                <w:szCs w:val="16"/>
              </w:rPr>
              <w:t>расчет производится от 90% выполнения планового показателя</w:t>
            </w:r>
          </w:p>
          <w:p w14:paraId="39E61107" w14:textId="77777777" w:rsidR="00A466D0" w:rsidRPr="00D1791C" w:rsidRDefault="00A466D0" w:rsidP="000D4255">
            <w:pPr>
              <w:spacing w:after="0" w:line="240" w:lineRule="auto"/>
              <w:rPr>
                <w:rFonts w:ascii="Arial" w:hAnsi="Arial" w:cs="Arial"/>
                <w:sz w:val="16"/>
                <w:szCs w:val="16"/>
              </w:rPr>
            </w:pPr>
          </w:p>
        </w:tc>
      </w:tr>
      <w:tr w:rsidR="001555D1" w:rsidRPr="00BF17C4" w14:paraId="79E57886" w14:textId="77777777" w:rsidTr="005374ED">
        <w:trPr>
          <w:trHeight w:val="368"/>
        </w:trPr>
        <w:tc>
          <w:tcPr>
            <w:tcW w:w="303" w:type="pct"/>
            <w:tcBorders>
              <w:top w:val="nil"/>
              <w:left w:val="single" w:sz="4" w:space="0" w:color="auto"/>
              <w:bottom w:val="single" w:sz="4" w:space="0" w:color="auto"/>
              <w:right w:val="single" w:sz="4" w:space="0" w:color="auto"/>
            </w:tcBorders>
            <w:shd w:val="clear" w:color="auto" w:fill="auto"/>
            <w:noWrap/>
            <w:vAlign w:val="center"/>
          </w:tcPr>
          <w:p w14:paraId="000356B0" w14:textId="77777777" w:rsidR="001555D1" w:rsidRPr="00D1791C" w:rsidRDefault="001555D1" w:rsidP="001A58F0">
            <w:pPr>
              <w:spacing w:after="0" w:line="240" w:lineRule="auto"/>
              <w:jc w:val="center"/>
              <w:rPr>
                <w:rFonts w:ascii="Arial" w:hAnsi="Arial" w:cs="Arial"/>
                <w:sz w:val="18"/>
                <w:szCs w:val="18"/>
              </w:rPr>
            </w:pPr>
            <w:r w:rsidRPr="00D1791C">
              <w:rPr>
                <w:rFonts w:ascii="Arial" w:hAnsi="Arial" w:cs="Arial"/>
                <w:sz w:val="18"/>
                <w:szCs w:val="18"/>
              </w:rPr>
              <w:t>14</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noWrap/>
            <w:vAlign w:val="center"/>
          </w:tcPr>
          <w:p w14:paraId="1B215FF4" w14:textId="77777777" w:rsidR="001555D1" w:rsidRPr="00107D73" w:rsidRDefault="001555D1" w:rsidP="000E21C5">
            <w:pPr>
              <w:spacing w:after="0" w:line="240" w:lineRule="auto"/>
              <w:rPr>
                <w:rFonts w:ascii="Arial" w:hAnsi="Arial" w:cs="Arial"/>
                <w:color w:val="000000"/>
                <w:sz w:val="18"/>
                <w:szCs w:val="18"/>
              </w:rPr>
            </w:pPr>
            <w:r w:rsidRPr="00107D73">
              <w:rPr>
                <w:rFonts w:ascii="Arial" w:hAnsi="Arial" w:cs="Arial"/>
                <w:color w:val="000000"/>
                <w:sz w:val="18"/>
                <w:szCs w:val="18"/>
              </w:rPr>
              <w:t>Обеспечение сохранности текущего контингента обучающихся в соответствии с действующим законодательством без снижения качества подготовки, %</w:t>
            </w:r>
          </w:p>
        </w:tc>
        <w:tc>
          <w:tcPr>
            <w:tcW w:w="2954" w:type="pct"/>
            <w:tcBorders>
              <w:top w:val="nil"/>
              <w:left w:val="nil"/>
              <w:bottom w:val="single" w:sz="4" w:space="0" w:color="auto"/>
              <w:right w:val="single" w:sz="4" w:space="0" w:color="auto"/>
            </w:tcBorders>
            <w:shd w:val="clear" w:color="auto" w:fill="auto"/>
            <w:noWrap/>
            <w:vAlign w:val="center"/>
          </w:tcPr>
          <w:p w14:paraId="6A6AC817" w14:textId="77777777" w:rsidR="001A78A0" w:rsidRPr="001A78A0" w:rsidRDefault="001A78A0" w:rsidP="00350424">
            <w:pPr>
              <w:spacing w:after="0" w:line="240" w:lineRule="auto"/>
              <w:jc w:val="center"/>
              <w:rPr>
                <w:rFonts w:ascii="Arial" w:hAnsi="Arial" w:cs="Arial"/>
                <w:color w:val="000000"/>
                <w:sz w:val="18"/>
                <w:szCs w:val="18"/>
              </w:rPr>
            </w:pPr>
          </w:p>
          <w:p w14:paraId="1D8B07B7" w14:textId="77777777" w:rsidR="001D2F2A" w:rsidRPr="00350424" w:rsidRDefault="00350424" w:rsidP="00350424">
            <w:pPr>
              <w:spacing w:after="0" w:line="240" w:lineRule="auto"/>
              <w:jc w:val="center"/>
              <w:rPr>
                <w:rFonts w:ascii="Arial" w:hAnsi="Arial" w:cs="Arial"/>
                <w:i/>
                <w:color w:val="000000"/>
                <w:sz w:val="18"/>
                <w:szCs w:val="18"/>
              </w:rPr>
            </w:pPr>
            <m:oMathPara>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=стоимость показателя*факт. значение</m:t>
                </m:r>
              </m:oMath>
            </m:oMathPara>
          </w:p>
          <w:p w14:paraId="79B3C21B" w14:textId="77777777" w:rsidR="001A78A0" w:rsidRDefault="001A78A0" w:rsidP="008E3084">
            <w:pPr>
              <w:spacing w:after="0" w:line="259" w:lineRule="auto"/>
              <w:rPr>
                <w:rFonts w:ascii="Arial" w:hAnsi="Arial" w:cs="Arial"/>
                <w:sz w:val="16"/>
                <w:szCs w:val="16"/>
              </w:rPr>
            </w:pPr>
          </w:p>
          <w:p w14:paraId="002A82B8" w14:textId="77777777" w:rsidR="001555D1" w:rsidRPr="00D1791C" w:rsidRDefault="00350424" w:rsidP="001D2F2A">
            <w:pPr>
              <w:spacing w:after="0" w:line="259" w:lineRule="auto"/>
              <w:jc w:val="center"/>
              <w:rPr>
                <w:rFonts w:ascii="Arial" w:hAnsi="Arial" w:cs="Arial"/>
                <w:sz w:val="16"/>
                <w:szCs w:val="16"/>
              </w:rPr>
            </w:pPr>
            <w:r>
              <w:rPr>
                <w:rFonts w:ascii="Arial" w:hAnsi="Arial" w:cs="Arial"/>
                <w:sz w:val="16"/>
                <w:szCs w:val="16"/>
              </w:rPr>
              <w:t>*</w:t>
            </w:r>
            <w:r w:rsidR="001D2F2A" w:rsidRPr="00D1791C">
              <w:rPr>
                <w:rFonts w:ascii="Arial" w:hAnsi="Arial" w:cs="Arial"/>
                <w:sz w:val="16"/>
                <w:szCs w:val="16"/>
              </w:rPr>
              <w:t>расчет производится от 90% выполнения планового показателя</w:t>
            </w:r>
          </w:p>
        </w:tc>
      </w:tr>
      <w:tr w:rsidR="001555D1" w:rsidRPr="00BF17C4" w14:paraId="7860AD94" w14:textId="77777777" w:rsidTr="005374ED">
        <w:trPr>
          <w:trHeight w:val="600"/>
        </w:trPr>
        <w:tc>
          <w:tcPr>
            <w:tcW w:w="303" w:type="pct"/>
            <w:tcBorders>
              <w:top w:val="nil"/>
              <w:left w:val="single" w:sz="4" w:space="0" w:color="auto"/>
              <w:bottom w:val="single" w:sz="4" w:space="0" w:color="auto"/>
              <w:right w:val="single" w:sz="4" w:space="0" w:color="auto"/>
            </w:tcBorders>
            <w:shd w:val="clear" w:color="auto" w:fill="auto"/>
            <w:noWrap/>
            <w:vAlign w:val="center"/>
          </w:tcPr>
          <w:p w14:paraId="734DA8E9" w14:textId="77777777" w:rsidR="001555D1" w:rsidRPr="00D1791C" w:rsidRDefault="001555D1" w:rsidP="001A58F0">
            <w:pPr>
              <w:spacing w:after="0" w:line="240" w:lineRule="auto"/>
              <w:jc w:val="center"/>
              <w:rPr>
                <w:rFonts w:ascii="Arial" w:hAnsi="Arial" w:cs="Arial"/>
                <w:sz w:val="18"/>
                <w:szCs w:val="18"/>
              </w:rPr>
            </w:pPr>
            <w:r w:rsidRPr="00D1791C">
              <w:rPr>
                <w:rFonts w:ascii="Arial" w:hAnsi="Arial" w:cs="Arial"/>
                <w:sz w:val="18"/>
                <w:szCs w:val="18"/>
              </w:rPr>
              <w:lastRenderedPageBreak/>
              <w:t>15</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noWrap/>
            <w:vAlign w:val="center"/>
          </w:tcPr>
          <w:p w14:paraId="0555E105" w14:textId="77777777" w:rsidR="001555D1" w:rsidRPr="00107D73" w:rsidRDefault="001555D1" w:rsidP="00174EDB">
            <w:pPr>
              <w:spacing w:after="0" w:line="240" w:lineRule="auto"/>
              <w:rPr>
                <w:rFonts w:ascii="Arial" w:hAnsi="Arial" w:cs="Arial"/>
                <w:color w:val="000000"/>
                <w:sz w:val="18"/>
                <w:szCs w:val="18"/>
                <w:vertAlign w:val="superscript"/>
              </w:rPr>
            </w:pPr>
            <w:r w:rsidRPr="00107D73">
              <w:rPr>
                <w:rFonts w:ascii="Arial" w:hAnsi="Arial" w:cs="Arial"/>
                <w:color w:val="000000"/>
                <w:sz w:val="18"/>
                <w:szCs w:val="18"/>
              </w:rPr>
              <w:t>Абсолютная успеваемость по дисциплинам обеспечиваемых подразделениями, %</w:t>
            </w:r>
            <w:r w:rsidRPr="00107D73">
              <w:rPr>
                <w:rFonts w:ascii="Arial" w:hAnsi="Arial" w:cs="Arial"/>
                <w:color w:val="000000"/>
                <w:sz w:val="18"/>
                <w:szCs w:val="18"/>
                <w:vertAlign w:val="superscript"/>
              </w:rPr>
              <w:t xml:space="preserve">  </w:t>
            </w:r>
          </w:p>
        </w:tc>
        <w:tc>
          <w:tcPr>
            <w:tcW w:w="2954" w:type="pct"/>
            <w:tcBorders>
              <w:top w:val="nil"/>
              <w:left w:val="nil"/>
              <w:bottom w:val="single" w:sz="4" w:space="0" w:color="auto"/>
              <w:right w:val="single" w:sz="4" w:space="0" w:color="auto"/>
            </w:tcBorders>
            <w:shd w:val="clear" w:color="auto" w:fill="auto"/>
            <w:noWrap/>
            <w:vAlign w:val="center"/>
          </w:tcPr>
          <w:p w14:paraId="4AA61F5C" w14:textId="77777777" w:rsidR="0019731A" w:rsidRPr="0019731A" w:rsidRDefault="0019731A" w:rsidP="0019731A">
            <w:pPr>
              <w:spacing w:after="0" w:line="240" w:lineRule="auto"/>
              <w:jc w:val="center"/>
              <w:rPr>
                <w:rFonts w:ascii="Arial" w:hAnsi="Arial" w:cs="Arial"/>
                <w:color w:val="000000"/>
                <w:sz w:val="18"/>
                <w:szCs w:val="18"/>
              </w:rPr>
            </w:pPr>
          </w:p>
          <w:p w14:paraId="620DDC25" w14:textId="77777777" w:rsidR="0019731A" w:rsidRPr="00350424" w:rsidRDefault="0019731A" w:rsidP="0019731A">
            <w:pPr>
              <w:spacing w:after="0" w:line="240" w:lineRule="auto"/>
              <w:jc w:val="center"/>
              <w:rPr>
                <w:rFonts w:ascii="Arial" w:hAnsi="Arial" w:cs="Arial"/>
                <w:i/>
                <w:color w:val="000000"/>
                <w:sz w:val="18"/>
                <w:szCs w:val="18"/>
              </w:rPr>
            </w:pPr>
            <m:oMathPara>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=стоимость показателя*факт. значение</m:t>
                </m:r>
              </m:oMath>
            </m:oMathPara>
          </w:p>
          <w:p w14:paraId="48C35B78" w14:textId="77777777" w:rsidR="00D1791C" w:rsidRDefault="00D1791C" w:rsidP="00A466D0">
            <w:pPr>
              <w:spacing w:after="0" w:line="240" w:lineRule="auto"/>
              <w:rPr>
                <w:rFonts w:ascii="Arial" w:hAnsi="Arial" w:cs="Arial"/>
                <w:sz w:val="16"/>
                <w:szCs w:val="16"/>
              </w:rPr>
            </w:pPr>
          </w:p>
          <w:p w14:paraId="0998F73E" w14:textId="77777777" w:rsidR="001555D1" w:rsidRDefault="0019731A" w:rsidP="00D1791C">
            <w:pPr>
              <w:spacing w:after="0" w:line="240" w:lineRule="auto"/>
              <w:jc w:val="center"/>
              <w:rPr>
                <w:rFonts w:ascii="Arial" w:hAnsi="Arial" w:cs="Arial"/>
                <w:sz w:val="16"/>
                <w:szCs w:val="16"/>
              </w:rPr>
            </w:pPr>
            <w:r>
              <w:rPr>
                <w:rFonts w:ascii="Arial" w:hAnsi="Arial" w:cs="Arial"/>
                <w:sz w:val="16"/>
                <w:szCs w:val="16"/>
              </w:rPr>
              <w:t>*</w:t>
            </w:r>
            <w:r w:rsidR="001555D1" w:rsidRPr="00D1791C">
              <w:rPr>
                <w:rFonts w:ascii="Arial" w:hAnsi="Arial" w:cs="Arial"/>
                <w:sz w:val="16"/>
                <w:szCs w:val="16"/>
              </w:rPr>
              <w:t>расчет производится от 90% выполнения планового показателя</w:t>
            </w:r>
          </w:p>
          <w:p w14:paraId="4C51C789" w14:textId="77777777" w:rsidR="00A466D0" w:rsidRPr="00D1791C" w:rsidRDefault="00A466D0" w:rsidP="00D1791C">
            <w:pPr>
              <w:spacing w:after="0" w:line="240" w:lineRule="auto"/>
              <w:jc w:val="center"/>
              <w:rPr>
                <w:rFonts w:ascii="Arial" w:hAnsi="Arial" w:cs="Arial"/>
                <w:sz w:val="16"/>
                <w:szCs w:val="16"/>
              </w:rPr>
            </w:pPr>
          </w:p>
        </w:tc>
      </w:tr>
      <w:tr w:rsidR="001555D1" w:rsidRPr="00BF17C4" w14:paraId="12A557BF" w14:textId="77777777" w:rsidTr="005374ED">
        <w:trPr>
          <w:trHeight w:val="795"/>
        </w:trPr>
        <w:tc>
          <w:tcPr>
            <w:tcW w:w="303" w:type="pct"/>
            <w:tcBorders>
              <w:top w:val="nil"/>
              <w:left w:val="single" w:sz="4" w:space="0" w:color="auto"/>
              <w:bottom w:val="single" w:sz="4" w:space="0" w:color="auto"/>
              <w:right w:val="single" w:sz="4" w:space="0" w:color="auto"/>
            </w:tcBorders>
            <w:shd w:val="clear" w:color="auto" w:fill="auto"/>
            <w:noWrap/>
            <w:vAlign w:val="center"/>
          </w:tcPr>
          <w:p w14:paraId="2FF00CAA" w14:textId="77777777" w:rsidR="001555D1" w:rsidRPr="00D1791C" w:rsidRDefault="001555D1" w:rsidP="001A58F0">
            <w:pPr>
              <w:spacing w:after="0" w:line="240" w:lineRule="auto"/>
              <w:jc w:val="center"/>
              <w:rPr>
                <w:rFonts w:ascii="Arial" w:hAnsi="Arial" w:cs="Arial"/>
                <w:sz w:val="18"/>
                <w:szCs w:val="18"/>
              </w:rPr>
            </w:pPr>
            <w:r w:rsidRPr="00D1791C">
              <w:rPr>
                <w:rFonts w:ascii="Arial" w:hAnsi="Arial" w:cs="Arial"/>
                <w:sz w:val="18"/>
                <w:szCs w:val="18"/>
              </w:rPr>
              <w:t>16</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noWrap/>
            <w:vAlign w:val="center"/>
          </w:tcPr>
          <w:p w14:paraId="2722A003" w14:textId="77777777" w:rsidR="001555D1" w:rsidRPr="00107D73" w:rsidRDefault="001555D1" w:rsidP="000E21C5">
            <w:pPr>
              <w:spacing w:after="0" w:line="240" w:lineRule="auto"/>
              <w:rPr>
                <w:rFonts w:ascii="Arial" w:hAnsi="Arial" w:cs="Arial"/>
                <w:color w:val="000000"/>
                <w:sz w:val="18"/>
                <w:szCs w:val="18"/>
              </w:rPr>
            </w:pPr>
            <w:r w:rsidRPr="00107D73">
              <w:rPr>
                <w:rFonts w:ascii="Arial" w:hAnsi="Arial" w:cs="Arial"/>
                <w:color w:val="000000"/>
                <w:sz w:val="18"/>
                <w:szCs w:val="18"/>
              </w:rPr>
              <w:t>Численность лиц, прошедших обучение по дополнительным профессиональным программам, в том числе посредством онлайн-курсов, чел.</w:t>
            </w:r>
          </w:p>
        </w:tc>
        <w:tc>
          <w:tcPr>
            <w:tcW w:w="2954" w:type="pct"/>
            <w:tcBorders>
              <w:top w:val="nil"/>
              <w:left w:val="nil"/>
              <w:bottom w:val="single" w:sz="4" w:space="0" w:color="auto"/>
              <w:right w:val="single" w:sz="4" w:space="0" w:color="auto"/>
            </w:tcBorders>
            <w:shd w:val="clear" w:color="auto" w:fill="auto"/>
            <w:noWrap/>
            <w:vAlign w:val="center"/>
          </w:tcPr>
          <w:p w14:paraId="76616D27" w14:textId="77777777" w:rsidR="001555D1" w:rsidRPr="0019731A" w:rsidRDefault="0019731A" w:rsidP="0019731A">
            <w:pPr>
              <w:spacing w:after="0" w:line="240" w:lineRule="auto"/>
              <w:jc w:val="center"/>
              <w:rPr>
                <w:rFonts w:ascii="Arial" w:hAnsi="Arial" w:cs="Arial"/>
                <w:i/>
                <w:color w:val="000000"/>
                <w:sz w:val="18"/>
                <w:szCs w:val="18"/>
              </w:rPr>
            </w:pPr>
            <m:oMathPara>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=стоимость показателя*факт. значение</m:t>
                </m:r>
              </m:oMath>
            </m:oMathPara>
          </w:p>
        </w:tc>
      </w:tr>
      <w:tr w:rsidR="001555D1" w:rsidRPr="00BF17C4" w14:paraId="55CFAE43" w14:textId="77777777" w:rsidTr="005374ED">
        <w:trPr>
          <w:trHeight w:val="600"/>
        </w:trPr>
        <w:tc>
          <w:tcPr>
            <w:tcW w:w="303" w:type="pct"/>
            <w:tcBorders>
              <w:top w:val="nil"/>
              <w:left w:val="single" w:sz="4" w:space="0" w:color="auto"/>
              <w:bottom w:val="single" w:sz="4" w:space="0" w:color="auto"/>
              <w:right w:val="single" w:sz="4" w:space="0" w:color="auto"/>
            </w:tcBorders>
            <w:shd w:val="clear" w:color="auto" w:fill="auto"/>
            <w:noWrap/>
            <w:vAlign w:val="center"/>
          </w:tcPr>
          <w:p w14:paraId="6C24077C" w14:textId="77777777" w:rsidR="001555D1" w:rsidRPr="000D4255" w:rsidRDefault="001555D1" w:rsidP="001A58F0">
            <w:pPr>
              <w:spacing w:after="0" w:line="240" w:lineRule="auto"/>
              <w:jc w:val="center"/>
              <w:rPr>
                <w:rFonts w:ascii="Arial" w:hAnsi="Arial" w:cs="Arial"/>
                <w:sz w:val="18"/>
                <w:szCs w:val="18"/>
              </w:rPr>
            </w:pPr>
            <w:r w:rsidRPr="00D1791C">
              <w:rPr>
                <w:rFonts w:ascii="Arial" w:hAnsi="Arial" w:cs="Arial"/>
                <w:sz w:val="18"/>
                <w:szCs w:val="18"/>
                <w:lang w:val="en-US"/>
              </w:rPr>
              <w:t>17</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noWrap/>
            <w:vAlign w:val="center"/>
          </w:tcPr>
          <w:p w14:paraId="3D401CBA" w14:textId="77777777" w:rsidR="001555D1" w:rsidRPr="00107D73" w:rsidRDefault="001555D1" w:rsidP="000E21C5">
            <w:pPr>
              <w:spacing w:after="0" w:line="240" w:lineRule="auto"/>
              <w:rPr>
                <w:rFonts w:ascii="Arial" w:hAnsi="Arial" w:cs="Arial"/>
                <w:color w:val="000000"/>
                <w:sz w:val="18"/>
                <w:szCs w:val="18"/>
              </w:rPr>
            </w:pPr>
            <w:r w:rsidRPr="00107D73">
              <w:rPr>
                <w:rFonts w:ascii="Arial" w:hAnsi="Arial" w:cs="Arial"/>
                <w:sz w:val="18"/>
                <w:szCs w:val="18"/>
              </w:rPr>
              <w:t>Количество об</w:t>
            </w:r>
            <w:r w:rsidR="00D03997">
              <w:rPr>
                <w:rFonts w:ascii="Arial" w:hAnsi="Arial" w:cs="Arial"/>
                <w:sz w:val="18"/>
                <w:szCs w:val="18"/>
              </w:rPr>
              <w:t>учающихся по программам ДПО на «цифровой кафедре»</w:t>
            </w:r>
            <w:r w:rsidRPr="00107D73">
              <w:rPr>
                <w:rFonts w:ascii="Arial" w:hAnsi="Arial" w:cs="Arial"/>
                <w:sz w:val="18"/>
                <w:szCs w:val="18"/>
              </w:rPr>
              <w:t xml:space="preserve"> (посредством получения дополнительной квалификации по ИТ-профилю), чел.</w:t>
            </w:r>
          </w:p>
        </w:tc>
        <w:tc>
          <w:tcPr>
            <w:tcW w:w="2954" w:type="pct"/>
            <w:tcBorders>
              <w:top w:val="nil"/>
              <w:left w:val="nil"/>
              <w:bottom w:val="single" w:sz="4" w:space="0" w:color="auto"/>
              <w:right w:val="single" w:sz="4" w:space="0" w:color="auto"/>
            </w:tcBorders>
            <w:shd w:val="clear" w:color="auto" w:fill="auto"/>
            <w:noWrap/>
            <w:vAlign w:val="center"/>
          </w:tcPr>
          <w:p w14:paraId="5F9AEF00" w14:textId="77777777" w:rsidR="001555D1" w:rsidRPr="0019731A" w:rsidRDefault="0019731A" w:rsidP="0019731A">
            <w:pPr>
              <w:spacing w:after="0" w:line="240" w:lineRule="auto"/>
              <w:jc w:val="center"/>
              <w:rPr>
                <w:rFonts w:ascii="Arial" w:hAnsi="Arial" w:cs="Arial"/>
                <w:i/>
                <w:color w:val="000000"/>
                <w:sz w:val="18"/>
                <w:szCs w:val="18"/>
              </w:rPr>
            </w:pPr>
            <m:oMathPara>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=стоимость показателя*факт. значение</m:t>
                </m:r>
              </m:oMath>
            </m:oMathPara>
          </w:p>
        </w:tc>
      </w:tr>
      <w:tr w:rsidR="009E7C02" w:rsidRPr="00BF17C4" w14:paraId="79F28EB0" w14:textId="77777777" w:rsidTr="005374ED">
        <w:trPr>
          <w:trHeight w:val="600"/>
        </w:trPr>
        <w:tc>
          <w:tcPr>
            <w:tcW w:w="303" w:type="pct"/>
            <w:tcBorders>
              <w:top w:val="nil"/>
              <w:left w:val="single" w:sz="4" w:space="0" w:color="auto"/>
              <w:bottom w:val="single" w:sz="4" w:space="0" w:color="auto"/>
              <w:right w:val="single" w:sz="4" w:space="0" w:color="auto"/>
            </w:tcBorders>
            <w:shd w:val="clear" w:color="auto" w:fill="auto"/>
            <w:noWrap/>
            <w:vAlign w:val="center"/>
          </w:tcPr>
          <w:p w14:paraId="1B5D2353" w14:textId="77777777" w:rsidR="009E7C02" w:rsidRPr="009E7C02" w:rsidRDefault="009E7C02" w:rsidP="001A58F0">
            <w:pPr>
              <w:spacing w:after="0" w:line="240" w:lineRule="auto"/>
              <w:jc w:val="center"/>
              <w:rPr>
                <w:rFonts w:ascii="Arial" w:hAnsi="Arial" w:cs="Arial"/>
                <w:sz w:val="18"/>
                <w:szCs w:val="18"/>
              </w:rPr>
            </w:pPr>
            <w:r>
              <w:rPr>
                <w:rFonts w:ascii="Arial" w:hAnsi="Arial" w:cs="Arial"/>
                <w:sz w:val="18"/>
                <w:szCs w:val="18"/>
              </w:rPr>
              <w:t>18</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noWrap/>
            <w:vAlign w:val="center"/>
          </w:tcPr>
          <w:p w14:paraId="5F20D89A" w14:textId="77777777" w:rsidR="009E7C02" w:rsidRPr="00107D73" w:rsidRDefault="0084674A" w:rsidP="000058CB">
            <w:pPr>
              <w:spacing w:after="0" w:line="240" w:lineRule="auto"/>
              <w:rPr>
                <w:rFonts w:ascii="Arial" w:hAnsi="Arial" w:cs="Arial"/>
                <w:sz w:val="18"/>
                <w:szCs w:val="18"/>
              </w:rPr>
            </w:pPr>
            <w:r w:rsidRPr="00107D73">
              <w:rPr>
                <w:rFonts w:ascii="Arial" w:hAnsi="Arial" w:cs="Arial"/>
                <w:color w:val="000000"/>
                <w:sz w:val="18"/>
                <w:szCs w:val="18"/>
              </w:rPr>
              <w:t>Р</w:t>
            </w:r>
            <w:r w:rsidR="00515389" w:rsidRPr="00107D73">
              <w:rPr>
                <w:rFonts w:ascii="Arial" w:hAnsi="Arial" w:cs="Arial"/>
                <w:color w:val="000000"/>
                <w:sz w:val="18"/>
                <w:szCs w:val="18"/>
              </w:rPr>
              <w:t>езультат</w:t>
            </w:r>
            <w:r w:rsidRPr="00107D73">
              <w:rPr>
                <w:rFonts w:ascii="Arial" w:hAnsi="Arial" w:cs="Arial"/>
                <w:color w:val="000000"/>
                <w:sz w:val="18"/>
                <w:szCs w:val="18"/>
              </w:rPr>
              <w:t>ы</w:t>
            </w:r>
            <w:r w:rsidR="00515389" w:rsidRPr="00107D73">
              <w:rPr>
                <w:rFonts w:ascii="Arial" w:hAnsi="Arial" w:cs="Arial"/>
                <w:color w:val="000000"/>
                <w:sz w:val="18"/>
                <w:szCs w:val="18"/>
              </w:rPr>
              <w:t xml:space="preserve"> интеллектуальной деятельности, шт.</w:t>
            </w:r>
          </w:p>
        </w:tc>
        <w:tc>
          <w:tcPr>
            <w:tcW w:w="2954" w:type="pct"/>
            <w:tcBorders>
              <w:top w:val="nil"/>
              <w:left w:val="nil"/>
              <w:bottom w:val="single" w:sz="4" w:space="0" w:color="auto"/>
              <w:right w:val="single" w:sz="4" w:space="0" w:color="auto"/>
            </w:tcBorders>
            <w:shd w:val="clear" w:color="auto" w:fill="auto"/>
            <w:noWrap/>
            <w:vAlign w:val="center"/>
          </w:tcPr>
          <w:p w14:paraId="0A2287A8" w14:textId="77777777" w:rsidR="00E113E6" w:rsidRPr="00E113E6" w:rsidRDefault="00E113E6" w:rsidP="00E113E6">
            <w:pPr>
              <w:spacing w:after="0" w:line="240" w:lineRule="auto"/>
              <w:jc w:val="center"/>
              <w:rPr>
                <w:rFonts w:ascii="Arial" w:hAnsi="Arial" w:cs="Arial"/>
                <w:color w:val="000000"/>
                <w:sz w:val="18"/>
                <w:szCs w:val="18"/>
              </w:rPr>
            </w:pPr>
          </w:p>
          <w:p w14:paraId="1DDF4430" w14:textId="77777777" w:rsidR="007B4188" w:rsidRDefault="007B4188" w:rsidP="007B4188">
            <w:pPr>
              <w:spacing w:after="0" w:line="240" w:lineRule="auto"/>
              <w:jc w:val="center"/>
              <w:rPr>
                <w:rFonts w:ascii="Arial" w:hAnsi="Arial" w:cs="Arial"/>
                <w:sz w:val="18"/>
                <w:szCs w:val="18"/>
              </w:rPr>
            </w:pPr>
            <w:r>
              <w:rPr>
                <w:rFonts w:ascii="Arial" w:hAnsi="Arial" w:cs="Arial"/>
                <w:sz w:val="18"/>
                <w:szCs w:val="18"/>
              </w:rPr>
              <w:t>Выплата по показателю не рассчитывается</w:t>
            </w:r>
          </w:p>
          <w:p w14:paraId="1947B098" w14:textId="77777777" w:rsidR="007B4188" w:rsidRDefault="007B4188" w:rsidP="007B4188">
            <w:pPr>
              <w:spacing w:after="0" w:line="240" w:lineRule="auto"/>
              <w:jc w:val="center"/>
              <w:rPr>
                <w:rFonts w:ascii="Arial" w:hAnsi="Arial" w:cs="Arial"/>
                <w:sz w:val="18"/>
                <w:szCs w:val="18"/>
              </w:rPr>
            </w:pPr>
          </w:p>
          <w:p w14:paraId="2C0C0629" w14:textId="77777777" w:rsidR="00A466D0" w:rsidRDefault="007B4188" w:rsidP="007B4188">
            <w:pPr>
              <w:spacing w:after="0" w:line="240" w:lineRule="auto"/>
              <w:jc w:val="center"/>
              <w:rPr>
                <w:rFonts w:ascii="Arial" w:hAnsi="Arial" w:cs="Arial"/>
                <w:sz w:val="16"/>
                <w:szCs w:val="16"/>
              </w:rPr>
            </w:pPr>
            <w:r w:rsidRPr="000A1486">
              <w:rPr>
                <w:rFonts w:ascii="Arial" w:hAnsi="Arial" w:cs="Arial"/>
                <w:sz w:val="16"/>
                <w:szCs w:val="16"/>
              </w:rPr>
              <w:t>*</w:t>
            </w:r>
            <w:r>
              <w:rPr>
                <w:rFonts w:ascii="Arial" w:hAnsi="Arial" w:cs="Arial"/>
                <w:sz w:val="16"/>
                <w:szCs w:val="16"/>
              </w:rPr>
              <w:t xml:space="preserve">показатель </w:t>
            </w:r>
            <w:r w:rsidRPr="000A1486">
              <w:rPr>
                <w:rFonts w:ascii="Arial" w:hAnsi="Arial" w:cs="Arial"/>
                <w:sz w:val="16"/>
                <w:szCs w:val="16"/>
              </w:rPr>
              <w:t>приводится справочно</w:t>
            </w:r>
          </w:p>
          <w:p w14:paraId="0E1FEDCD" w14:textId="1065CA3B" w:rsidR="007B4188" w:rsidRPr="0019731A" w:rsidRDefault="007B4188" w:rsidP="007B4188">
            <w:pPr>
              <w:spacing w:after="0" w:line="240" w:lineRule="auto"/>
              <w:jc w:val="center"/>
              <w:rPr>
                <w:rFonts w:ascii="Arial" w:hAnsi="Arial" w:cs="Arial"/>
                <w:i/>
                <w:color w:val="000000"/>
                <w:sz w:val="18"/>
                <w:szCs w:val="18"/>
              </w:rPr>
            </w:pPr>
          </w:p>
        </w:tc>
      </w:tr>
      <w:tr w:rsidR="001555D1" w:rsidRPr="00BF17C4" w14:paraId="3451F0BB" w14:textId="77777777" w:rsidTr="005374ED">
        <w:trPr>
          <w:trHeight w:val="600"/>
        </w:trPr>
        <w:tc>
          <w:tcPr>
            <w:tcW w:w="303" w:type="pct"/>
            <w:tcBorders>
              <w:top w:val="nil"/>
              <w:left w:val="single" w:sz="4" w:space="0" w:color="auto"/>
              <w:bottom w:val="single" w:sz="4" w:space="0" w:color="auto"/>
              <w:right w:val="single" w:sz="4" w:space="0" w:color="auto"/>
            </w:tcBorders>
            <w:shd w:val="clear" w:color="auto" w:fill="auto"/>
            <w:noWrap/>
            <w:vAlign w:val="center"/>
          </w:tcPr>
          <w:p w14:paraId="6958DF22" w14:textId="77777777" w:rsidR="001555D1" w:rsidRPr="00D1791C" w:rsidRDefault="009E7C02" w:rsidP="001A58F0">
            <w:pPr>
              <w:spacing w:after="0" w:line="240" w:lineRule="auto"/>
              <w:jc w:val="center"/>
              <w:rPr>
                <w:rFonts w:ascii="Arial" w:hAnsi="Arial" w:cs="Arial"/>
                <w:sz w:val="18"/>
                <w:szCs w:val="18"/>
              </w:rPr>
            </w:pPr>
            <w:r>
              <w:rPr>
                <w:rFonts w:ascii="Arial" w:hAnsi="Arial" w:cs="Arial"/>
                <w:sz w:val="18"/>
                <w:szCs w:val="18"/>
              </w:rPr>
              <w:t>19</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noWrap/>
            <w:vAlign w:val="center"/>
          </w:tcPr>
          <w:p w14:paraId="11751C75" w14:textId="77777777" w:rsidR="001555D1" w:rsidRPr="00107D73" w:rsidRDefault="001555D1" w:rsidP="000E21C5">
            <w:pPr>
              <w:spacing w:after="0" w:line="240" w:lineRule="auto"/>
              <w:rPr>
                <w:rFonts w:ascii="Arial" w:hAnsi="Arial" w:cs="Arial"/>
                <w:color w:val="000000"/>
                <w:sz w:val="18"/>
                <w:szCs w:val="18"/>
              </w:rPr>
            </w:pPr>
            <w:r w:rsidRPr="00107D73">
              <w:rPr>
                <w:rFonts w:ascii="Arial" w:hAnsi="Arial" w:cs="Arial"/>
                <w:color w:val="000000"/>
                <w:sz w:val="18"/>
                <w:szCs w:val="18"/>
              </w:rPr>
              <w:t xml:space="preserve">Число защит кандидатских </w:t>
            </w:r>
          </w:p>
          <w:p w14:paraId="54D166B4" w14:textId="77777777" w:rsidR="001555D1" w:rsidRPr="00107D73" w:rsidRDefault="001555D1" w:rsidP="000E21C5">
            <w:pPr>
              <w:spacing w:after="0" w:line="240" w:lineRule="auto"/>
              <w:rPr>
                <w:rFonts w:ascii="Arial" w:hAnsi="Arial" w:cs="Arial"/>
                <w:color w:val="000000"/>
                <w:sz w:val="18"/>
                <w:szCs w:val="18"/>
              </w:rPr>
            </w:pPr>
            <w:r w:rsidRPr="00107D73">
              <w:rPr>
                <w:rFonts w:ascii="Arial" w:hAnsi="Arial" w:cs="Arial"/>
                <w:color w:val="000000"/>
                <w:sz w:val="18"/>
                <w:szCs w:val="18"/>
              </w:rPr>
              <w:t>диссертаций, шт.</w:t>
            </w:r>
          </w:p>
        </w:tc>
        <w:tc>
          <w:tcPr>
            <w:tcW w:w="2954" w:type="pct"/>
            <w:tcBorders>
              <w:top w:val="nil"/>
              <w:left w:val="nil"/>
              <w:bottom w:val="single" w:sz="4" w:space="0" w:color="auto"/>
              <w:right w:val="single" w:sz="4" w:space="0" w:color="auto"/>
            </w:tcBorders>
            <w:shd w:val="clear" w:color="auto" w:fill="auto"/>
            <w:noWrap/>
            <w:vAlign w:val="center"/>
          </w:tcPr>
          <w:p w14:paraId="005DFC0F" w14:textId="77777777" w:rsidR="0019731A" w:rsidRPr="0019731A" w:rsidRDefault="0019731A" w:rsidP="0019731A">
            <w:pPr>
              <w:spacing w:after="0" w:line="240" w:lineRule="auto"/>
              <w:jc w:val="center"/>
              <w:rPr>
                <w:rFonts w:ascii="Arial" w:hAnsi="Arial" w:cs="Arial"/>
                <w:color w:val="000000"/>
                <w:sz w:val="18"/>
                <w:szCs w:val="18"/>
              </w:rPr>
            </w:pPr>
          </w:p>
          <w:p w14:paraId="309B77CF" w14:textId="77777777" w:rsidR="0019731A" w:rsidRPr="00350424" w:rsidRDefault="0019731A" w:rsidP="0019731A">
            <w:pPr>
              <w:spacing w:after="0" w:line="240" w:lineRule="auto"/>
              <w:jc w:val="center"/>
              <w:rPr>
                <w:rFonts w:ascii="Arial" w:hAnsi="Arial" w:cs="Arial"/>
                <w:i/>
                <w:color w:val="000000"/>
                <w:sz w:val="18"/>
                <w:szCs w:val="18"/>
              </w:rPr>
            </w:pPr>
            <m:oMathPara>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=стоимость показателя*факт. значение</m:t>
                </m:r>
              </m:oMath>
            </m:oMathPara>
          </w:p>
          <w:p w14:paraId="5750080E" w14:textId="77777777" w:rsidR="001555D1" w:rsidRPr="00D1791C" w:rsidRDefault="001555D1" w:rsidP="006C761A">
            <w:pPr>
              <w:spacing w:after="0" w:line="240" w:lineRule="auto"/>
              <w:jc w:val="center"/>
              <w:rPr>
                <w:rFonts w:ascii="Arial" w:hAnsi="Arial" w:cs="Arial"/>
                <w:sz w:val="16"/>
                <w:szCs w:val="16"/>
              </w:rPr>
            </w:pPr>
          </w:p>
        </w:tc>
      </w:tr>
      <w:tr w:rsidR="001555D1" w:rsidRPr="00BF17C4" w14:paraId="2587D679" w14:textId="77777777" w:rsidTr="005374ED">
        <w:trPr>
          <w:trHeight w:val="600"/>
        </w:trPr>
        <w:tc>
          <w:tcPr>
            <w:tcW w:w="303" w:type="pct"/>
            <w:tcBorders>
              <w:top w:val="nil"/>
              <w:left w:val="single" w:sz="4" w:space="0" w:color="auto"/>
              <w:bottom w:val="single" w:sz="4" w:space="0" w:color="auto"/>
              <w:right w:val="single" w:sz="4" w:space="0" w:color="auto"/>
            </w:tcBorders>
            <w:shd w:val="clear" w:color="auto" w:fill="auto"/>
            <w:noWrap/>
            <w:vAlign w:val="center"/>
          </w:tcPr>
          <w:p w14:paraId="468D0223" w14:textId="77777777" w:rsidR="001555D1" w:rsidRPr="00D1791C" w:rsidRDefault="009E7C02" w:rsidP="001A58F0">
            <w:pPr>
              <w:spacing w:after="0" w:line="240" w:lineRule="auto"/>
              <w:jc w:val="center"/>
              <w:rPr>
                <w:rFonts w:ascii="Arial" w:hAnsi="Arial" w:cs="Arial"/>
                <w:sz w:val="18"/>
                <w:szCs w:val="18"/>
              </w:rPr>
            </w:pPr>
            <w:r>
              <w:rPr>
                <w:rFonts w:ascii="Arial" w:hAnsi="Arial" w:cs="Arial"/>
                <w:sz w:val="18"/>
                <w:szCs w:val="18"/>
              </w:rPr>
              <w:t>20</w:t>
            </w:r>
            <w:r w:rsidR="000D4255">
              <w:rPr>
                <w:rFonts w:ascii="Arial" w:hAnsi="Arial" w:cs="Arial"/>
                <w:sz w:val="18"/>
                <w:szCs w:val="18"/>
              </w:rPr>
              <w:t>.</w:t>
            </w:r>
          </w:p>
        </w:tc>
        <w:tc>
          <w:tcPr>
            <w:tcW w:w="1743" w:type="pct"/>
            <w:tcBorders>
              <w:top w:val="nil"/>
              <w:left w:val="nil"/>
              <w:bottom w:val="single" w:sz="4" w:space="0" w:color="auto"/>
              <w:right w:val="single" w:sz="4" w:space="0" w:color="auto"/>
            </w:tcBorders>
            <w:shd w:val="clear" w:color="auto" w:fill="auto"/>
            <w:noWrap/>
            <w:vAlign w:val="center"/>
          </w:tcPr>
          <w:p w14:paraId="2A97C824" w14:textId="77777777" w:rsidR="001555D1" w:rsidRPr="00107D73" w:rsidRDefault="001555D1" w:rsidP="000E21C5">
            <w:pPr>
              <w:spacing w:after="0" w:line="240" w:lineRule="auto"/>
              <w:rPr>
                <w:rFonts w:ascii="Arial" w:hAnsi="Arial" w:cs="Arial"/>
                <w:color w:val="000000"/>
                <w:sz w:val="18"/>
                <w:szCs w:val="18"/>
              </w:rPr>
            </w:pPr>
            <w:r w:rsidRPr="00107D73">
              <w:rPr>
                <w:rFonts w:ascii="Arial" w:hAnsi="Arial" w:cs="Arial"/>
                <w:color w:val="000000"/>
                <w:sz w:val="18"/>
                <w:szCs w:val="18"/>
              </w:rPr>
              <w:t xml:space="preserve">Число защит докторских </w:t>
            </w:r>
          </w:p>
          <w:p w14:paraId="1BE5D53D" w14:textId="77777777" w:rsidR="001555D1" w:rsidRPr="00107D73" w:rsidRDefault="001555D1" w:rsidP="000E21C5">
            <w:pPr>
              <w:spacing w:after="0" w:line="240" w:lineRule="auto"/>
              <w:rPr>
                <w:rFonts w:ascii="Arial" w:hAnsi="Arial" w:cs="Arial"/>
                <w:color w:val="000000"/>
                <w:sz w:val="18"/>
                <w:szCs w:val="18"/>
              </w:rPr>
            </w:pPr>
            <w:r w:rsidRPr="00107D73">
              <w:rPr>
                <w:rFonts w:ascii="Arial" w:hAnsi="Arial" w:cs="Arial"/>
                <w:color w:val="000000"/>
                <w:sz w:val="18"/>
                <w:szCs w:val="18"/>
              </w:rPr>
              <w:t>диссертаций, шт.</w:t>
            </w:r>
          </w:p>
        </w:tc>
        <w:tc>
          <w:tcPr>
            <w:tcW w:w="2954" w:type="pct"/>
            <w:tcBorders>
              <w:top w:val="nil"/>
              <w:left w:val="nil"/>
              <w:bottom w:val="single" w:sz="4" w:space="0" w:color="auto"/>
              <w:right w:val="single" w:sz="4" w:space="0" w:color="auto"/>
            </w:tcBorders>
            <w:shd w:val="clear" w:color="auto" w:fill="auto"/>
            <w:noWrap/>
            <w:vAlign w:val="center"/>
          </w:tcPr>
          <w:p w14:paraId="5B323590" w14:textId="77777777" w:rsidR="0019731A" w:rsidRPr="0019731A" w:rsidRDefault="0019731A" w:rsidP="0019731A">
            <w:pPr>
              <w:spacing w:after="0" w:line="240" w:lineRule="auto"/>
              <w:jc w:val="center"/>
              <w:rPr>
                <w:rFonts w:ascii="Arial" w:hAnsi="Arial" w:cs="Arial"/>
                <w:color w:val="000000"/>
                <w:sz w:val="18"/>
                <w:szCs w:val="18"/>
              </w:rPr>
            </w:pPr>
          </w:p>
          <w:p w14:paraId="303DBC31" w14:textId="77777777" w:rsidR="0019731A" w:rsidRPr="00350424" w:rsidRDefault="0019731A" w:rsidP="0019731A">
            <w:pPr>
              <w:spacing w:after="0" w:line="240" w:lineRule="auto"/>
              <w:jc w:val="center"/>
              <w:rPr>
                <w:rFonts w:ascii="Arial" w:hAnsi="Arial" w:cs="Arial"/>
                <w:i/>
                <w:color w:val="000000"/>
                <w:sz w:val="18"/>
                <w:szCs w:val="18"/>
              </w:rPr>
            </w:pPr>
            <m:oMathPara>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=стоимость показателя*факт. значение</m:t>
                </m:r>
              </m:oMath>
            </m:oMathPara>
          </w:p>
          <w:p w14:paraId="4B696656" w14:textId="77777777" w:rsidR="001555D1" w:rsidRPr="00D1791C" w:rsidRDefault="001555D1" w:rsidP="006C761A">
            <w:pPr>
              <w:spacing w:after="0" w:line="240" w:lineRule="auto"/>
              <w:jc w:val="center"/>
              <w:rPr>
                <w:rFonts w:ascii="Arial" w:hAnsi="Arial" w:cs="Arial"/>
                <w:sz w:val="16"/>
                <w:szCs w:val="16"/>
              </w:rPr>
            </w:pPr>
          </w:p>
        </w:tc>
      </w:tr>
      <w:tr w:rsidR="004425B6" w:rsidRPr="00BF17C4" w14:paraId="3B8CF62E" w14:textId="77777777" w:rsidTr="005374ED">
        <w:trPr>
          <w:trHeight w:val="60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BA2A4" w14:textId="77777777" w:rsidR="004425B6" w:rsidRPr="00D1791C" w:rsidRDefault="004425B6" w:rsidP="004425B6">
            <w:pPr>
              <w:spacing w:after="0" w:line="240" w:lineRule="auto"/>
              <w:jc w:val="center"/>
              <w:rPr>
                <w:rFonts w:ascii="Arial" w:hAnsi="Arial" w:cs="Arial"/>
                <w:sz w:val="18"/>
                <w:szCs w:val="18"/>
              </w:rPr>
            </w:pPr>
            <w:r>
              <w:rPr>
                <w:rFonts w:ascii="Arial" w:hAnsi="Arial" w:cs="Arial"/>
                <w:sz w:val="18"/>
                <w:szCs w:val="18"/>
              </w:rPr>
              <w:t>21</w:t>
            </w:r>
            <w:r w:rsidR="000D4255">
              <w:rPr>
                <w:rFonts w:ascii="Arial" w:hAnsi="Arial" w:cs="Arial"/>
                <w:sz w:val="18"/>
                <w:szCs w:val="18"/>
              </w:rPr>
              <w:t>.</w:t>
            </w:r>
          </w:p>
        </w:tc>
        <w:tc>
          <w:tcPr>
            <w:tcW w:w="1743" w:type="pct"/>
            <w:tcBorders>
              <w:top w:val="single" w:sz="4" w:space="0" w:color="auto"/>
              <w:left w:val="nil"/>
              <w:bottom w:val="single" w:sz="4" w:space="0" w:color="auto"/>
              <w:right w:val="single" w:sz="4" w:space="0" w:color="auto"/>
            </w:tcBorders>
            <w:shd w:val="clear" w:color="auto" w:fill="auto"/>
            <w:noWrap/>
            <w:vAlign w:val="center"/>
          </w:tcPr>
          <w:p w14:paraId="75DB60BD" w14:textId="77777777" w:rsidR="004425B6" w:rsidRPr="00107D73" w:rsidRDefault="004425B6" w:rsidP="000058CB">
            <w:pPr>
              <w:spacing w:line="240" w:lineRule="auto"/>
              <w:rPr>
                <w:rFonts w:ascii="Arial" w:hAnsi="Arial" w:cs="Arial"/>
                <w:color w:val="000000"/>
                <w:sz w:val="18"/>
                <w:szCs w:val="18"/>
              </w:rPr>
            </w:pPr>
            <w:r w:rsidRPr="00107D73">
              <w:rPr>
                <w:rFonts w:ascii="Arial" w:hAnsi="Arial" w:cs="Arial"/>
                <w:color w:val="000000"/>
                <w:sz w:val="18"/>
                <w:szCs w:val="18"/>
              </w:rPr>
              <w:t>Численность научно-педагогических работников в возрасте до 39 лет по основно</w:t>
            </w:r>
            <w:r w:rsidR="009B408F" w:rsidRPr="00107D73">
              <w:rPr>
                <w:rFonts w:ascii="Arial" w:hAnsi="Arial" w:cs="Arial"/>
                <w:color w:val="000000"/>
                <w:sz w:val="18"/>
                <w:szCs w:val="18"/>
              </w:rPr>
              <w:t xml:space="preserve">му месту работы </w:t>
            </w:r>
            <w:r w:rsidRPr="00107D73">
              <w:rPr>
                <w:rFonts w:ascii="Arial" w:hAnsi="Arial" w:cs="Arial"/>
                <w:color w:val="000000"/>
                <w:sz w:val="18"/>
                <w:szCs w:val="18"/>
              </w:rPr>
              <w:t>(по состоянию на 01.10. текущего года, возраст на 01.01. следующего года)</w:t>
            </w:r>
            <w:r w:rsidR="009B408F" w:rsidRPr="00107D73">
              <w:rPr>
                <w:rFonts w:ascii="Arial" w:hAnsi="Arial" w:cs="Arial"/>
                <w:color w:val="000000"/>
                <w:sz w:val="18"/>
                <w:szCs w:val="18"/>
              </w:rPr>
              <w:t>, чел.</w:t>
            </w:r>
          </w:p>
        </w:tc>
        <w:tc>
          <w:tcPr>
            <w:tcW w:w="2954" w:type="pct"/>
            <w:tcBorders>
              <w:top w:val="single" w:sz="4" w:space="0" w:color="auto"/>
              <w:left w:val="nil"/>
              <w:bottom w:val="single" w:sz="4" w:space="0" w:color="auto"/>
              <w:right w:val="single" w:sz="4" w:space="0" w:color="auto"/>
            </w:tcBorders>
            <w:shd w:val="clear" w:color="auto" w:fill="auto"/>
            <w:noWrap/>
            <w:vAlign w:val="center"/>
          </w:tcPr>
          <w:p w14:paraId="7C1B39D4" w14:textId="77777777" w:rsidR="00BA7A07" w:rsidRDefault="00BA7A07" w:rsidP="00EC680C">
            <w:pPr>
              <w:spacing w:after="0" w:line="240" w:lineRule="auto"/>
              <w:jc w:val="center"/>
              <w:rPr>
                <w:rFonts w:ascii="Arial" w:hAnsi="Arial" w:cs="Arial"/>
                <w:color w:val="000000"/>
                <w:sz w:val="18"/>
                <w:szCs w:val="18"/>
              </w:rPr>
            </w:pPr>
          </w:p>
          <w:p w14:paraId="3B866DEE" w14:textId="77777777" w:rsidR="00BA7A07" w:rsidRDefault="00BA7A07" w:rsidP="00EC680C">
            <w:pPr>
              <w:spacing w:after="0" w:line="240" w:lineRule="auto"/>
              <w:jc w:val="center"/>
              <w:rPr>
                <w:rFonts w:ascii="Arial" w:hAnsi="Arial" w:cs="Arial"/>
                <w:color w:val="000000"/>
                <w:sz w:val="18"/>
                <w:szCs w:val="18"/>
              </w:rPr>
            </w:pPr>
          </w:p>
          <w:p w14:paraId="2F341D4D" w14:textId="77777777" w:rsidR="00EC680C" w:rsidRDefault="00EC680C" w:rsidP="00EC680C">
            <w:pPr>
              <w:spacing w:after="0" w:line="240" w:lineRule="auto"/>
              <w:jc w:val="center"/>
              <w:rPr>
                <w:rFonts w:ascii="Arial" w:hAnsi="Arial" w:cs="Arial"/>
                <w:sz w:val="18"/>
                <w:szCs w:val="18"/>
              </w:rPr>
            </w:pPr>
            <m:oMathPara>
              <m:oMath>
                <m:r>
                  <m:rPr>
                    <m:nor/>
                  </m:rPr>
                  <w:rPr>
                    <w:rFonts w:ascii="Arial" w:hAnsi="Arial" w:cs="Arial"/>
                    <w:color w:val="000000"/>
                    <w:sz w:val="18"/>
                    <w:szCs w:val="18"/>
                  </w:rPr>
                  <m:t>Выплата школ</m:t>
                </m:r>
                <m:r>
                  <m:rPr>
                    <m:nor/>
                  </m:rPr>
                  <w:rPr>
                    <w:rFonts w:ascii="Cambria Math" w:hAnsi="Arial" w:cs="Arial"/>
                    <w:color w:val="000000"/>
                    <w:sz w:val="18"/>
                    <w:szCs w:val="18"/>
                  </w:rPr>
                  <m:t>е</m:t>
                </m:r>
                <m:r>
                  <m:rPr>
                    <m:nor/>
                  </m:rPr>
                  <w:rPr>
                    <w:rFonts w:ascii="Arial" w:hAnsi="Arial" w:cs="Arial"/>
                    <w:color w:val="000000"/>
                    <w:sz w:val="18"/>
                    <w:szCs w:val="18"/>
                  </w:rPr>
                  <m:t>=стоимость показателя</m:t>
                </m:r>
              </m:oMath>
            </m:oMathPara>
          </w:p>
          <w:p w14:paraId="7D54E4A4" w14:textId="77777777" w:rsidR="00EC680C" w:rsidRDefault="00EC680C" w:rsidP="00EC680C">
            <w:pPr>
              <w:spacing w:after="0" w:line="240" w:lineRule="auto"/>
              <w:jc w:val="center"/>
              <w:rPr>
                <w:rFonts w:ascii="Arial" w:hAnsi="Arial" w:cs="Arial"/>
                <w:sz w:val="18"/>
                <w:szCs w:val="18"/>
              </w:rPr>
            </w:pPr>
          </w:p>
          <w:p w14:paraId="3CD46755" w14:textId="77777777" w:rsidR="004425B6" w:rsidRPr="00C075F4" w:rsidRDefault="00EC680C" w:rsidP="00DB77C7">
            <w:pPr>
              <w:spacing w:after="0" w:line="240" w:lineRule="auto"/>
              <w:jc w:val="center"/>
              <w:rPr>
                <w:rFonts w:ascii="Arial" w:hAnsi="Arial" w:cs="Arial"/>
                <w:sz w:val="16"/>
                <w:szCs w:val="16"/>
              </w:rPr>
            </w:pPr>
            <w:r>
              <w:rPr>
                <w:rFonts w:ascii="Arial" w:hAnsi="Arial" w:cs="Arial"/>
                <w:sz w:val="16"/>
                <w:szCs w:val="16"/>
              </w:rPr>
              <w:t>*р</w:t>
            </w:r>
            <w:r w:rsidR="00077C28" w:rsidRPr="00EC680C">
              <w:rPr>
                <w:rFonts w:ascii="Arial" w:hAnsi="Arial" w:cs="Arial"/>
                <w:sz w:val="16"/>
                <w:szCs w:val="16"/>
              </w:rPr>
              <w:t xml:space="preserve">асчет производится </w:t>
            </w:r>
            <w:r w:rsidR="00DB77C7">
              <w:rPr>
                <w:rFonts w:ascii="Arial" w:hAnsi="Arial" w:cs="Arial"/>
                <w:sz w:val="16"/>
                <w:szCs w:val="16"/>
              </w:rPr>
              <w:t>от</w:t>
            </w:r>
            <w:r w:rsidR="00077C28" w:rsidRPr="00EC680C">
              <w:rPr>
                <w:rFonts w:ascii="Arial" w:hAnsi="Arial" w:cs="Arial"/>
                <w:sz w:val="16"/>
                <w:szCs w:val="16"/>
              </w:rPr>
              <w:t xml:space="preserve"> 100% выполнени</w:t>
            </w:r>
            <w:r w:rsidR="00DB77C7">
              <w:rPr>
                <w:rFonts w:ascii="Arial" w:hAnsi="Arial" w:cs="Arial"/>
                <w:sz w:val="16"/>
                <w:szCs w:val="16"/>
              </w:rPr>
              <w:t>я</w:t>
            </w:r>
            <w:r w:rsidR="00077C28" w:rsidRPr="00EC680C">
              <w:rPr>
                <w:rFonts w:ascii="Arial" w:hAnsi="Arial" w:cs="Arial"/>
                <w:sz w:val="16"/>
                <w:szCs w:val="16"/>
              </w:rPr>
              <w:t xml:space="preserve"> планового показателя</w:t>
            </w:r>
          </w:p>
        </w:tc>
      </w:tr>
      <w:tr w:rsidR="004425B6" w:rsidRPr="00BF17C4" w14:paraId="1441DC48" w14:textId="77777777" w:rsidTr="005374ED">
        <w:trPr>
          <w:trHeight w:val="60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D156F" w14:textId="77777777" w:rsidR="004425B6" w:rsidRPr="009B408F" w:rsidRDefault="004425B6" w:rsidP="004425B6">
            <w:pPr>
              <w:spacing w:after="0" w:line="240" w:lineRule="auto"/>
              <w:jc w:val="center"/>
              <w:rPr>
                <w:rFonts w:ascii="Arial" w:hAnsi="Arial" w:cs="Arial"/>
                <w:sz w:val="18"/>
                <w:szCs w:val="18"/>
              </w:rPr>
            </w:pPr>
            <w:r>
              <w:rPr>
                <w:rFonts w:ascii="Arial" w:hAnsi="Arial" w:cs="Arial"/>
                <w:sz w:val="18"/>
                <w:szCs w:val="18"/>
              </w:rPr>
              <w:t>22</w:t>
            </w:r>
            <w:r w:rsidR="000D4255">
              <w:rPr>
                <w:rFonts w:ascii="Arial" w:hAnsi="Arial" w:cs="Arial"/>
                <w:sz w:val="18"/>
                <w:szCs w:val="18"/>
              </w:rPr>
              <w:t>.</w:t>
            </w:r>
          </w:p>
        </w:tc>
        <w:tc>
          <w:tcPr>
            <w:tcW w:w="1743" w:type="pct"/>
            <w:tcBorders>
              <w:top w:val="single" w:sz="4" w:space="0" w:color="auto"/>
              <w:left w:val="nil"/>
              <w:bottom w:val="single" w:sz="4" w:space="0" w:color="auto"/>
              <w:right w:val="single" w:sz="4" w:space="0" w:color="auto"/>
            </w:tcBorders>
            <w:shd w:val="clear" w:color="auto" w:fill="auto"/>
            <w:noWrap/>
            <w:vAlign w:val="center"/>
          </w:tcPr>
          <w:p w14:paraId="3BBC0B2E" w14:textId="77777777" w:rsidR="004425B6" w:rsidRPr="00107D73" w:rsidRDefault="004425B6" w:rsidP="000058CB">
            <w:pPr>
              <w:spacing w:line="240" w:lineRule="auto"/>
              <w:rPr>
                <w:rFonts w:ascii="Arial" w:hAnsi="Arial" w:cs="Arial"/>
                <w:color w:val="000000"/>
                <w:sz w:val="18"/>
                <w:szCs w:val="18"/>
              </w:rPr>
            </w:pPr>
            <w:r w:rsidRPr="00107D73">
              <w:rPr>
                <w:rFonts w:ascii="Arial" w:hAnsi="Arial" w:cs="Arial"/>
                <w:color w:val="000000"/>
                <w:sz w:val="18"/>
                <w:szCs w:val="18"/>
              </w:rPr>
              <w:t>Отношение общей численности работников, трудоустроенных по основному месту работы, из числа НПР в возрасте до 39 лет к общей численности работников по основному месту работы из числа НПР, %</w:t>
            </w:r>
          </w:p>
        </w:tc>
        <w:tc>
          <w:tcPr>
            <w:tcW w:w="2954" w:type="pct"/>
            <w:tcBorders>
              <w:top w:val="single" w:sz="4" w:space="0" w:color="auto"/>
              <w:left w:val="nil"/>
              <w:bottom w:val="single" w:sz="4" w:space="0" w:color="auto"/>
              <w:right w:val="single" w:sz="4" w:space="0" w:color="auto"/>
            </w:tcBorders>
            <w:shd w:val="clear" w:color="auto" w:fill="auto"/>
            <w:noWrap/>
            <w:vAlign w:val="center"/>
          </w:tcPr>
          <w:p w14:paraId="3805C4F8" w14:textId="77777777" w:rsidR="000A1486" w:rsidRDefault="000A1486" w:rsidP="00077C28">
            <w:pPr>
              <w:spacing w:after="0" w:line="240" w:lineRule="auto"/>
              <w:jc w:val="center"/>
              <w:rPr>
                <w:rFonts w:ascii="Arial" w:hAnsi="Arial" w:cs="Arial"/>
                <w:sz w:val="18"/>
                <w:szCs w:val="18"/>
              </w:rPr>
            </w:pPr>
          </w:p>
          <w:p w14:paraId="50622F17" w14:textId="77777777" w:rsidR="00BA7A07" w:rsidRDefault="00BA7A07" w:rsidP="00077C28">
            <w:pPr>
              <w:spacing w:after="0" w:line="240" w:lineRule="auto"/>
              <w:jc w:val="center"/>
              <w:rPr>
                <w:rFonts w:ascii="Arial" w:hAnsi="Arial" w:cs="Arial"/>
                <w:sz w:val="18"/>
                <w:szCs w:val="18"/>
              </w:rPr>
            </w:pPr>
          </w:p>
          <w:p w14:paraId="61B56CC1" w14:textId="77777777" w:rsidR="004425B6" w:rsidRDefault="000A1486" w:rsidP="00077C28">
            <w:pPr>
              <w:spacing w:after="0" w:line="240" w:lineRule="auto"/>
              <w:jc w:val="center"/>
              <w:rPr>
                <w:rFonts w:ascii="Arial" w:hAnsi="Arial" w:cs="Arial"/>
                <w:sz w:val="18"/>
                <w:szCs w:val="18"/>
              </w:rPr>
            </w:pPr>
            <w:r>
              <w:rPr>
                <w:rFonts w:ascii="Arial" w:hAnsi="Arial" w:cs="Arial"/>
                <w:sz w:val="18"/>
                <w:szCs w:val="18"/>
              </w:rPr>
              <w:t xml:space="preserve">Выплата по показателю не </w:t>
            </w:r>
            <w:r w:rsidR="00780604">
              <w:rPr>
                <w:rFonts w:ascii="Arial" w:hAnsi="Arial" w:cs="Arial"/>
                <w:sz w:val="18"/>
                <w:szCs w:val="18"/>
              </w:rPr>
              <w:t>рассчитывается</w:t>
            </w:r>
          </w:p>
          <w:p w14:paraId="081A1B6F" w14:textId="77777777" w:rsidR="000A1486" w:rsidRDefault="000A1486" w:rsidP="00077C28">
            <w:pPr>
              <w:spacing w:after="0" w:line="240" w:lineRule="auto"/>
              <w:jc w:val="center"/>
              <w:rPr>
                <w:rFonts w:ascii="Arial" w:hAnsi="Arial" w:cs="Arial"/>
                <w:sz w:val="18"/>
                <w:szCs w:val="18"/>
              </w:rPr>
            </w:pPr>
          </w:p>
          <w:p w14:paraId="6C9B1357" w14:textId="77777777" w:rsidR="000A1486" w:rsidRPr="00C075F4" w:rsidRDefault="000A1486" w:rsidP="00077C28">
            <w:pPr>
              <w:spacing w:after="0" w:line="240" w:lineRule="auto"/>
              <w:jc w:val="center"/>
              <w:rPr>
                <w:rFonts w:ascii="Arial" w:hAnsi="Arial" w:cs="Arial"/>
                <w:sz w:val="18"/>
                <w:szCs w:val="18"/>
              </w:rPr>
            </w:pPr>
            <w:r w:rsidRPr="000A1486">
              <w:rPr>
                <w:rFonts w:ascii="Arial" w:hAnsi="Arial" w:cs="Arial"/>
                <w:sz w:val="16"/>
                <w:szCs w:val="16"/>
              </w:rPr>
              <w:t>*</w:t>
            </w:r>
            <w:r w:rsidR="00780604">
              <w:rPr>
                <w:rFonts w:ascii="Arial" w:hAnsi="Arial" w:cs="Arial"/>
                <w:sz w:val="16"/>
                <w:szCs w:val="16"/>
              </w:rPr>
              <w:t xml:space="preserve">показатель </w:t>
            </w:r>
            <w:r w:rsidRPr="000A1486">
              <w:rPr>
                <w:rFonts w:ascii="Arial" w:hAnsi="Arial" w:cs="Arial"/>
                <w:sz w:val="16"/>
                <w:szCs w:val="16"/>
              </w:rPr>
              <w:t>приводится справочно</w:t>
            </w:r>
          </w:p>
        </w:tc>
      </w:tr>
    </w:tbl>
    <w:p w14:paraId="3DAC6A62" w14:textId="77777777" w:rsidR="005374ED" w:rsidRDefault="005374ED" w:rsidP="00194726">
      <w:pPr>
        <w:pStyle w:val="22"/>
        <w:shd w:val="clear" w:color="auto" w:fill="auto"/>
        <w:tabs>
          <w:tab w:val="left" w:pos="567"/>
          <w:tab w:val="left" w:pos="1070"/>
        </w:tabs>
        <w:spacing w:before="0" w:after="0" w:line="240" w:lineRule="auto"/>
        <w:jc w:val="both"/>
        <w:rPr>
          <w:rFonts w:ascii="Arial" w:hAnsi="Arial" w:cs="Arial"/>
          <w:sz w:val="24"/>
          <w:szCs w:val="24"/>
        </w:rPr>
      </w:pPr>
    </w:p>
    <w:p w14:paraId="1A79FC3C" w14:textId="4A67E969" w:rsidR="00E86F89" w:rsidRPr="00997D4B" w:rsidRDefault="00D03997" w:rsidP="00194726">
      <w:pPr>
        <w:pStyle w:val="22"/>
        <w:shd w:val="clear" w:color="auto" w:fill="auto"/>
        <w:tabs>
          <w:tab w:val="left" w:pos="567"/>
          <w:tab w:val="left" w:pos="1070"/>
        </w:tabs>
        <w:spacing w:before="0" w:after="0" w:line="240" w:lineRule="auto"/>
        <w:jc w:val="both"/>
        <w:rPr>
          <w:rFonts w:ascii="Arial" w:hAnsi="Arial" w:cs="Arial"/>
          <w:b/>
          <w:sz w:val="24"/>
          <w:szCs w:val="24"/>
        </w:rPr>
      </w:pPr>
      <w:r>
        <w:rPr>
          <w:rFonts w:ascii="Arial" w:hAnsi="Arial" w:cs="Arial"/>
          <w:sz w:val="24"/>
          <w:szCs w:val="24"/>
        </w:rPr>
        <w:t xml:space="preserve">Таблица 2. </w:t>
      </w:r>
      <w:r w:rsidR="00E86F89" w:rsidRPr="00997D4B">
        <w:rPr>
          <w:rFonts w:ascii="Arial" w:hAnsi="Arial" w:cs="Arial"/>
          <w:sz w:val="24"/>
          <w:szCs w:val="24"/>
        </w:rPr>
        <w:t>Расчет стимулирующей выплаты за достижение показателей эффективности</w:t>
      </w:r>
      <w:r w:rsidR="00AC66EF" w:rsidRPr="00997D4B">
        <w:rPr>
          <w:rFonts w:ascii="Arial" w:hAnsi="Arial" w:cs="Arial"/>
          <w:sz w:val="24"/>
          <w:szCs w:val="24"/>
        </w:rPr>
        <w:t xml:space="preserve"> для директоров школ</w:t>
      </w:r>
      <w:r w:rsidR="00FD70CF" w:rsidRPr="00997D4B">
        <w:rPr>
          <w:rFonts w:ascii="Arial" w:hAnsi="Arial" w:cs="Arial"/>
          <w:sz w:val="24"/>
          <w:szCs w:val="24"/>
        </w:rPr>
        <w:t xml:space="preserve">, </w:t>
      </w:r>
      <w:r w:rsidR="001A55E9" w:rsidRPr="00997D4B">
        <w:rPr>
          <w:rFonts w:ascii="Arial" w:hAnsi="Arial" w:cs="Arial"/>
          <w:sz w:val="24"/>
          <w:szCs w:val="24"/>
        </w:rPr>
        <w:t>филиала</w:t>
      </w:r>
      <w:r w:rsidR="00997D4B" w:rsidRPr="00997D4B">
        <w:rPr>
          <w:rFonts w:ascii="Arial" w:hAnsi="Arial" w:cs="Arial"/>
          <w:sz w:val="24"/>
          <w:szCs w:val="24"/>
        </w:rPr>
        <w:t>,</w:t>
      </w:r>
      <w:r w:rsidR="00AC66EF" w:rsidRPr="00997D4B">
        <w:rPr>
          <w:rFonts w:ascii="Arial" w:hAnsi="Arial" w:cs="Arial"/>
          <w:sz w:val="24"/>
          <w:szCs w:val="24"/>
        </w:rPr>
        <w:t xml:space="preserve"> их заместителей по развитию и научно-образовательной деятельности</w:t>
      </w:r>
      <w:r w:rsidR="004D63FD" w:rsidRPr="00997D4B">
        <w:rPr>
          <w:rFonts w:ascii="Arial" w:hAnsi="Arial" w:cs="Arial"/>
          <w:sz w:val="24"/>
          <w:szCs w:val="24"/>
        </w:rPr>
        <w:t>,</w:t>
      </w:r>
      <w:r w:rsidR="004D63FD" w:rsidRPr="00997D4B">
        <w:rPr>
          <w:rFonts w:ascii="Arial" w:hAnsi="Arial" w:cs="Arial"/>
        </w:rPr>
        <w:t xml:space="preserve"> </w:t>
      </w:r>
      <w:r w:rsidR="00124089">
        <w:rPr>
          <w:rFonts w:ascii="Arial" w:hAnsi="Arial" w:cs="Arial"/>
          <w:sz w:val="24"/>
          <w:szCs w:val="24"/>
        </w:rPr>
        <w:t xml:space="preserve">заместителя директора – </w:t>
      </w:r>
      <w:r w:rsidR="004D63FD" w:rsidRPr="00997D4B">
        <w:rPr>
          <w:rFonts w:ascii="Arial" w:hAnsi="Arial" w:cs="Arial"/>
          <w:sz w:val="24"/>
          <w:szCs w:val="24"/>
        </w:rPr>
        <w:t>нач</w:t>
      </w:r>
      <w:r>
        <w:rPr>
          <w:rFonts w:ascii="Arial" w:hAnsi="Arial" w:cs="Arial"/>
          <w:sz w:val="24"/>
          <w:szCs w:val="24"/>
        </w:rPr>
        <w:t>альника учебно-научного центра «</w:t>
      </w:r>
      <w:r w:rsidR="004D63FD" w:rsidRPr="00997D4B">
        <w:rPr>
          <w:rFonts w:ascii="Arial" w:hAnsi="Arial" w:cs="Arial"/>
          <w:sz w:val="24"/>
          <w:szCs w:val="24"/>
        </w:rPr>
        <w:t>Ис</w:t>
      </w:r>
      <w:r>
        <w:rPr>
          <w:rFonts w:ascii="Arial" w:hAnsi="Arial" w:cs="Arial"/>
          <w:sz w:val="24"/>
          <w:szCs w:val="24"/>
        </w:rPr>
        <w:t>следовательский ядерный реактор»</w:t>
      </w:r>
      <w:r w:rsidR="00997D4B" w:rsidRPr="00997D4B">
        <w:rPr>
          <w:rFonts w:ascii="Arial" w:hAnsi="Arial" w:cs="Arial"/>
          <w:sz w:val="24"/>
          <w:szCs w:val="24"/>
        </w:rPr>
        <w:t xml:space="preserve">, </w:t>
      </w:r>
      <w:r w:rsidR="00E93C7E" w:rsidRPr="00997D4B">
        <w:rPr>
          <w:rFonts w:ascii="Arial" w:hAnsi="Arial" w:cs="Arial"/>
          <w:bCs/>
          <w:sz w:val="24"/>
          <w:szCs w:val="24"/>
        </w:rPr>
        <w:t>з</w:t>
      </w:r>
      <w:r w:rsidR="005052B4">
        <w:rPr>
          <w:rFonts w:ascii="Arial" w:hAnsi="Arial" w:cs="Arial"/>
          <w:bCs/>
          <w:sz w:val="24"/>
          <w:szCs w:val="24"/>
        </w:rPr>
        <w:t>аведующих кафедрами – р</w:t>
      </w:r>
      <w:r w:rsidR="004D63FD" w:rsidRPr="00997D4B">
        <w:rPr>
          <w:rFonts w:ascii="Arial" w:hAnsi="Arial" w:cs="Arial"/>
          <w:bCs/>
          <w:sz w:val="24"/>
          <w:szCs w:val="24"/>
        </w:rPr>
        <w:t>уководителей отделений</w:t>
      </w:r>
      <w:r w:rsidR="003D5DBE" w:rsidRPr="00997D4B">
        <w:rPr>
          <w:rFonts w:ascii="Arial" w:hAnsi="Arial" w:cs="Arial"/>
          <w:bCs/>
          <w:sz w:val="24"/>
          <w:szCs w:val="24"/>
        </w:rPr>
        <w:t xml:space="preserve"> </w:t>
      </w:r>
      <w:r w:rsidR="004D63FD" w:rsidRPr="00997D4B">
        <w:rPr>
          <w:rFonts w:ascii="Arial" w:hAnsi="Arial" w:cs="Arial"/>
          <w:bCs/>
          <w:sz w:val="24"/>
          <w:szCs w:val="24"/>
        </w:rPr>
        <w:t>на права</w:t>
      </w:r>
      <w:r w:rsidR="005052B4">
        <w:rPr>
          <w:rFonts w:ascii="Arial" w:hAnsi="Arial" w:cs="Arial"/>
          <w:bCs/>
          <w:sz w:val="24"/>
          <w:szCs w:val="24"/>
        </w:rPr>
        <w:t>х кафедр и заведующих кафедрами – р</w:t>
      </w:r>
      <w:r w:rsidR="004D63FD" w:rsidRPr="00997D4B">
        <w:rPr>
          <w:rFonts w:ascii="Arial" w:hAnsi="Arial" w:cs="Arial"/>
          <w:bCs/>
          <w:sz w:val="24"/>
          <w:szCs w:val="24"/>
        </w:rPr>
        <w:t>уководителей НОЦ на правах кафедр (именных центров</w:t>
      </w:r>
      <w:r w:rsidR="003D5DBE" w:rsidRPr="00997D4B">
        <w:rPr>
          <w:rFonts w:ascii="Arial" w:hAnsi="Arial" w:cs="Arial"/>
          <w:bCs/>
          <w:sz w:val="24"/>
          <w:szCs w:val="24"/>
        </w:rPr>
        <w:t>) в составе школ</w:t>
      </w:r>
      <w:r w:rsidR="00557BE7">
        <w:rPr>
          <w:rFonts w:ascii="Arial" w:hAnsi="Arial" w:cs="Arial"/>
          <w:bCs/>
          <w:sz w:val="24"/>
          <w:szCs w:val="24"/>
        </w:rPr>
        <w:t>.</w:t>
      </w:r>
    </w:p>
    <w:tbl>
      <w:tblPr>
        <w:tblpPr w:leftFromText="180" w:rightFromText="180" w:vertAnchor="text" w:tblpX="-15" w:tblpY="1"/>
        <w:tblOverlap w:val="never"/>
        <w:tblW w:w="5009" w:type="pct"/>
        <w:tblLayout w:type="fixed"/>
        <w:tblLook w:val="04A0" w:firstRow="1" w:lastRow="0" w:firstColumn="1" w:lastColumn="0" w:noHBand="0" w:noVBand="1"/>
      </w:tblPr>
      <w:tblGrid>
        <w:gridCol w:w="573"/>
        <w:gridCol w:w="3675"/>
        <w:gridCol w:w="5113"/>
      </w:tblGrid>
      <w:tr w:rsidR="009D055A" w:rsidRPr="00BF17C4" w14:paraId="55A7550B" w14:textId="77777777" w:rsidTr="003B0909">
        <w:trPr>
          <w:trHeight w:val="619"/>
          <w:tblHeader/>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E39FA" w14:textId="77777777" w:rsidR="009D055A" w:rsidRPr="00997D4B" w:rsidRDefault="009D055A" w:rsidP="000C68B5">
            <w:pPr>
              <w:spacing w:after="0" w:line="240" w:lineRule="auto"/>
              <w:jc w:val="center"/>
              <w:rPr>
                <w:rFonts w:ascii="Arial" w:hAnsi="Arial" w:cs="Arial"/>
                <w:b/>
                <w:sz w:val="18"/>
                <w:szCs w:val="18"/>
              </w:rPr>
            </w:pPr>
            <w:r w:rsidRPr="00997D4B">
              <w:rPr>
                <w:rFonts w:ascii="Arial" w:hAnsi="Arial" w:cs="Arial"/>
                <w:b/>
                <w:sz w:val="18"/>
                <w:szCs w:val="18"/>
              </w:rPr>
              <w:t>№</w:t>
            </w:r>
            <w:r w:rsidR="004A54F3">
              <w:rPr>
                <w:rFonts w:ascii="Arial" w:hAnsi="Arial" w:cs="Arial"/>
                <w:b/>
                <w:sz w:val="18"/>
                <w:szCs w:val="18"/>
              </w:rPr>
              <w:t xml:space="preserve"> п/п</w:t>
            </w:r>
          </w:p>
        </w:tc>
        <w:tc>
          <w:tcPr>
            <w:tcW w:w="1963" w:type="pct"/>
            <w:tcBorders>
              <w:top w:val="single" w:sz="4" w:space="0" w:color="auto"/>
              <w:left w:val="nil"/>
              <w:bottom w:val="single" w:sz="4" w:space="0" w:color="auto"/>
              <w:right w:val="single" w:sz="4" w:space="0" w:color="auto"/>
            </w:tcBorders>
            <w:shd w:val="clear" w:color="auto" w:fill="auto"/>
            <w:noWrap/>
            <w:vAlign w:val="center"/>
            <w:hideMark/>
          </w:tcPr>
          <w:p w14:paraId="0692FDCC" w14:textId="77777777" w:rsidR="009D055A" w:rsidRPr="00997D4B" w:rsidRDefault="009D055A" w:rsidP="000C68B5">
            <w:pPr>
              <w:spacing w:after="0" w:line="240" w:lineRule="auto"/>
              <w:jc w:val="center"/>
              <w:rPr>
                <w:rFonts w:ascii="Arial" w:hAnsi="Arial" w:cs="Arial"/>
                <w:b/>
                <w:sz w:val="18"/>
                <w:szCs w:val="18"/>
              </w:rPr>
            </w:pPr>
            <w:r w:rsidRPr="00997D4B">
              <w:rPr>
                <w:rFonts w:ascii="Arial" w:hAnsi="Arial" w:cs="Arial"/>
                <w:b/>
                <w:sz w:val="18"/>
                <w:szCs w:val="18"/>
              </w:rPr>
              <w:t>Показатели</w:t>
            </w:r>
          </w:p>
        </w:tc>
        <w:tc>
          <w:tcPr>
            <w:tcW w:w="2731" w:type="pct"/>
            <w:tcBorders>
              <w:top w:val="single" w:sz="4" w:space="0" w:color="auto"/>
              <w:left w:val="nil"/>
              <w:bottom w:val="single" w:sz="4" w:space="0" w:color="auto"/>
              <w:right w:val="single" w:sz="4" w:space="0" w:color="auto"/>
            </w:tcBorders>
            <w:shd w:val="clear" w:color="auto" w:fill="auto"/>
            <w:noWrap/>
            <w:vAlign w:val="center"/>
          </w:tcPr>
          <w:p w14:paraId="501F23A5" w14:textId="77777777" w:rsidR="009D055A" w:rsidRPr="00997D4B" w:rsidRDefault="009D055A" w:rsidP="000C68B5">
            <w:pPr>
              <w:spacing w:after="0" w:line="240" w:lineRule="auto"/>
              <w:jc w:val="center"/>
              <w:rPr>
                <w:rFonts w:ascii="Arial" w:hAnsi="Arial" w:cs="Arial"/>
                <w:b/>
                <w:sz w:val="18"/>
                <w:szCs w:val="18"/>
              </w:rPr>
            </w:pPr>
            <w:r w:rsidRPr="00997D4B">
              <w:rPr>
                <w:rFonts w:ascii="Arial" w:hAnsi="Arial" w:cs="Arial"/>
                <w:b/>
                <w:color w:val="000000"/>
                <w:sz w:val="18"/>
                <w:szCs w:val="18"/>
                <w:lang w:bidi="ru-RU"/>
              </w:rPr>
              <w:t>Формула расчёта</w:t>
            </w:r>
          </w:p>
        </w:tc>
      </w:tr>
      <w:tr w:rsidR="001A58F0" w:rsidRPr="00BF17C4" w14:paraId="18209248" w14:textId="77777777" w:rsidTr="003B0909">
        <w:trPr>
          <w:trHeight w:val="695"/>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0F767A9D" w14:textId="77777777" w:rsidR="001A58F0" w:rsidRPr="00997D4B" w:rsidRDefault="001A58F0" w:rsidP="000C68B5">
            <w:pPr>
              <w:spacing w:after="0" w:line="240" w:lineRule="auto"/>
              <w:jc w:val="center"/>
              <w:rPr>
                <w:rFonts w:ascii="Arial" w:hAnsi="Arial" w:cs="Arial"/>
                <w:sz w:val="18"/>
                <w:szCs w:val="18"/>
              </w:rPr>
            </w:pPr>
            <w:r w:rsidRPr="00997D4B">
              <w:rPr>
                <w:rFonts w:ascii="Arial" w:hAnsi="Arial" w:cs="Arial"/>
                <w:sz w:val="18"/>
                <w:szCs w:val="18"/>
              </w:rPr>
              <w:t>1</w:t>
            </w:r>
            <w:r w:rsidR="004A54F3">
              <w:rPr>
                <w:rFonts w:ascii="Arial" w:hAnsi="Arial" w:cs="Arial"/>
                <w:sz w:val="18"/>
                <w:szCs w:val="18"/>
              </w:rPr>
              <w:t>.</w:t>
            </w:r>
          </w:p>
        </w:tc>
        <w:tc>
          <w:tcPr>
            <w:tcW w:w="1963" w:type="pct"/>
            <w:tcBorders>
              <w:top w:val="nil"/>
              <w:left w:val="nil"/>
              <w:bottom w:val="single" w:sz="4" w:space="0" w:color="auto"/>
              <w:right w:val="single" w:sz="4" w:space="0" w:color="auto"/>
            </w:tcBorders>
            <w:shd w:val="clear" w:color="auto" w:fill="auto"/>
            <w:vAlign w:val="center"/>
            <w:hideMark/>
          </w:tcPr>
          <w:p w14:paraId="4F4A96ED" w14:textId="77777777" w:rsidR="001A58F0" w:rsidRPr="00107D73" w:rsidRDefault="001A58F0" w:rsidP="000C68B5">
            <w:pPr>
              <w:spacing w:after="0" w:line="240" w:lineRule="auto"/>
              <w:rPr>
                <w:rFonts w:ascii="Arial" w:hAnsi="Arial" w:cs="Arial"/>
                <w:color w:val="000000"/>
                <w:sz w:val="18"/>
                <w:szCs w:val="18"/>
              </w:rPr>
            </w:pPr>
            <w:r w:rsidRPr="00107D73">
              <w:rPr>
                <w:rFonts w:ascii="Arial" w:hAnsi="Arial" w:cs="Arial"/>
                <w:color w:val="000000"/>
                <w:sz w:val="18"/>
                <w:szCs w:val="18"/>
              </w:rPr>
              <w:t xml:space="preserve">Количество публикаций (Article, Review) в изданиях Q1 и Q2 (по SNIP с 95% достоверностью), индексируемых в базах данных Scopus </w:t>
            </w:r>
            <w:r w:rsidRPr="00107D73">
              <w:rPr>
                <w:rFonts w:ascii="Arial" w:hAnsi="Arial" w:cs="Arial"/>
                <w:color w:val="000000"/>
                <w:sz w:val="18"/>
                <w:szCs w:val="18"/>
              </w:rPr>
              <w:lastRenderedPageBreak/>
              <w:t>на одного НПР (ССЧ ППС+НС+НР подразделения), фракционным счетом.</w:t>
            </w:r>
          </w:p>
        </w:tc>
        <w:tc>
          <w:tcPr>
            <w:tcW w:w="2731" w:type="pct"/>
            <w:tcBorders>
              <w:top w:val="nil"/>
              <w:left w:val="nil"/>
              <w:bottom w:val="single" w:sz="4" w:space="0" w:color="auto"/>
              <w:right w:val="single" w:sz="4" w:space="0" w:color="auto"/>
            </w:tcBorders>
            <w:shd w:val="clear" w:color="auto" w:fill="auto"/>
            <w:noWrap/>
            <w:vAlign w:val="center"/>
          </w:tcPr>
          <w:p w14:paraId="7B8CDD48" w14:textId="77777777" w:rsidR="001A58F0" w:rsidRPr="006C2DA0" w:rsidRDefault="00997D4B" w:rsidP="006C2DA0">
            <w:pPr>
              <w:spacing w:after="0" w:line="240" w:lineRule="auto"/>
              <w:jc w:val="center"/>
              <w:rPr>
                <w:rFonts w:ascii="Arial" w:hAnsi="Arial" w:cs="Arial"/>
                <w:color w:val="000000"/>
                <w:sz w:val="16"/>
                <w:szCs w:val="16"/>
              </w:rPr>
            </w:pPr>
            <m:oMathPara>
              <m:oMath>
                <m:r>
                  <w:rPr>
                    <w:rFonts w:ascii="Cambria Math" w:hAnsi="Cambria Math" w:cs="Arial"/>
                    <w:sz w:val="16"/>
                    <w:szCs w:val="16"/>
                  </w:rPr>
                  <w:lastRenderedPageBreak/>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66121588" w14:textId="77777777" w:rsidR="006C2DA0" w:rsidRPr="00997D4B" w:rsidRDefault="006C2DA0" w:rsidP="006C2DA0">
            <w:pPr>
              <w:spacing w:after="0" w:line="240" w:lineRule="auto"/>
              <w:jc w:val="center"/>
              <w:rPr>
                <w:rFonts w:ascii="Arial" w:hAnsi="Arial" w:cs="Arial"/>
                <w:color w:val="000000"/>
                <w:sz w:val="16"/>
                <w:szCs w:val="16"/>
              </w:rPr>
            </w:pPr>
          </w:p>
          <w:p w14:paraId="5ED0DE57" w14:textId="77777777" w:rsidR="003B0909" w:rsidRDefault="003B0909" w:rsidP="000C68B5">
            <w:pPr>
              <w:spacing w:after="0" w:line="240" w:lineRule="auto"/>
              <w:jc w:val="center"/>
              <w:rPr>
                <w:rFonts w:ascii="Arial" w:hAnsi="Arial" w:cs="Arial"/>
                <w:sz w:val="16"/>
                <w:szCs w:val="16"/>
              </w:rPr>
            </w:pPr>
          </w:p>
          <w:p w14:paraId="0DEEAAF1" w14:textId="77777777" w:rsidR="00F74E98" w:rsidRPr="00997D4B" w:rsidRDefault="00997D4B" w:rsidP="000C68B5">
            <w:pPr>
              <w:spacing w:after="0" w:line="240" w:lineRule="auto"/>
              <w:jc w:val="center"/>
              <w:rPr>
                <w:rFonts w:ascii="Arial" w:hAnsi="Arial" w:cs="Arial"/>
                <w:color w:val="000000"/>
                <w:sz w:val="16"/>
                <w:szCs w:val="16"/>
              </w:rPr>
            </w:pPr>
            <w:r>
              <w:rPr>
                <w:rFonts w:ascii="Arial" w:hAnsi="Arial" w:cs="Arial"/>
                <w:sz w:val="16"/>
                <w:szCs w:val="16"/>
              </w:rPr>
              <w:t>*</w:t>
            </w:r>
            <w:r w:rsidR="00F74E98" w:rsidRPr="00997D4B">
              <w:rPr>
                <w:rFonts w:ascii="Arial" w:hAnsi="Arial" w:cs="Arial"/>
                <w:sz w:val="16"/>
                <w:szCs w:val="16"/>
              </w:rPr>
              <w:t>расчет производится от 95% выполнения планового показателя</w:t>
            </w:r>
          </w:p>
        </w:tc>
      </w:tr>
      <w:tr w:rsidR="001A58F0" w:rsidRPr="00BF17C4" w14:paraId="15DEA4C1" w14:textId="77777777" w:rsidTr="003B0909">
        <w:trPr>
          <w:trHeight w:val="298"/>
        </w:trPr>
        <w:tc>
          <w:tcPr>
            <w:tcW w:w="306" w:type="pct"/>
            <w:tcBorders>
              <w:top w:val="nil"/>
              <w:left w:val="single" w:sz="4" w:space="0" w:color="auto"/>
              <w:bottom w:val="single" w:sz="4" w:space="0" w:color="auto"/>
              <w:right w:val="single" w:sz="4" w:space="0" w:color="auto"/>
            </w:tcBorders>
            <w:shd w:val="clear" w:color="auto" w:fill="auto"/>
            <w:noWrap/>
            <w:vAlign w:val="center"/>
          </w:tcPr>
          <w:p w14:paraId="34988682" w14:textId="77777777" w:rsidR="001A58F0" w:rsidRPr="00997D4B" w:rsidRDefault="001A58F0" w:rsidP="000C68B5">
            <w:pPr>
              <w:spacing w:after="0" w:line="240" w:lineRule="auto"/>
              <w:jc w:val="center"/>
              <w:rPr>
                <w:rFonts w:ascii="Arial" w:hAnsi="Arial" w:cs="Arial"/>
                <w:sz w:val="18"/>
                <w:szCs w:val="18"/>
              </w:rPr>
            </w:pPr>
            <w:r w:rsidRPr="00997D4B">
              <w:rPr>
                <w:rFonts w:ascii="Arial" w:eastAsia="Times New Roman" w:hAnsi="Arial" w:cs="Arial"/>
                <w:bCs/>
                <w:color w:val="000000"/>
                <w:sz w:val="18"/>
                <w:szCs w:val="18"/>
              </w:rPr>
              <w:lastRenderedPageBreak/>
              <w:t>2</w:t>
            </w:r>
            <w:r w:rsidR="004A54F3">
              <w:rPr>
                <w:rFonts w:ascii="Arial" w:eastAsia="Times New Roman" w:hAnsi="Arial" w:cs="Arial"/>
                <w:bCs/>
                <w:color w:val="000000"/>
                <w:sz w:val="18"/>
                <w:szCs w:val="18"/>
              </w:rPr>
              <w:t>.</w:t>
            </w:r>
          </w:p>
        </w:tc>
        <w:tc>
          <w:tcPr>
            <w:tcW w:w="1963" w:type="pct"/>
            <w:tcBorders>
              <w:top w:val="nil"/>
              <w:left w:val="nil"/>
              <w:bottom w:val="single" w:sz="4" w:space="0" w:color="auto"/>
              <w:right w:val="single" w:sz="4" w:space="0" w:color="auto"/>
            </w:tcBorders>
            <w:shd w:val="clear" w:color="auto" w:fill="auto"/>
            <w:vAlign w:val="center"/>
          </w:tcPr>
          <w:p w14:paraId="5A6D0576" w14:textId="77777777" w:rsidR="001A58F0" w:rsidRPr="00107D73" w:rsidRDefault="009A3030" w:rsidP="000C68B5">
            <w:pPr>
              <w:spacing w:after="0" w:line="240" w:lineRule="auto"/>
              <w:rPr>
                <w:rFonts w:ascii="Arial" w:hAnsi="Arial" w:cs="Arial"/>
                <w:color w:val="000000"/>
                <w:sz w:val="18"/>
                <w:szCs w:val="18"/>
              </w:rPr>
            </w:pPr>
            <w:r w:rsidRPr="00107D73">
              <w:rPr>
                <w:rFonts w:ascii="Arial" w:hAnsi="Arial" w:cs="Arial"/>
                <w:color w:val="000000"/>
                <w:sz w:val="18"/>
                <w:szCs w:val="18"/>
              </w:rPr>
              <w:t>Количество публикаций (Article, Review) в изданиях Q1 и Q2 (по данным JCR), индексируемых в базе данных WoS на одного НПР  (ССЧ ППС+НС+НР подразделения), фракционным счетом.</w:t>
            </w:r>
          </w:p>
        </w:tc>
        <w:tc>
          <w:tcPr>
            <w:tcW w:w="2731" w:type="pct"/>
            <w:tcBorders>
              <w:top w:val="nil"/>
              <w:left w:val="nil"/>
              <w:bottom w:val="single" w:sz="4" w:space="0" w:color="auto"/>
              <w:right w:val="single" w:sz="4" w:space="0" w:color="auto"/>
            </w:tcBorders>
            <w:shd w:val="clear" w:color="auto" w:fill="auto"/>
            <w:noWrap/>
            <w:vAlign w:val="center"/>
          </w:tcPr>
          <w:p w14:paraId="237770B6" w14:textId="77777777" w:rsidR="003B54D9" w:rsidRPr="00997D4B" w:rsidRDefault="00997D4B"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382BBEB9" w14:textId="77777777" w:rsidR="005A1001" w:rsidRPr="00997D4B" w:rsidRDefault="005A1001" w:rsidP="000C68B5">
            <w:pPr>
              <w:spacing w:after="0" w:line="240" w:lineRule="auto"/>
              <w:jc w:val="center"/>
              <w:rPr>
                <w:rFonts w:ascii="Arial" w:hAnsi="Arial" w:cs="Arial"/>
                <w:sz w:val="16"/>
                <w:szCs w:val="16"/>
              </w:rPr>
            </w:pPr>
          </w:p>
          <w:p w14:paraId="0140996D" w14:textId="77777777" w:rsidR="00997D4B" w:rsidRPr="00997D4B" w:rsidRDefault="00997D4B" w:rsidP="000C68B5">
            <w:pPr>
              <w:spacing w:after="0" w:line="240" w:lineRule="auto"/>
              <w:jc w:val="center"/>
              <w:rPr>
                <w:rFonts w:ascii="Arial" w:hAnsi="Arial" w:cs="Arial"/>
                <w:sz w:val="16"/>
                <w:szCs w:val="16"/>
              </w:rPr>
            </w:pPr>
          </w:p>
          <w:p w14:paraId="264A9263" w14:textId="77777777" w:rsidR="00F74E98" w:rsidRPr="00997D4B" w:rsidRDefault="00997D4B" w:rsidP="000C68B5">
            <w:pPr>
              <w:spacing w:after="0" w:line="240" w:lineRule="auto"/>
              <w:jc w:val="center"/>
              <w:rPr>
                <w:rFonts w:ascii="Arial" w:hAnsi="Arial" w:cs="Arial"/>
                <w:color w:val="000000"/>
                <w:sz w:val="16"/>
                <w:szCs w:val="16"/>
              </w:rPr>
            </w:pPr>
            <w:r w:rsidRPr="00997D4B">
              <w:rPr>
                <w:rFonts w:ascii="Arial" w:hAnsi="Arial" w:cs="Arial"/>
                <w:sz w:val="16"/>
                <w:szCs w:val="16"/>
              </w:rPr>
              <w:t>*</w:t>
            </w:r>
            <w:r w:rsidR="00F74E98" w:rsidRPr="00997D4B">
              <w:rPr>
                <w:rFonts w:ascii="Arial" w:hAnsi="Arial" w:cs="Arial"/>
                <w:sz w:val="16"/>
                <w:szCs w:val="16"/>
              </w:rPr>
              <w:t>расчет производится от 95% выполнения планового показателя</w:t>
            </w:r>
          </w:p>
        </w:tc>
      </w:tr>
      <w:tr w:rsidR="009D055A" w:rsidRPr="00BF17C4" w14:paraId="7C619250" w14:textId="77777777" w:rsidTr="003B0909">
        <w:trPr>
          <w:trHeight w:val="611"/>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1963355A"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t>3</w:t>
            </w:r>
            <w:r w:rsidR="004A54F3">
              <w:rPr>
                <w:rFonts w:ascii="Arial" w:hAnsi="Arial" w:cs="Arial"/>
                <w:sz w:val="18"/>
                <w:szCs w:val="18"/>
              </w:rPr>
              <w:t>.</w:t>
            </w:r>
          </w:p>
        </w:tc>
        <w:tc>
          <w:tcPr>
            <w:tcW w:w="1963" w:type="pct"/>
            <w:tcBorders>
              <w:top w:val="nil"/>
              <w:left w:val="nil"/>
              <w:bottom w:val="single" w:sz="4" w:space="0" w:color="auto"/>
              <w:right w:val="single" w:sz="4" w:space="0" w:color="auto"/>
            </w:tcBorders>
            <w:shd w:val="clear" w:color="auto" w:fill="auto"/>
            <w:vAlign w:val="center"/>
            <w:hideMark/>
          </w:tcPr>
          <w:p w14:paraId="0E02867E"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color w:val="000000"/>
                <w:sz w:val="18"/>
                <w:szCs w:val="18"/>
              </w:rPr>
              <w:t>Возвраты по грантам (РНФ, ФЦП, ПП220) не из темы гранта, руб.</w:t>
            </w:r>
          </w:p>
        </w:tc>
        <w:tc>
          <w:tcPr>
            <w:tcW w:w="2731" w:type="pct"/>
            <w:tcBorders>
              <w:top w:val="nil"/>
              <w:left w:val="nil"/>
              <w:bottom w:val="single" w:sz="4" w:space="0" w:color="auto"/>
              <w:right w:val="single" w:sz="4" w:space="0" w:color="auto"/>
            </w:tcBorders>
            <w:shd w:val="clear" w:color="auto" w:fill="auto"/>
            <w:noWrap/>
            <w:vAlign w:val="center"/>
          </w:tcPr>
          <w:p w14:paraId="11EE41DE" w14:textId="77777777" w:rsidR="009D055A" w:rsidRPr="00997D4B" w:rsidRDefault="00CC4D19" w:rsidP="000C68B5">
            <w:pPr>
              <w:spacing w:after="0" w:line="240" w:lineRule="auto"/>
              <w:jc w:val="center"/>
              <w:rPr>
                <w:rFonts w:ascii="Arial" w:hAnsi="Arial" w:cs="Arial"/>
                <w:color w:val="000000"/>
                <w:sz w:val="16"/>
                <w:szCs w:val="16"/>
              </w:rPr>
            </w:pPr>
            <w:r w:rsidRPr="00997D4B">
              <w:rPr>
                <w:rFonts w:ascii="Arial" w:hAnsi="Arial" w:cs="Arial"/>
                <w:color w:val="000000"/>
                <w:sz w:val="16"/>
                <w:szCs w:val="16"/>
              </w:rPr>
              <w:t>В случае возврата, к стимулирующей выплате директора школы применяется коэффициент 0,9</w:t>
            </w:r>
          </w:p>
        </w:tc>
      </w:tr>
      <w:tr w:rsidR="009D055A" w:rsidRPr="00BF17C4" w14:paraId="5C60045C" w14:textId="77777777" w:rsidTr="003B0909">
        <w:trPr>
          <w:trHeight w:val="277"/>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4636F326"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t>4</w:t>
            </w:r>
            <w:r w:rsidR="004A54F3">
              <w:rPr>
                <w:rFonts w:ascii="Arial" w:hAnsi="Arial" w:cs="Arial"/>
                <w:sz w:val="18"/>
                <w:szCs w:val="18"/>
              </w:rPr>
              <w:t>.</w:t>
            </w:r>
          </w:p>
        </w:tc>
        <w:tc>
          <w:tcPr>
            <w:tcW w:w="1963" w:type="pct"/>
            <w:tcBorders>
              <w:top w:val="nil"/>
              <w:left w:val="nil"/>
              <w:bottom w:val="single" w:sz="4" w:space="0" w:color="auto"/>
              <w:right w:val="single" w:sz="4" w:space="0" w:color="auto"/>
            </w:tcBorders>
            <w:shd w:val="clear" w:color="auto" w:fill="auto"/>
            <w:vAlign w:val="center"/>
            <w:hideMark/>
          </w:tcPr>
          <w:p w14:paraId="451AC036"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color w:val="000000"/>
                <w:sz w:val="18"/>
                <w:szCs w:val="18"/>
              </w:rPr>
              <w:t>Объем НИОКР (х/д, контракты), тыс. руб.</w:t>
            </w:r>
          </w:p>
        </w:tc>
        <w:tc>
          <w:tcPr>
            <w:tcW w:w="2731" w:type="pct"/>
            <w:tcBorders>
              <w:top w:val="nil"/>
              <w:left w:val="nil"/>
              <w:bottom w:val="single" w:sz="4" w:space="0" w:color="auto"/>
              <w:right w:val="single" w:sz="4" w:space="0" w:color="auto"/>
            </w:tcBorders>
            <w:shd w:val="clear" w:color="auto" w:fill="auto"/>
            <w:noWrap/>
            <w:vAlign w:val="center"/>
          </w:tcPr>
          <w:p w14:paraId="2E4CB56E" w14:textId="77777777" w:rsidR="00997D4B" w:rsidRPr="00997D4B" w:rsidRDefault="00997D4B" w:rsidP="000C68B5">
            <w:pPr>
              <w:spacing w:after="0" w:line="240" w:lineRule="auto"/>
              <w:jc w:val="center"/>
              <w:rPr>
                <w:rFonts w:ascii="Arial" w:hAnsi="Arial" w:cs="Arial"/>
                <w:sz w:val="16"/>
                <w:szCs w:val="16"/>
              </w:rPr>
            </w:pPr>
          </w:p>
          <w:p w14:paraId="4FD90052" w14:textId="77777777" w:rsidR="003B54D9" w:rsidRPr="00997D4B" w:rsidRDefault="00997D4B"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52EE2EF1" w14:textId="77777777" w:rsidR="00997D4B" w:rsidRDefault="00997D4B" w:rsidP="000C68B5">
            <w:pPr>
              <w:spacing w:after="0" w:line="240" w:lineRule="auto"/>
              <w:jc w:val="center"/>
              <w:rPr>
                <w:rFonts w:ascii="Arial" w:hAnsi="Arial" w:cs="Arial"/>
                <w:sz w:val="16"/>
                <w:szCs w:val="16"/>
              </w:rPr>
            </w:pPr>
          </w:p>
          <w:p w14:paraId="168BB5A3" w14:textId="77777777" w:rsidR="00564AF2" w:rsidRDefault="00997D4B" w:rsidP="000C68B5">
            <w:pPr>
              <w:spacing w:after="0" w:line="240" w:lineRule="auto"/>
              <w:jc w:val="center"/>
              <w:rPr>
                <w:rFonts w:ascii="Arial" w:hAnsi="Arial" w:cs="Arial"/>
                <w:sz w:val="16"/>
                <w:szCs w:val="16"/>
              </w:rPr>
            </w:pPr>
            <w:r>
              <w:rPr>
                <w:rFonts w:ascii="Arial" w:hAnsi="Arial" w:cs="Arial"/>
                <w:sz w:val="16"/>
                <w:szCs w:val="16"/>
              </w:rPr>
              <w:t>*</w:t>
            </w:r>
            <w:r w:rsidR="007356E4" w:rsidRPr="00997D4B">
              <w:rPr>
                <w:rFonts w:ascii="Arial" w:hAnsi="Arial" w:cs="Arial"/>
                <w:sz w:val="16"/>
                <w:szCs w:val="16"/>
              </w:rPr>
              <w:t>расчет производится от 70% выполнения планового показателя</w:t>
            </w:r>
          </w:p>
          <w:p w14:paraId="08C3D8C7" w14:textId="77777777" w:rsidR="00912A1D" w:rsidRPr="00997D4B" w:rsidRDefault="00912A1D" w:rsidP="000C68B5">
            <w:pPr>
              <w:spacing w:after="0" w:line="240" w:lineRule="auto"/>
              <w:jc w:val="center"/>
              <w:rPr>
                <w:rFonts w:ascii="Arial" w:hAnsi="Arial" w:cs="Arial"/>
                <w:color w:val="000000"/>
                <w:sz w:val="16"/>
                <w:szCs w:val="16"/>
              </w:rPr>
            </w:pPr>
          </w:p>
        </w:tc>
      </w:tr>
      <w:tr w:rsidR="009D055A" w:rsidRPr="00BF17C4" w14:paraId="78F39386" w14:textId="77777777" w:rsidTr="003B0909">
        <w:trPr>
          <w:trHeight w:val="60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6A9434DB"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t>5</w:t>
            </w:r>
            <w:r w:rsidR="004A54F3">
              <w:rPr>
                <w:rFonts w:ascii="Arial" w:hAnsi="Arial" w:cs="Arial"/>
                <w:sz w:val="18"/>
                <w:szCs w:val="18"/>
              </w:rPr>
              <w:t>.</w:t>
            </w:r>
          </w:p>
        </w:tc>
        <w:tc>
          <w:tcPr>
            <w:tcW w:w="1963" w:type="pct"/>
            <w:tcBorders>
              <w:top w:val="nil"/>
              <w:left w:val="nil"/>
              <w:bottom w:val="single" w:sz="4" w:space="0" w:color="auto"/>
              <w:right w:val="single" w:sz="4" w:space="0" w:color="auto"/>
            </w:tcBorders>
            <w:shd w:val="clear" w:color="auto" w:fill="auto"/>
            <w:noWrap/>
            <w:vAlign w:val="center"/>
            <w:hideMark/>
          </w:tcPr>
          <w:p w14:paraId="52BCA3ED"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color w:val="000000"/>
                <w:sz w:val="18"/>
                <w:szCs w:val="18"/>
              </w:rPr>
              <w:t>Объем НИОКР (программы и гранты без ГЗН), тыс. руб.</w:t>
            </w:r>
          </w:p>
        </w:tc>
        <w:tc>
          <w:tcPr>
            <w:tcW w:w="2731" w:type="pct"/>
            <w:tcBorders>
              <w:top w:val="nil"/>
              <w:left w:val="nil"/>
              <w:bottom w:val="single" w:sz="4" w:space="0" w:color="auto"/>
              <w:right w:val="single" w:sz="4" w:space="0" w:color="auto"/>
            </w:tcBorders>
            <w:shd w:val="clear" w:color="auto" w:fill="auto"/>
            <w:noWrap/>
            <w:vAlign w:val="center"/>
          </w:tcPr>
          <w:p w14:paraId="29E9AA4B" w14:textId="77777777" w:rsidR="00997D4B" w:rsidRPr="00997D4B" w:rsidRDefault="00997D4B" w:rsidP="000C68B5">
            <w:pPr>
              <w:spacing w:after="0" w:line="240" w:lineRule="auto"/>
              <w:jc w:val="center"/>
              <w:rPr>
                <w:rFonts w:ascii="Arial" w:hAnsi="Arial" w:cs="Arial"/>
                <w:sz w:val="16"/>
                <w:szCs w:val="16"/>
              </w:rPr>
            </w:pPr>
          </w:p>
          <w:p w14:paraId="0436C801" w14:textId="77777777" w:rsidR="003B54D9" w:rsidRPr="00997D4B" w:rsidRDefault="00997D4B"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44A39026" w14:textId="77777777" w:rsidR="00997D4B" w:rsidRDefault="00997D4B" w:rsidP="000C68B5">
            <w:pPr>
              <w:spacing w:after="0" w:line="240" w:lineRule="auto"/>
              <w:jc w:val="center"/>
              <w:rPr>
                <w:rFonts w:ascii="Arial" w:hAnsi="Arial" w:cs="Arial"/>
                <w:sz w:val="16"/>
                <w:szCs w:val="16"/>
              </w:rPr>
            </w:pPr>
          </w:p>
          <w:p w14:paraId="51DDEE13" w14:textId="77777777" w:rsidR="007356E4" w:rsidRDefault="00997D4B" w:rsidP="000C68B5">
            <w:pPr>
              <w:spacing w:after="0" w:line="240" w:lineRule="auto"/>
              <w:jc w:val="center"/>
              <w:rPr>
                <w:rFonts w:ascii="Arial" w:hAnsi="Arial" w:cs="Arial"/>
                <w:sz w:val="16"/>
                <w:szCs w:val="16"/>
              </w:rPr>
            </w:pPr>
            <w:r>
              <w:rPr>
                <w:rFonts w:ascii="Arial" w:hAnsi="Arial" w:cs="Arial"/>
                <w:sz w:val="16"/>
                <w:szCs w:val="16"/>
              </w:rPr>
              <w:t>*</w:t>
            </w:r>
            <w:r w:rsidR="007356E4" w:rsidRPr="00997D4B">
              <w:rPr>
                <w:rFonts w:ascii="Arial" w:hAnsi="Arial" w:cs="Arial"/>
                <w:sz w:val="16"/>
                <w:szCs w:val="16"/>
              </w:rPr>
              <w:t>расчет производится от 70% выполнения планового показателя</w:t>
            </w:r>
          </w:p>
          <w:p w14:paraId="4A033ACC" w14:textId="77777777" w:rsidR="00912A1D" w:rsidRPr="00997D4B" w:rsidRDefault="00912A1D" w:rsidP="000C68B5">
            <w:pPr>
              <w:spacing w:after="0" w:line="240" w:lineRule="auto"/>
              <w:jc w:val="center"/>
              <w:rPr>
                <w:rFonts w:ascii="Arial" w:hAnsi="Arial" w:cs="Arial"/>
                <w:color w:val="000000"/>
                <w:sz w:val="16"/>
                <w:szCs w:val="16"/>
              </w:rPr>
            </w:pPr>
          </w:p>
        </w:tc>
      </w:tr>
      <w:tr w:rsidR="009D055A" w:rsidRPr="00BF17C4" w14:paraId="069BE835" w14:textId="77777777" w:rsidTr="003B0909">
        <w:trPr>
          <w:trHeight w:val="283"/>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336F7FB4"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t>6</w:t>
            </w:r>
            <w:r w:rsidR="004A54F3">
              <w:rPr>
                <w:rFonts w:ascii="Arial" w:hAnsi="Arial" w:cs="Arial"/>
                <w:sz w:val="18"/>
                <w:szCs w:val="18"/>
              </w:rPr>
              <w:t>.</w:t>
            </w:r>
          </w:p>
        </w:tc>
        <w:tc>
          <w:tcPr>
            <w:tcW w:w="1963" w:type="pct"/>
            <w:tcBorders>
              <w:top w:val="nil"/>
              <w:left w:val="nil"/>
              <w:bottom w:val="single" w:sz="4" w:space="0" w:color="auto"/>
              <w:right w:val="single" w:sz="4" w:space="0" w:color="auto"/>
            </w:tcBorders>
            <w:shd w:val="clear" w:color="auto" w:fill="auto"/>
            <w:vAlign w:val="center"/>
            <w:hideMark/>
          </w:tcPr>
          <w:p w14:paraId="5782F854" w14:textId="77777777" w:rsidR="009D055A" w:rsidRPr="00107D73" w:rsidRDefault="00E814FF" w:rsidP="000C68B5">
            <w:pPr>
              <w:spacing w:after="0" w:line="240" w:lineRule="auto"/>
              <w:rPr>
                <w:rFonts w:ascii="Arial" w:hAnsi="Arial" w:cs="Arial"/>
                <w:color w:val="000000"/>
                <w:sz w:val="18"/>
                <w:szCs w:val="18"/>
              </w:rPr>
            </w:pPr>
            <w:r w:rsidRPr="00107D73">
              <w:rPr>
                <w:rFonts w:ascii="Arial" w:hAnsi="Arial" w:cs="Arial"/>
                <w:color w:val="000000"/>
                <w:sz w:val="18"/>
                <w:szCs w:val="18"/>
              </w:rPr>
              <w:t xml:space="preserve">Доходы от </w:t>
            </w:r>
            <w:r w:rsidR="009D055A" w:rsidRPr="00107D73">
              <w:rPr>
                <w:rFonts w:ascii="Arial" w:hAnsi="Arial" w:cs="Arial"/>
                <w:color w:val="000000"/>
                <w:sz w:val="18"/>
                <w:szCs w:val="18"/>
              </w:rPr>
              <w:t>ПОУ, тыс. руб.</w:t>
            </w:r>
          </w:p>
        </w:tc>
        <w:tc>
          <w:tcPr>
            <w:tcW w:w="2731" w:type="pct"/>
            <w:tcBorders>
              <w:top w:val="nil"/>
              <w:left w:val="nil"/>
              <w:bottom w:val="single" w:sz="4" w:space="0" w:color="auto"/>
              <w:right w:val="single" w:sz="4" w:space="0" w:color="auto"/>
            </w:tcBorders>
            <w:shd w:val="clear" w:color="auto" w:fill="auto"/>
            <w:noWrap/>
            <w:vAlign w:val="center"/>
          </w:tcPr>
          <w:p w14:paraId="567D837C" w14:textId="77777777" w:rsidR="00997D4B" w:rsidRPr="00997D4B" w:rsidRDefault="00997D4B" w:rsidP="000C68B5">
            <w:pPr>
              <w:spacing w:after="0" w:line="240" w:lineRule="auto"/>
              <w:jc w:val="center"/>
              <w:rPr>
                <w:rFonts w:ascii="Arial" w:hAnsi="Arial" w:cs="Arial"/>
                <w:sz w:val="16"/>
                <w:szCs w:val="16"/>
              </w:rPr>
            </w:pPr>
          </w:p>
          <w:p w14:paraId="282A0523" w14:textId="77777777" w:rsidR="003B54D9" w:rsidRPr="00997D4B" w:rsidRDefault="00997D4B"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6F13E86D" w14:textId="77777777" w:rsidR="00997D4B" w:rsidRDefault="00997D4B" w:rsidP="000C68B5">
            <w:pPr>
              <w:spacing w:after="0" w:line="240" w:lineRule="auto"/>
              <w:jc w:val="center"/>
              <w:rPr>
                <w:rFonts w:ascii="Arial" w:hAnsi="Arial" w:cs="Arial"/>
                <w:sz w:val="16"/>
                <w:szCs w:val="16"/>
              </w:rPr>
            </w:pPr>
          </w:p>
          <w:p w14:paraId="69C8A032" w14:textId="77777777" w:rsidR="007356E4" w:rsidRDefault="00997D4B" w:rsidP="000C68B5">
            <w:pPr>
              <w:spacing w:after="0" w:line="240" w:lineRule="auto"/>
              <w:jc w:val="center"/>
              <w:rPr>
                <w:rFonts w:ascii="Arial" w:hAnsi="Arial" w:cs="Arial"/>
                <w:sz w:val="16"/>
                <w:szCs w:val="16"/>
              </w:rPr>
            </w:pPr>
            <w:r>
              <w:rPr>
                <w:rFonts w:ascii="Arial" w:hAnsi="Arial" w:cs="Arial"/>
                <w:sz w:val="16"/>
                <w:szCs w:val="16"/>
              </w:rPr>
              <w:t>*</w:t>
            </w:r>
            <w:r w:rsidR="007356E4" w:rsidRPr="00997D4B">
              <w:rPr>
                <w:rFonts w:ascii="Arial" w:hAnsi="Arial" w:cs="Arial"/>
                <w:sz w:val="16"/>
                <w:szCs w:val="16"/>
              </w:rPr>
              <w:t>расчет производится от 70% выполнения планового показателя</w:t>
            </w:r>
          </w:p>
          <w:p w14:paraId="50B68F15" w14:textId="77777777" w:rsidR="00912A1D" w:rsidRPr="00997D4B" w:rsidRDefault="00912A1D" w:rsidP="000C68B5">
            <w:pPr>
              <w:spacing w:after="0" w:line="240" w:lineRule="auto"/>
              <w:jc w:val="center"/>
              <w:rPr>
                <w:rFonts w:ascii="Arial" w:hAnsi="Arial" w:cs="Arial"/>
                <w:color w:val="000000"/>
                <w:sz w:val="16"/>
                <w:szCs w:val="16"/>
              </w:rPr>
            </w:pPr>
          </w:p>
        </w:tc>
      </w:tr>
      <w:tr w:rsidR="009D055A" w:rsidRPr="00BF17C4" w14:paraId="2C414B61" w14:textId="77777777" w:rsidTr="003B0909">
        <w:trPr>
          <w:trHeight w:val="347"/>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2627E8FC"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t>7</w:t>
            </w:r>
            <w:r w:rsidR="004A54F3">
              <w:rPr>
                <w:rFonts w:ascii="Arial" w:hAnsi="Arial" w:cs="Arial"/>
                <w:sz w:val="18"/>
                <w:szCs w:val="18"/>
              </w:rPr>
              <w:t>.</w:t>
            </w:r>
          </w:p>
        </w:tc>
        <w:tc>
          <w:tcPr>
            <w:tcW w:w="1963" w:type="pct"/>
            <w:tcBorders>
              <w:top w:val="nil"/>
              <w:left w:val="nil"/>
              <w:bottom w:val="single" w:sz="4" w:space="0" w:color="auto"/>
              <w:right w:val="single" w:sz="4" w:space="0" w:color="auto"/>
            </w:tcBorders>
            <w:shd w:val="clear" w:color="auto" w:fill="auto"/>
            <w:vAlign w:val="center"/>
            <w:hideMark/>
          </w:tcPr>
          <w:p w14:paraId="6421DA12" w14:textId="77777777" w:rsidR="009D055A" w:rsidRPr="00107D73" w:rsidRDefault="00E814FF" w:rsidP="000C68B5">
            <w:pPr>
              <w:spacing w:after="0" w:line="240" w:lineRule="auto"/>
              <w:rPr>
                <w:rFonts w:ascii="Arial" w:hAnsi="Arial" w:cs="Arial"/>
                <w:color w:val="000000"/>
                <w:sz w:val="18"/>
                <w:szCs w:val="18"/>
              </w:rPr>
            </w:pPr>
            <w:r w:rsidRPr="00107D73">
              <w:rPr>
                <w:rFonts w:ascii="Arial" w:hAnsi="Arial" w:cs="Arial"/>
                <w:color w:val="000000"/>
                <w:sz w:val="18"/>
                <w:szCs w:val="18"/>
              </w:rPr>
              <w:t xml:space="preserve">Доходы от </w:t>
            </w:r>
            <w:r w:rsidR="009D055A" w:rsidRPr="00107D73">
              <w:rPr>
                <w:rFonts w:ascii="Arial" w:hAnsi="Arial" w:cs="Arial"/>
                <w:color w:val="000000"/>
                <w:sz w:val="18"/>
                <w:szCs w:val="18"/>
              </w:rPr>
              <w:t>ДПОУ, тыс. руб.</w:t>
            </w:r>
          </w:p>
        </w:tc>
        <w:tc>
          <w:tcPr>
            <w:tcW w:w="2731" w:type="pct"/>
            <w:tcBorders>
              <w:top w:val="nil"/>
              <w:left w:val="nil"/>
              <w:bottom w:val="single" w:sz="4" w:space="0" w:color="auto"/>
              <w:right w:val="single" w:sz="4" w:space="0" w:color="auto"/>
            </w:tcBorders>
            <w:shd w:val="clear" w:color="auto" w:fill="auto"/>
            <w:noWrap/>
            <w:vAlign w:val="center"/>
          </w:tcPr>
          <w:p w14:paraId="01B7CC2B" w14:textId="77777777" w:rsidR="00997D4B" w:rsidRPr="00997D4B" w:rsidRDefault="00997D4B" w:rsidP="000C68B5">
            <w:pPr>
              <w:spacing w:after="0" w:line="240" w:lineRule="auto"/>
              <w:jc w:val="center"/>
              <w:rPr>
                <w:rFonts w:ascii="Arial" w:hAnsi="Arial" w:cs="Arial"/>
                <w:sz w:val="16"/>
                <w:szCs w:val="16"/>
              </w:rPr>
            </w:pPr>
          </w:p>
          <w:p w14:paraId="0320491E" w14:textId="77777777" w:rsidR="003B54D9" w:rsidRPr="00997D4B" w:rsidRDefault="00997D4B"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08A1BFEC" w14:textId="77777777" w:rsidR="00997D4B" w:rsidRDefault="00997D4B" w:rsidP="000C68B5">
            <w:pPr>
              <w:spacing w:after="0" w:line="240" w:lineRule="auto"/>
              <w:jc w:val="center"/>
              <w:rPr>
                <w:rFonts w:ascii="Arial" w:hAnsi="Arial" w:cs="Arial"/>
                <w:sz w:val="16"/>
                <w:szCs w:val="16"/>
              </w:rPr>
            </w:pPr>
          </w:p>
          <w:p w14:paraId="404C77CD" w14:textId="77777777" w:rsidR="007356E4" w:rsidRDefault="00997D4B" w:rsidP="000C68B5">
            <w:pPr>
              <w:spacing w:after="0" w:line="240" w:lineRule="auto"/>
              <w:jc w:val="center"/>
              <w:rPr>
                <w:rFonts w:ascii="Arial" w:hAnsi="Arial" w:cs="Arial"/>
                <w:sz w:val="16"/>
                <w:szCs w:val="16"/>
              </w:rPr>
            </w:pPr>
            <w:r>
              <w:rPr>
                <w:rFonts w:ascii="Arial" w:hAnsi="Arial" w:cs="Arial"/>
                <w:sz w:val="16"/>
                <w:szCs w:val="16"/>
              </w:rPr>
              <w:t>*</w:t>
            </w:r>
            <w:r w:rsidR="007356E4" w:rsidRPr="00997D4B">
              <w:rPr>
                <w:rFonts w:ascii="Arial" w:hAnsi="Arial" w:cs="Arial"/>
                <w:sz w:val="16"/>
                <w:szCs w:val="16"/>
              </w:rPr>
              <w:t>расчет производится от 70% выполнения планового показателя</w:t>
            </w:r>
          </w:p>
          <w:p w14:paraId="509CD918" w14:textId="77777777" w:rsidR="00912A1D" w:rsidRPr="00997D4B" w:rsidRDefault="00912A1D" w:rsidP="000C68B5">
            <w:pPr>
              <w:spacing w:after="0" w:line="240" w:lineRule="auto"/>
              <w:jc w:val="center"/>
              <w:rPr>
                <w:rFonts w:ascii="Arial" w:hAnsi="Arial" w:cs="Arial"/>
                <w:color w:val="000000"/>
                <w:sz w:val="16"/>
                <w:szCs w:val="16"/>
              </w:rPr>
            </w:pPr>
          </w:p>
        </w:tc>
      </w:tr>
      <w:tr w:rsidR="009D055A" w:rsidRPr="00BF17C4" w14:paraId="46DFE033" w14:textId="77777777" w:rsidTr="003B0909">
        <w:trPr>
          <w:trHeight w:val="283"/>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5A406"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t>8</w:t>
            </w:r>
            <w:r w:rsidR="004A54F3">
              <w:rPr>
                <w:rFonts w:ascii="Arial" w:hAnsi="Arial" w:cs="Arial"/>
                <w:sz w:val="18"/>
                <w:szCs w:val="18"/>
              </w:rPr>
              <w:t>.</w:t>
            </w:r>
          </w:p>
        </w:tc>
        <w:tc>
          <w:tcPr>
            <w:tcW w:w="1963" w:type="pct"/>
            <w:tcBorders>
              <w:top w:val="single" w:sz="4" w:space="0" w:color="auto"/>
              <w:left w:val="nil"/>
              <w:bottom w:val="single" w:sz="4" w:space="0" w:color="auto"/>
              <w:right w:val="single" w:sz="4" w:space="0" w:color="auto"/>
            </w:tcBorders>
            <w:shd w:val="clear" w:color="auto" w:fill="auto"/>
            <w:vAlign w:val="center"/>
            <w:hideMark/>
          </w:tcPr>
          <w:p w14:paraId="6DA26793"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color w:val="000000"/>
                <w:sz w:val="18"/>
                <w:szCs w:val="18"/>
              </w:rPr>
              <w:t>Целевые и благотворительные, тыс. руб.</w:t>
            </w:r>
          </w:p>
        </w:tc>
        <w:tc>
          <w:tcPr>
            <w:tcW w:w="2731" w:type="pct"/>
            <w:tcBorders>
              <w:top w:val="single" w:sz="4" w:space="0" w:color="auto"/>
              <w:left w:val="nil"/>
              <w:bottom w:val="single" w:sz="4" w:space="0" w:color="auto"/>
              <w:right w:val="single" w:sz="4" w:space="0" w:color="auto"/>
            </w:tcBorders>
            <w:shd w:val="clear" w:color="auto" w:fill="auto"/>
            <w:noWrap/>
            <w:vAlign w:val="center"/>
          </w:tcPr>
          <w:p w14:paraId="0A6C53BD" w14:textId="77777777" w:rsidR="00997D4B" w:rsidRPr="00997D4B" w:rsidRDefault="00997D4B" w:rsidP="000C68B5">
            <w:pPr>
              <w:spacing w:after="0" w:line="240" w:lineRule="auto"/>
              <w:jc w:val="center"/>
              <w:rPr>
                <w:rFonts w:ascii="Arial" w:hAnsi="Arial" w:cs="Arial"/>
                <w:sz w:val="16"/>
                <w:szCs w:val="16"/>
              </w:rPr>
            </w:pPr>
          </w:p>
          <w:p w14:paraId="78D52B56" w14:textId="77777777" w:rsidR="003B54D9" w:rsidRPr="00997D4B" w:rsidRDefault="00997D4B"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24EC6C7E" w14:textId="77777777" w:rsidR="009D055A" w:rsidRPr="00997D4B" w:rsidRDefault="009D055A" w:rsidP="000C68B5">
            <w:pPr>
              <w:spacing w:after="0" w:line="240" w:lineRule="auto"/>
              <w:jc w:val="center"/>
              <w:rPr>
                <w:rFonts w:ascii="Arial" w:hAnsi="Arial" w:cs="Arial"/>
                <w:color w:val="000000"/>
                <w:sz w:val="16"/>
                <w:szCs w:val="16"/>
              </w:rPr>
            </w:pPr>
          </w:p>
          <w:p w14:paraId="1D0AE721" w14:textId="77777777" w:rsidR="007356E4" w:rsidRDefault="00997D4B" w:rsidP="000C68B5">
            <w:pPr>
              <w:spacing w:after="0" w:line="240" w:lineRule="auto"/>
              <w:jc w:val="center"/>
              <w:rPr>
                <w:rFonts w:ascii="Arial" w:hAnsi="Arial" w:cs="Arial"/>
                <w:sz w:val="16"/>
                <w:szCs w:val="16"/>
              </w:rPr>
            </w:pPr>
            <w:r>
              <w:rPr>
                <w:rFonts w:ascii="Arial" w:hAnsi="Arial" w:cs="Arial"/>
                <w:sz w:val="16"/>
                <w:szCs w:val="16"/>
              </w:rPr>
              <w:t>*</w:t>
            </w:r>
            <w:r w:rsidR="007356E4" w:rsidRPr="00997D4B">
              <w:rPr>
                <w:rFonts w:ascii="Arial" w:hAnsi="Arial" w:cs="Arial"/>
                <w:sz w:val="16"/>
                <w:szCs w:val="16"/>
              </w:rPr>
              <w:t>расчет производится от 70% выполнения планового показателя</w:t>
            </w:r>
          </w:p>
          <w:p w14:paraId="4651B029" w14:textId="77777777" w:rsidR="00912A1D" w:rsidRPr="00997D4B" w:rsidRDefault="00912A1D" w:rsidP="000C68B5">
            <w:pPr>
              <w:spacing w:after="0" w:line="240" w:lineRule="auto"/>
              <w:jc w:val="center"/>
              <w:rPr>
                <w:rFonts w:ascii="Arial" w:hAnsi="Arial" w:cs="Arial"/>
                <w:sz w:val="16"/>
                <w:szCs w:val="16"/>
              </w:rPr>
            </w:pPr>
          </w:p>
        </w:tc>
      </w:tr>
      <w:tr w:rsidR="009D055A" w:rsidRPr="00BF17C4" w14:paraId="5D19BBBF" w14:textId="77777777" w:rsidTr="003B0909">
        <w:trPr>
          <w:trHeight w:val="600"/>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8CD10"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t>9</w:t>
            </w:r>
            <w:r w:rsidR="004A54F3">
              <w:rPr>
                <w:rFonts w:ascii="Arial" w:hAnsi="Arial" w:cs="Arial"/>
                <w:sz w:val="18"/>
                <w:szCs w:val="18"/>
              </w:rPr>
              <w:t>.</w:t>
            </w:r>
          </w:p>
        </w:tc>
        <w:tc>
          <w:tcPr>
            <w:tcW w:w="1963" w:type="pct"/>
            <w:tcBorders>
              <w:top w:val="single" w:sz="4" w:space="0" w:color="auto"/>
              <w:left w:val="nil"/>
              <w:bottom w:val="single" w:sz="4" w:space="0" w:color="auto"/>
              <w:right w:val="single" w:sz="4" w:space="0" w:color="auto"/>
            </w:tcBorders>
            <w:shd w:val="clear" w:color="auto" w:fill="auto"/>
            <w:noWrap/>
            <w:vAlign w:val="center"/>
            <w:hideMark/>
          </w:tcPr>
          <w:p w14:paraId="07CF8BB3"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color w:val="000000"/>
                <w:sz w:val="18"/>
                <w:szCs w:val="18"/>
              </w:rPr>
              <w:t>Объем доходов от результатов интеллектуальной деятельности, права на использование которых были переданы по лицензионному договору (соглашению), договору об отчуждении</w:t>
            </w:r>
            <w:r w:rsidR="00D03997">
              <w:rPr>
                <w:rFonts w:ascii="Arial" w:hAnsi="Arial" w:cs="Arial"/>
                <w:color w:val="000000"/>
                <w:sz w:val="18"/>
                <w:szCs w:val="18"/>
              </w:rPr>
              <w:t xml:space="preserve"> исключительного права, </w:t>
            </w:r>
            <w:r w:rsidRPr="00107D73">
              <w:rPr>
                <w:rFonts w:ascii="Arial" w:hAnsi="Arial" w:cs="Arial"/>
                <w:color w:val="000000"/>
                <w:sz w:val="18"/>
                <w:szCs w:val="18"/>
              </w:rPr>
              <w:t>тыс. руб.</w:t>
            </w:r>
          </w:p>
        </w:tc>
        <w:tc>
          <w:tcPr>
            <w:tcW w:w="2731" w:type="pct"/>
            <w:tcBorders>
              <w:top w:val="single" w:sz="4" w:space="0" w:color="auto"/>
              <w:left w:val="nil"/>
              <w:bottom w:val="single" w:sz="4" w:space="0" w:color="auto"/>
              <w:right w:val="single" w:sz="4" w:space="0" w:color="auto"/>
            </w:tcBorders>
            <w:shd w:val="clear" w:color="auto" w:fill="auto"/>
            <w:noWrap/>
            <w:vAlign w:val="center"/>
          </w:tcPr>
          <w:p w14:paraId="402EFDF0" w14:textId="77777777" w:rsidR="00997D4B" w:rsidRPr="00997D4B" w:rsidRDefault="00997D4B" w:rsidP="000C68B5">
            <w:pPr>
              <w:spacing w:after="0" w:line="240" w:lineRule="auto"/>
              <w:jc w:val="center"/>
              <w:rPr>
                <w:rFonts w:ascii="Arial" w:hAnsi="Arial" w:cs="Arial"/>
                <w:sz w:val="16"/>
                <w:szCs w:val="16"/>
              </w:rPr>
            </w:pPr>
          </w:p>
          <w:p w14:paraId="65D0A498" w14:textId="77777777" w:rsidR="003B54D9" w:rsidRPr="00997D4B" w:rsidRDefault="00997D4B"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10475535" w14:textId="77777777" w:rsidR="00997D4B" w:rsidRDefault="00997D4B" w:rsidP="000C68B5">
            <w:pPr>
              <w:spacing w:after="0" w:line="240" w:lineRule="auto"/>
              <w:jc w:val="center"/>
              <w:rPr>
                <w:rFonts w:ascii="Arial" w:hAnsi="Arial" w:cs="Arial"/>
                <w:sz w:val="16"/>
                <w:szCs w:val="16"/>
              </w:rPr>
            </w:pPr>
          </w:p>
          <w:p w14:paraId="1B9C7AA5" w14:textId="77777777" w:rsidR="007356E4" w:rsidRPr="00997D4B" w:rsidRDefault="00865410" w:rsidP="000C68B5">
            <w:pPr>
              <w:spacing w:after="0" w:line="240" w:lineRule="auto"/>
              <w:jc w:val="center"/>
              <w:rPr>
                <w:rFonts w:ascii="Arial" w:hAnsi="Arial" w:cs="Arial"/>
                <w:sz w:val="16"/>
                <w:szCs w:val="16"/>
              </w:rPr>
            </w:pPr>
            <w:r>
              <w:rPr>
                <w:rFonts w:ascii="Arial" w:hAnsi="Arial" w:cs="Arial"/>
                <w:sz w:val="16"/>
                <w:szCs w:val="16"/>
              </w:rPr>
              <w:t>*</w:t>
            </w:r>
            <w:r w:rsidR="007356E4" w:rsidRPr="00997D4B">
              <w:rPr>
                <w:rFonts w:ascii="Arial" w:hAnsi="Arial" w:cs="Arial"/>
                <w:sz w:val="16"/>
                <w:szCs w:val="16"/>
              </w:rPr>
              <w:t>расчет производится от 70% выполнения планового показателя</w:t>
            </w:r>
          </w:p>
        </w:tc>
      </w:tr>
      <w:tr w:rsidR="009D055A" w:rsidRPr="00BF17C4" w14:paraId="3A60DF5E" w14:textId="77777777" w:rsidTr="003B0909">
        <w:trPr>
          <w:trHeight w:val="238"/>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463E1"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t>10</w:t>
            </w:r>
            <w:r w:rsidR="004A54F3">
              <w:rPr>
                <w:rFonts w:ascii="Arial" w:hAnsi="Arial" w:cs="Arial"/>
                <w:sz w:val="18"/>
                <w:szCs w:val="18"/>
              </w:rPr>
              <w:t>.</w:t>
            </w:r>
          </w:p>
        </w:tc>
        <w:tc>
          <w:tcPr>
            <w:tcW w:w="1963" w:type="pct"/>
            <w:tcBorders>
              <w:top w:val="single" w:sz="4" w:space="0" w:color="auto"/>
              <w:left w:val="nil"/>
              <w:bottom w:val="single" w:sz="4" w:space="0" w:color="auto"/>
              <w:right w:val="single" w:sz="4" w:space="0" w:color="auto"/>
            </w:tcBorders>
            <w:shd w:val="clear" w:color="auto" w:fill="auto"/>
            <w:noWrap/>
            <w:vAlign w:val="center"/>
            <w:hideMark/>
          </w:tcPr>
          <w:p w14:paraId="3DB8923E"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color w:val="000000"/>
                <w:sz w:val="18"/>
                <w:szCs w:val="18"/>
              </w:rPr>
              <w:t>Средний балл ЕГЭ, балл</w:t>
            </w:r>
          </w:p>
        </w:tc>
        <w:tc>
          <w:tcPr>
            <w:tcW w:w="2731" w:type="pct"/>
            <w:tcBorders>
              <w:top w:val="single" w:sz="4" w:space="0" w:color="auto"/>
              <w:left w:val="nil"/>
              <w:bottom w:val="single" w:sz="4" w:space="0" w:color="auto"/>
              <w:right w:val="single" w:sz="4" w:space="0" w:color="auto"/>
            </w:tcBorders>
            <w:shd w:val="clear" w:color="auto" w:fill="auto"/>
            <w:noWrap/>
            <w:vAlign w:val="center"/>
          </w:tcPr>
          <w:p w14:paraId="6CCF36C1" w14:textId="77777777" w:rsidR="00A0405F" w:rsidRPr="00A0405F" w:rsidRDefault="00A0405F" w:rsidP="000C68B5">
            <w:pPr>
              <w:spacing w:after="0" w:line="240" w:lineRule="auto"/>
              <w:jc w:val="center"/>
              <w:rPr>
                <w:rFonts w:ascii="Arial" w:hAnsi="Arial" w:cs="Arial"/>
                <w:sz w:val="16"/>
                <w:szCs w:val="16"/>
              </w:rPr>
            </w:pPr>
          </w:p>
          <w:p w14:paraId="647468F8" w14:textId="77777777" w:rsidR="00A0405F" w:rsidRPr="00A0405F" w:rsidRDefault="00A0405F" w:rsidP="000C68B5">
            <w:pPr>
              <w:spacing w:after="0" w:line="240" w:lineRule="auto"/>
              <w:jc w:val="center"/>
              <w:rPr>
                <w:rFonts w:ascii="Arial" w:hAnsi="Arial" w:cs="Arial"/>
                <w:sz w:val="16"/>
                <w:szCs w:val="16"/>
              </w:rPr>
            </w:pPr>
          </w:p>
          <w:p w14:paraId="60EBF0CC" w14:textId="77777777" w:rsidR="003B54D9" w:rsidRPr="00997D4B" w:rsidRDefault="00A0405F"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5681A1DE" w14:textId="77777777" w:rsidR="00A0405F" w:rsidRDefault="009D055A" w:rsidP="000C68B5">
            <w:pPr>
              <w:spacing w:after="0" w:line="240" w:lineRule="auto"/>
              <w:jc w:val="center"/>
              <w:rPr>
                <w:rFonts w:ascii="Arial" w:hAnsi="Arial" w:cs="Arial"/>
                <w:sz w:val="16"/>
                <w:szCs w:val="16"/>
              </w:rPr>
            </w:pPr>
            <w:r w:rsidRPr="00997D4B">
              <w:rPr>
                <w:rFonts w:ascii="Arial" w:hAnsi="Arial" w:cs="Arial"/>
                <w:sz w:val="16"/>
                <w:szCs w:val="16"/>
              </w:rPr>
              <w:t xml:space="preserve"> </w:t>
            </w:r>
          </w:p>
          <w:p w14:paraId="462BA0BB" w14:textId="77777777" w:rsidR="009D055A" w:rsidRDefault="00C712F9" w:rsidP="000C68B5">
            <w:pPr>
              <w:spacing w:after="0" w:line="240" w:lineRule="auto"/>
              <w:jc w:val="center"/>
              <w:rPr>
                <w:rFonts w:ascii="Arial" w:hAnsi="Arial" w:cs="Arial"/>
                <w:sz w:val="16"/>
                <w:szCs w:val="16"/>
              </w:rPr>
            </w:pPr>
            <w:r w:rsidRPr="00960AD4">
              <w:rPr>
                <w:rFonts w:ascii="Arial" w:hAnsi="Arial" w:cs="Arial"/>
                <w:sz w:val="16"/>
                <w:szCs w:val="16"/>
              </w:rPr>
              <w:t>*расчет производится от значения</w:t>
            </w:r>
            <w:r>
              <w:rPr>
                <w:rFonts w:ascii="Arial" w:hAnsi="Arial" w:cs="Arial"/>
                <w:sz w:val="16"/>
                <w:szCs w:val="16"/>
              </w:rPr>
              <w:t xml:space="preserve"> показателя=74 балла</w:t>
            </w:r>
            <w:r w:rsidRPr="000A1486">
              <w:rPr>
                <w:rFonts w:ascii="Arial" w:hAnsi="Arial" w:cs="Arial"/>
                <w:sz w:val="16"/>
                <w:szCs w:val="16"/>
                <w:highlight w:val="yellow"/>
              </w:rPr>
              <w:t xml:space="preserve"> </w:t>
            </w:r>
          </w:p>
          <w:p w14:paraId="12C21308" w14:textId="77777777" w:rsidR="00912A1D" w:rsidRPr="00997D4B" w:rsidRDefault="00912A1D" w:rsidP="000C68B5">
            <w:pPr>
              <w:spacing w:after="0" w:line="240" w:lineRule="auto"/>
              <w:jc w:val="center"/>
              <w:rPr>
                <w:rFonts w:ascii="Arial" w:hAnsi="Arial" w:cs="Arial"/>
                <w:sz w:val="16"/>
                <w:szCs w:val="16"/>
              </w:rPr>
            </w:pPr>
          </w:p>
        </w:tc>
      </w:tr>
      <w:tr w:rsidR="009D055A" w:rsidRPr="00BF17C4" w14:paraId="49E00469" w14:textId="77777777" w:rsidTr="003B0909">
        <w:trPr>
          <w:trHeight w:val="600"/>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5DB3D"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t>11</w:t>
            </w:r>
            <w:r w:rsidR="004A54F3">
              <w:rPr>
                <w:rFonts w:ascii="Arial" w:hAnsi="Arial" w:cs="Arial"/>
                <w:sz w:val="18"/>
                <w:szCs w:val="18"/>
              </w:rPr>
              <w:t>.</w:t>
            </w:r>
          </w:p>
        </w:tc>
        <w:tc>
          <w:tcPr>
            <w:tcW w:w="1963" w:type="pct"/>
            <w:tcBorders>
              <w:top w:val="single" w:sz="4" w:space="0" w:color="auto"/>
              <w:left w:val="nil"/>
              <w:bottom w:val="single" w:sz="4" w:space="0" w:color="auto"/>
              <w:right w:val="single" w:sz="4" w:space="0" w:color="auto"/>
            </w:tcBorders>
            <w:shd w:val="clear" w:color="auto" w:fill="auto"/>
            <w:noWrap/>
            <w:vAlign w:val="center"/>
            <w:hideMark/>
          </w:tcPr>
          <w:p w14:paraId="2B986E94"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color w:val="000000"/>
                <w:sz w:val="18"/>
                <w:szCs w:val="18"/>
              </w:rPr>
              <w:t>Количество победителей и призеров олимпиад школьников, поступивших на 1 курс, чел.</w:t>
            </w:r>
          </w:p>
        </w:tc>
        <w:tc>
          <w:tcPr>
            <w:tcW w:w="2731" w:type="pct"/>
            <w:tcBorders>
              <w:top w:val="single" w:sz="4" w:space="0" w:color="auto"/>
              <w:left w:val="nil"/>
              <w:bottom w:val="single" w:sz="4" w:space="0" w:color="auto"/>
              <w:right w:val="single" w:sz="4" w:space="0" w:color="auto"/>
            </w:tcBorders>
            <w:shd w:val="clear" w:color="auto" w:fill="auto"/>
            <w:noWrap/>
            <w:vAlign w:val="center"/>
          </w:tcPr>
          <w:p w14:paraId="11D6FF2E" w14:textId="77777777" w:rsidR="00A0405F" w:rsidRPr="00A0405F" w:rsidRDefault="00A0405F" w:rsidP="000C68B5">
            <w:pPr>
              <w:spacing w:after="0" w:line="240" w:lineRule="auto"/>
              <w:jc w:val="center"/>
              <w:rPr>
                <w:rFonts w:ascii="Arial" w:hAnsi="Arial" w:cs="Arial"/>
                <w:sz w:val="16"/>
                <w:szCs w:val="16"/>
              </w:rPr>
            </w:pPr>
          </w:p>
          <w:p w14:paraId="00085245" w14:textId="77777777" w:rsidR="00A0405F" w:rsidRPr="00A0405F" w:rsidRDefault="00A0405F" w:rsidP="000C68B5">
            <w:pPr>
              <w:spacing w:after="0" w:line="240" w:lineRule="auto"/>
              <w:jc w:val="center"/>
              <w:rPr>
                <w:rFonts w:ascii="Arial" w:hAnsi="Arial" w:cs="Arial"/>
                <w:sz w:val="16"/>
                <w:szCs w:val="16"/>
              </w:rPr>
            </w:pPr>
          </w:p>
          <w:p w14:paraId="5A48CA47" w14:textId="77777777" w:rsidR="003B54D9" w:rsidRPr="00997D4B" w:rsidRDefault="00A0405F"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3584DBE3" w14:textId="77777777" w:rsidR="00A0405F" w:rsidRDefault="00A0405F" w:rsidP="000C68B5">
            <w:pPr>
              <w:spacing w:after="0" w:line="240" w:lineRule="auto"/>
              <w:jc w:val="center"/>
              <w:rPr>
                <w:rFonts w:ascii="Arial" w:hAnsi="Arial" w:cs="Arial"/>
                <w:sz w:val="16"/>
                <w:szCs w:val="16"/>
              </w:rPr>
            </w:pPr>
          </w:p>
          <w:p w14:paraId="44F46FA0" w14:textId="77777777" w:rsidR="00A0405F" w:rsidRDefault="00A0405F" w:rsidP="000C68B5">
            <w:pPr>
              <w:spacing w:after="0" w:line="240" w:lineRule="auto"/>
              <w:jc w:val="center"/>
              <w:rPr>
                <w:rFonts w:ascii="Arial" w:hAnsi="Arial" w:cs="Arial"/>
                <w:sz w:val="16"/>
                <w:szCs w:val="16"/>
              </w:rPr>
            </w:pPr>
          </w:p>
          <w:p w14:paraId="706B36FF" w14:textId="77777777" w:rsidR="009D055A" w:rsidRDefault="00A0405F" w:rsidP="000C68B5">
            <w:pPr>
              <w:spacing w:after="0" w:line="240" w:lineRule="auto"/>
              <w:jc w:val="center"/>
              <w:rPr>
                <w:rFonts w:ascii="Arial" w:hAnsi="Arial" w:cs="Arial"/>
                <w:sz w:val="16"/>
                <w:szCs w:val="16"/>
              </w:rPr>
            </w:pPr>
            <w:r>
              <w:rPr>
                <w:rFonts w:ascii="Arial" w:hAnsi="Arial" w:cs="Arial"/>
                <w:sz w:val="16"/>
                <w:szCs w:val="16"/>
              </w:rPr>
              <w:t>*</w:t>
            </w:r>
            <w:r w:rsidR="009D055A" w:rsidRPr="00997D4B">
              <w:rPr>
                <w:rFonts w:ascii="Arial" w:hAnsi="Arial" w:cs="Arial"/>
                <w:sz w:val="16"/>
                <w:szCs w:val="16"/>
              </w:rPr>
              <w:t>расчет производится в случае выполнения п</w:t>
            </w:r>
            <w:r w:rsidR="0020594B" w:rsidRPr="00997D4B">
              <w:rPr>
                <w:rFonts w:ascii="Arial" w:hAnsi="Arial" w:cs="Arial"/>
                <w:sz w:val="16"/>
                <w:szCs w:val="16"/>
              </w:rPr>
              <w:t>.</w:t>
            </w:r>
            <w:r w:rsidR="009D055A" w:rsidRPr="00997D4B">
              <w:rPr>
                <w:rFonts w:ascii="Arial" w:hAnsi="Arial" w:cs="Arial"/>
                <w:sz w:val="16"/>
                <w:szCs w:val="16"/>
              </w:rPr>
              <w:t xml:space="preserve"> 10</w:t>
            </w:r>
          </w:p>
          <w:p w14:paraId="5C29C7BA" w14:textId="77777777" w:rsidR="00912A1D" w:rsidRPr="00997D4B" w:rsidRDefault="00912A1D" w:rsidP="000C68B5">
            <w:pPr>
              <w:spacing w:after="0" w:line="240" w:lineRule="auto"/>
              <w:jc w:val="center"/>
              <w:rPr>
                <w:rFonts w:ascii="Arial" w:hAnsi="Arial" w:cs="Arial"/>
                <w:sz w:val="16"/>
                <w:szCs w:val="16"/>
              </w:rPr>
            </w:pPr>
          </w:p>
        </w:tc>
      </w:tr>
      <w:tr w:rsidR="009D055A" w:rsidRPr="00BF17C4" w14:paraId="272A0255" w14:textId="77777777" w:rsidTr="003B0909">
        <w:trPr>
          <w:trHeight w:val="600"/>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601D1"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lastRenderedPageBreak/>
              <w:t>12</w:t>
            </w:r>
            <w:r w:rsidR="004A54F3">
              <w:rPr>
                <w:rFonts w:ascii="Arial" w:hAnsi="Arial" w:cs="Arial"/>
                <w:sz w:val="18"/>
                <w:szCs w:val="18"/>
              </w:rPr>
              <w:t>.</w:t>
            </w:r>
          </w:p>
        </w:tc>
        <w:tc>
          <w:tcPr>
            <w:tcW w:w="1963" w:type="pct"/>
            <w:tcBorders>
              <w:top w:val="single" w:sz="4" w:space="0" w:color="auto"/>
              <w:left w:val="nil"/>
              <w:bottom w:val="single" w:sz="4" w:space="0" w:color="auto"/>
              <w:right w:val="single" w:sz="4" w:space="0" w:color="auto"/>
            </w:tcBorders>
            <w:shd w:val="clear" w:color="auto" w:fill="auto"/>
            <w:noWrap/>
            <w:vAlign w:val="center"/>
          </w:tcPr>
          <w:p w14:paraId="11508852"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color w:val="000000"/>
                <w:sz w:val="18"/>
                <w:szCs w:val="18"/>
              </w:rPr>
              <w:t>Количество зачисленных абитуриентов с суммарным баллом ЕГЭ более 240, чел.</w:t>
            </w:r>
          </w:p>
        </w:tc>
        <w:tc>
          <w:tcPr>
            <w:tcW w:w="2731" w:type="pct"/>
            <w:tcBorders>
              <w:top w:val="single" w:sz="4" w:space="0" w:color="auto"/>
              <w:left w:val="nil"/>
              <w:bottom w:val="single" w:sz="4" w:space="0" w:color="auto"/>
              <w:right w:val="single" w:sz="4" w:space="0" w:color="auto"/>
            </w:tcBorders>
            <w:shd w:val="clear" w:color="auto" w:fill="auto"/>
            <w:noWrap/>
            <w:vAlign w:val="center"/>
          </w:tcPr>
          <w:p w14:paraId="598A59A6" w14:textId="77777777" w:rsidR="00A0405F" w:rsidRDefault="00A0405F" w:rsidP="000C68B5">
            <w:pPr>
              <w:spacing w:after="0" w:line="240" w:lineRule="auto"/>
              <w:rPr>
                <w:rFonts w:ascii="Arial" w:hAnsi="Arial" w:cs="Arial"/>
                <w:sz w:val="16"/>
                <w:szCs w:val="16"/>
              </w:rPr>
            </w:pPr>
          </w:p>
          <w:p w14:paraId="2B9E276C" w14:textId="77777777" w:rsidR="003B54D9" w:rsidRPr="00997D4B" w:rsidRDefault="00A0405F" w:rsidP="000C68B5">
            <w:pPr>
              <w:spacing w:after="0" w:line="240" w:lineRule="auto"/>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6D5B2636" w14:textId="77777777" w:rsidR="00A0405F" w:rsidRDefault="009D055A" w:rsidP="000C68B5">
            <w:pPr>
              <w:spacing w:after="0" w:line="240" w:lineRule="auto"/>
              <w:jc w:val="center"/>
              <w:rPr>
                <w:rFonts w:ascii="Arial" w:hAnsi="Arial" w:cs="Arial"/>
                <w:sz w:val="16"/>
                <w:szCs w:val="16"/>
              </w:rPr>
            </w:pPr>
            <w:r w:rsidRPr="00997D4B">
              <w:rPr>
                <w:rFonts w:ascii="Arial" w:hAnsi="Arial" w:cs="Arial"/>
                <w:sz w:val="16"/>
                <w:szCs w:val="16"/>
              </w:rPr>
              <w:t xml:space="preserve"> </w:t>
            </w:r>
          </w:p>
          <w:p w14:paraId="5CD5C67F" w14:textId="77777777" w:rsidR="009D055A" w:rsidRDefault="00A0405F" w:rsidP="000C68B5">
            <w:pPr>
              <w:spacing w:after="0" w:line="240" w:lineRule="auto"/>
              <w:jc w:val="center"/>
              <w:rPr>
                <w:rFonts w:ascii="Arial" w:hAnsi="Arial" w:cs="Arial"/>
                <w:sz w:val="16"/>
                <w:szCs w:val="16"/>
              </w:rPr>
            </w:pPr>
            <w:r>
              <w:rPr>
                <w:rFonts w:ascii="Arial" w:hAnsi="Arial" w:cs="Arial"/>
                <w:sz w:val="16"/>
                <w:szCs w:val="16"/>
              </w:rPr>
              <w:t>*</w:t>
            </w:r>
            <w:r w:rsidR="009D055A" w:rsidRPr="00997D4B">
              <w:rPr>
                <w:rFonts w:ascii="Arial" w:hAnsi="Arial" w:cs="Arial"/>
                <w:sz w:val="16"/>
                <w:szCs w:val="16"/>
              </w:rPr>
              <w:t>расчет производится в случае выполнения п</w:t>
            </w:r>
            <w:r w:rsidR="0020594B" w:rsidRPr="00997D4B">
              <w:rPr>
                <w:rFonts w:ascii="Arial" w:hAnsi="Arial" w:cs="Arial"/>
                <w:sz w:val="16"/>
                <w:szCs w:val="16"/>
              </w:rPr>
              <w:t>.</w:t>
            </w:r>
            <w:r w:rsidR="009D055A" w:rsidRPr="00997D4B">
              <w:rPr>
                <w:rFonts w:ascii="Arial" w:hAnsi="Arial" w:cs="Arial"/>
                <w:sz w:val="16"/>
                <w:szCs w:val="16"/>
              </w:rPr>
              <w:t xml:space="preserve"> 10</w:t>
            </w:r>
          </w:p>
          <w:p w14:paraId="102CF119" w14:textId="77777777" w:rsidR="00912A1D" w:rsidRPr="00997D4B" w:rsidRDefault="00912A1D" w:rsidP="000C68B5">
            <w:pPr>
              <w:spacing w:after="0" w:line="240" w:lineRule="auto"/>
              <w:jc w:val="center"/>
              <w:rPr>
                <w:rFonts w:ascii="Arial" w:hAnsi="Arial" w:cs="Arial"/>
                <w:sz w:val="16"/>
                <w:szCs w:val="16"/>
              </w:rPr>
            </w:pPr>
          </w:p>
        </w:tc>
      </w:tr>
      <w:tr w:rsidR="009D055A" w:rsidRPr="00BF17C4" w14:paraId="34DD131E" w14:textId="77777777" w:rsidTr="003B0909">
        <w:trPr>
          <w:trHeight w:val="513"/>
        </w:trPr>
        <w:tc>
          <w:tcPr>
            <w:tcW w:w="306" w:type="pct"/>
            <w:tcBorders>
              <w:top w:val="nil"/>
              <w:left w:val="single" w:sz="4" w:space="0" w:color="auto"/>
              <w:bottom w:val="single" w:sz="4" w:space="0" w:color="auto"/>
              <w:right w:val="single" w:sz="4" w:space="0" w:color="auto"/>
            </w:tcBorders>
            <w:shd w:val="clear" w:color="auto" w:fill="auto"/>
            <w:noWrap/>
            <w:vAlign w:val="center"/>
          </w:tcPr>
          <w:p w14:paraId="11A83DD7"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t>13</w:t>
            </w:r>
            <w:r w:rsidR="004A54F3">
              <w:rPr>
                <w:rFonts w:ascii="Arial" w:hAnsi="Arial" w:cs="Arial"/>
                <w:sz w:val="18"/>
                <w:szCs w:val="18"/>
              </w:rPr>
              <w:t>.</w:t>
            </w:r>
          </w:p>
        </w:tc>
        <w:tc>
          <w:tcPr>
            <w:tcW w:w="1963" w:type="pct"/>
            <w:tcBorders>
              <w:top w:val="nil"/>
              <w:left w:val="nil"/>
              <w:bottom w:val="single" w:sz="4" w:space="0" w:color="auto"/>
              <w:right w:val="single" w:sz="4" w:space="0" w:color="auto"/>
            </w:tcBorders>
            <w:shd w:val="clear" w:color="auto" w:fill="auto"/>
            <w:noWrap/>
            <w:vAlign w:val="center"/>
          </w:tcPr>
          <w:p w14:paraId="7E59151A"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color w:val="000000"/>
                <w:sz w:val="18"/>
                <w:szCs w:val="18"/>
              </w:rPr>
              <w:t>Сох</w:t>
            </w:r>
            <w:r w:rsidR="0024422E" w:rsidRPr="00107D73">
              <w:rPr>
                <w:rFonts w:ascii="Arial" w:hAnsi="Arial" w:cs="Arial"/>
                <w:color w:val="000000"/>
                <w:sz w:val="18"/>
                <w:szCs w:val="18"/>
              </w:rPr>
              <w:t>ранность контингента по выпуску</w:t>
            </w:r>
            <w:r w:rsidR="003B0909">
              <w:rPr>
                <w:rFonts w:ascii="Arial" w:hAnsi="Arial" w:cs="Arial"/>
                <w:color w:val="000000"/>
                <w:sz w:val="18"/>
                <w:szCs w:val="18"/>
              </w:rPr>
              <w:t xml:space="preserve">, </w:t>
            </w:r>
            <w:r w:rsidRPr="00107D73">
              <w:rPr>
                <w:rFonts w:ascii="Arial" w:hAnsi="Arial" w:cs="Arial"/>
                <w:color w:val="000000"/>
                <w:sz w:val="18"/>
                <w:szCs w:val="18"/>
              </w:rPr>
              <w:t>%</w:t>
            </w:r>
          </w:p>
        </w:tc>
        <w:tc>
          <w:tcPr>
            <w:tcW w:w="2731" w:type="pct"/>
            <w:tcBorders>
              <w:top w:val="nil"/>
              <w:left w:val="nil"/>
              <w:bottom w:val="single" w:sz="4" w:space="0" w:color="auto"/>
              <w:right w:val="single" w:sz="4" w:space="0" w:color="auto"/>
            </w:tcBorders>
            <w:shd w:val="clear" w:color="auto" w:fill="auto"/>
            <w:noWrap/>
            <w:vAlign w:val="center"/>
          </w:tcPr>
          <w:p w14:paraId="3A8B88E5" w14:textId="77777777" w:rsidR="00A0405F" w:rsidRPr="00A0405F" w:rsidRDefault="00A0405F" w:rsidP="000C68B5">
            <w:pPr>
              <w:spacing w:after="0" w:line="240" w:lineRule="auto"/>
              <w:jc w:val="center"/>
              <w:rPr>
                <w:rFonts w:ascii="Arial" w:hAnsi="Arial" w:cs="Arial"/>
                <w:sz w:val="16"/>
                <w:szCs w:val="16"/>
              </w:rPr>
            </w:pPr>
          </w:p>
          <w:p w14:paraId="160F9C2D" w14:textId="77777777" w:rsidR="003B54D9" w:rsidRPr="00997D4B" w:rsidRDefault="00A0405F"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6FE71BCC" w14:textId="77777777" w:rsidR="00A0405F" w:rsidRDefault="00A0405F" w:rsidP="000C68B5">
            <w:pPr>
              <w:spacing w:after="0" w:line="240" w:lineRule="auto"/>
              <w:rPr>
                <w:rFonts w:ascii="Arial" w:hAnsi="Arial" w:cs="Arial"/>
                <w:sz w:val="16"/>
                <w:szCs w:val="16"/>
              </w:rPr>
            </w:pPr>
          </w:p>
          <w:p w14:paraId="10225CD2" w14:textId="77777777" w:rsidR="009D055A" w:rsidRDefault="00A0405F" w:rsidP="000C68B5">
            <w:pPr>
              <w:spacing w:after="0" w:line="240" w:lineRule="auto"/>
              <w:jc w:val="center"/>
              <w:rPr>
                <w:rFonts w:ascii="Arial" w:hAnsi="Arial" w:cs="Arial"/>
                <w:sz w:val="16"/>
                <w:szCs w:val="16"/>
              </w:rPr>
            </w:pPr>
            <w:r>
              <w:rPr>
                <w:rFonts w:ascii="Arial" w:hAnsi="Arial" w:cs="Arial"/>
                <w:sz w:val="16"/>
                <w:szCs w:val="16"/>
              </w:rPr>
              <w:t>*</w:t>
            </w:r>
            <w:r w:rsidR="009D055A" w:rsidRPr="00997D4B">
              <w:rPr>
                <w:rFonts w:ascii="Arial" w:hAnsi="Arial" w:cs="Arial"/>
                <w:sz w:val="16"/>
                <w:szCs w:val="16"/>
              </w:rPr>
              <w:t>расчет производится от 90% выполнения планового показателя</w:t>
            </w:r>
          </w:p>
          <w:p w14:paraId="114F9392" w14:textId="77777777" w:rsidR="00912A1D" w:rsidRPr="00997D4B" w:rsidRDefault="00912A1D" w:rsidP="000C68B5">
            <w:pPr>
              <w:spacing w:after="0" w:line="240" w:lineRule="auto"/>
              <w:jc w:val="center"/>
              <w:rPr>
                <w:rFonts w:ascii="Arial" w:hAnsi="Arial" w:cs="Arial"/>
                <w:sz w:val="16"/>
                <w:szCs w:val="16"/>
              </w:rPr>
            </w:pPr>
          </w:p>
        </w:tc>
      </w:tr>
      <w:tr w:rsidR="009D055A" w:rsidRPr="00BF17C4" w14:paraId="2BC86E16" w14:textId="77777777" w:rsidTr="003B0909">
        <w:trPr>
          <w:trHeight w:val="600"/>
        </w:trPr>
        <w:tc>
          <w:tcPr>
            <w:tcW w:w="306" w:type="pct"/>
            <w:tcBorders>
              <w:top w:val="nil"/>
              <w:left w:val="single" w:sz="4" w:space="0" w:color="auto"/>
              <w:bottom w:val="single" w:sz="4" w:space="0" w:color="auto"/>
              <w:right w:val="single" w:sz="4" w:space="0" w:color="auto"/>
            </w:tcBorders>
            <w:shd w:val="clear" w:color="auto" w:fill="auto"/>
            <w:noWrap/>
            <w:vAlign w:val="center"/>
          </w:tcPr>
          <w:p w14:paraId="20333FE4"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t>14</w:t>
            </w:r>
            <w:r w:rsidR="004A54F3">
              <w:rPr>
                <w:rFonts w:ascii="Arial" w:hAnsi="Arial" w:cs="Arial"/>
                <w:sz w:val="18"/>
                <w:szCs w:val="18"/>
              </w:rPr>
              <w:t>.</w:t>
            </w:r>
          </w:p>
        </w:tc>
        <w:tc>
          <w:tcPr>
            <w:tcW w:w="1963" w:type="pct"/>
            <w:tcBorders>
              <w:top w:val="nil"/>
              <w:left w:val="nil"/>
              <w:bottom w:val="single" w:sz="4" w:space="0" w:color="auto"/>
              <w:right w:val="single" w:sz="4" w:space="0" w:color="auto"/>
            </w:tcBorders>
            <w:shd w:val="clear" w:color="auto" w:fill="auto"/>
            <w:noWrap/>
            <w:vAlign w:val="center"/>
          </w:tcPr>
          <w:p w14:paraId="6926C712"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color w:val="000000"/>
                <w:sz w:val="18"/>
                <w:szCs w:val="18"/>
              </w:rPr>
              <w:t>Обеспечение сохранности текущего контингента обучающихся в соответствии с действующим законодательством без снижения качества подготовки, %</w:t>
            </w:r>
          </w:p>
        </w:tc>
        <w:tc>
          <w:tcPr>
            <w:tcW w:w="2731" w:type="pct"/>
            <w:tcBorders>
              <w:top w:val="nil"/>
              <w:left w:val="nil"/>
              <w:bottom w:val="single" w:sz="4" w:space="0" w:color="auto"/>
              <w:right w:val="single" w:sz="4" w:space="0" w:color="auto"/>
            </w:tcBorders>
            <w:shd w:val="clear" w:color="auto" w:fill="auto"/>
            <w:noWrap/>
            <w:vAlign w:val="center"/>
          </w:tcPr>
          <w:p w14:paraId="0FAFF50E" w14:textId="77777777" w:rsidR="0024422E" w:rsidRPr="0024422E" w:rsidRDefault="0024422E" w:rsidP="000C68B5">
            <w:pPr>
              <w:spacing w:after="0" w:line="240" w:lineRule="auto"/>
              <w:jc w:val="center"/>
              <w:rPr>
                <w:rFonts w:ascii="Arial" w:hAnsi="Arial" w:cs="Arial"/>
                <w:sz w:val="16"/>
                <w:szCs w:val="16"/>
              </w:rPr>
            </w:pPr>
          </w:p>
          <w:p w14:paraId="6C58C2B2" w14:textId="77777777" w:rsidR="003B54D9" w:rsidRPr="00997D4B" w:rsidRDefault="0024422E"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243211BD" w14:textId="77777777" w:rsidR="009D055A" w:rsidRDefault="009D055A" w:rsidP="000C68B5">
            <w:pPr>
              <w:spacing w:after="0" w:line="240" w:lineRule="auto"/>
              <w:jc w:val="center"/>
              <w:rPr>
                <w:rFonts w:ascii="Arial" w:hAnsi="Arial" w:cs="Arial"/>
                <w:sz w:val="16"/>
                <w:szCs w:val="16"/>
              </w:rPr>
            </w:pPr>
          </w:p>
          <w:p w14:paraId="2FDF48DE" w14:textId="77777777" w:rsidR="0024422E" w:rsidRDefault="0024422E" w:rsidP="000C68B5">
            <w:pPr>
              <w:spacing w:after="0" w:line="240" w:lineRule="auto"/>
              <w:jc w:val="center"/>
              <w:rPr>
                <w:rFonts w:ascii="Arial" w:hAnsi="Arial" w:cs="Arial"/>
                <w:sz w:val="16"/>
                <w:szCs w:val="16"/>
              </w:rPr>
            </w:pPr>
          </w:p>
          <w:p w14:paraId="23FB31E2" w14:textId="77777777" w:rsidR="0024422E" w:rsidRDefault="0024422E" w:rsidP="000C68B5">
            <w:pPr>
              <w:spacing w:after="0" w:line="240" w:lineRule="auto"/>
              <w:jc w:val="center"/>
              <w:rPr>
                <w:rFonts w:ascii="Arial" w:hAnsi="Arial" w:cs="Arial"/>
                <w:sz w:val="16"/>
                <w:szCs w:val="16"/>
              </w:rPr>
            </w:pPr>
            <w:r>
              <w:rPr>
                <w:rFonts w:ascii="Arial" w:hAnsi="Arial" w:cs="Arial"/>
                <w:sz w:val="16"/>
                <w:szCs w:val="16"/>
              </w:rPr>
              <w:t>*</w:t>
            </w:r>
            <w:r w:rsidRPr="00D1791C">
              <w:rPr>
                <w:rFonts w:ascii="Arial" w:hAnsi="Arial" w:cs="Arial"/>
                <w:sz w:val="16"/>
                <w:szCs w:val="16"/>
              </w:rPr>
              <w:t>расчет производится от 90% выполнения планового показателя</w:t>
            </w:r>
          </w:p>
          <w:p w14:paraId="76B57EA5" w14:textId="77777777" w:rsidR="00912A1D" w:rsidRPr="00997D4B" w:rsidRDefault="00912A1D" w:rsidP="000C68B5">
            <w:pPr>
              <w:spacing w:after="0" w:line="240" w:lineRule="auto"/>
              <w:jc w:val="center"/>
              <w:rPr>
                <w:rFonts w:ascii="Arial" w:hAnsi="Arial" w:cs="Arial"/>
                <w:sz w:val="16"/>
                <w:szCs w:val="16"/>
              </w:rPr>
            </w:pPr>
          </w:p>
        </w:tc>
      </w:tr>
      <w:tr w:rsidR="009D055A" w:rsidRPr="00BF17C4" w14:paraId="64402BC3" w14:textId="77777777" w:rsidTr="003B0909">
        <w:trPr>
          <w:trHeight w:val="600"/>
        </w:trPr>
        <w:tc>
          <w:tcPr>
            <w:tcW w:w="306" w:type="pct"/>
            <w:tcBorders>
              <w:top w:val="nil"/>
              <w:left w:val="single" w:sz="4" w:space="0" w:color="auto"/>
              <w:bottom w:val="single" w:sz="4" w:space="0" w:color="auto"/>
              <w:right w:val="single" w:sz="4" w:space="0" w:color="auto"/>
            </w:tcBorders>
            <w:shd w:val="clear" w:color="auto" w:fill="auto"/>
            <w:noWrap/>
            <w:vAlign w:val="center"/>
          </w:tcPr>
          <w:p w14:paraId="43341C6E"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t>15</w:t>
            </w:r>
            <w:r w:rsidR="004A54F3">
              <w:rPr>
                <w:rFonts w:ascii="Arial" w:hAnsi="Arial" w:cs="Arial"/>
                <w:sz w:val="18"/>
                <w:szCs w:val="18"/>
              </w:rPr>
              <w:t>.</w:t>
            </w:r>
          </w:p>
        </w:tc>
        <w:tc>
          <w:tcPr>
            <w:tcW w:w="1963" w:type="pct"/>
            <w:tcBorders>
              <w:top w:val="nil"/>
              <w:left w:val="nil"/>
              <w:bottom w:val="single" w:sz="4" w:space="0" w:color="auto"/>
              <w:right w:val="single" w:sz="4" w:space="0" w:color="auto"/>
            </w:tcBorders>
            <w:shd w:val="clear" w:color="auto" w:fill="auto"/>
            <w:noWrap/>
            <w:vAlign w:val="center"/>
          </w:tcPr>
          <w:p w14:paraId="41338B04" w14:textId="77777777" w:rsidR="009D055A" w:rsidRPr="00107D73" w:rsidRDefault="009D055A" w:rsidP="000C68B5">
            <w:pPr>
              <w:spacing w:after="0" w:line="240" w:lineRule="auto"/>
              <w:rPr>
                <w:rFonts w:ascii="Arial" w:hAnsi="Arial" w:cs="Arial"/>
                <w:color w:val="000000"/>
                <w:sz w:val="18"/>
                <w:szCs w:val="18"/>
                <w:vertAlign w:val="superscript"/>
              </w:rPr>
            </w:pPr>
            <w:r w:rsidRPr="00107D73">
              <w:rPr>
                <w:rFonts w:ascii="Arial" w:hAnsi="Arial" w:cs="Arial"/>
                <w:color w:val="000000"/>
                <w:sz w:val="18"/>
                <w:szCs w:val="18"/>
              </w:rPr>
              <w:t>Абсолютная успеваемость по дисциплинам обеспечиваемых подразделениями, %</w:t>
            </w:r>
            <w:r w:rsidRPr="00107D73">
              <w:rPr>
                <w:rFonts w:ascii="Arial" w:hAnsi="Arial" w:cs="Arial"/>
                <w:color w:val="000000"/>
                <w:sz w:val="18"/>
                <w:szCs w:val="18"/>
                <w:vertAlign w:val="superscript"/>
              </w:rPr>
              <w:t xml:space="preserve">  </w:t>
            </w:r>
          </w:p>
        </w:tc>
        <w:tc>
          <w:tcPr>
            <w:tcW w:w="2731" w:type="pct"/>
            <w:tcBorders>
              <w:top w:val="nil"/>
              <w:left w:val="nil"/>
              <w:bottom w:val="single" w:sz="4" w:space="0" w:color="auto"/>
              <w:right w:val="single" w:sz="4" w:space="0" w:color="auto"/>
            </w:tcBorders>
            <w:shd w:val="clear" w:color="auto" w:fill="auto"/>
            <w:noWrap/>
            <w:vAlign w:val="center"/>
          </w:tcPr>
          <w:p w14:paraId="7168F73C" w14:textId="77777777" w:rsidR="0024422E" w:rsidRPr="0024422E" w:rsidRDefault="0024422E" w:rsidP="000C68B5">
            <w:pPr>
              <w:spacing w:after="0" w:line="240" w:lineRule="auto"/>
              <w:jc w:val="center"/>
              <w:rPr>
                <w:rFonts w:ascii="Arial" w:hAnsi="Arial" w:cs="Arial"/>
                <w:sz w:val="16"/>
                <w:szCs w:val="16"/>
              </w:rPr>
            </w:pPr>
          </w:p>
          <w:p w14:paraId="62E1B061" w14:textId="77777777" w:rsidR="003B54D9" w:rsidRPr="00997D4B" w:rsidRDefault="0024422E"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0738758C" w14:textId="77777777" w:rsidR="0024422E" w:rsidRDefault="0024422E" w:rsidP="000C68B5">
            <w:pPr>
              <w:spacing w:after="0" w:line="240" w:lineRule="auto"/>
              <w:jc w:val="center"/>
              <w:rPr>
                <w:rFonts w:ascii="Arial" w:hAnsi="Arial" w:cs="Arial"/>
                <w:sz w:val="16"/>
                <w:szCs w:val="16"/>
              </w:rPr>
            </w:pPr>
          </w:p>
          <w:p w14:paraId="1C023C73" w14:textId="77777777" w:rsidR="0024422E" w:rsidRDefault="0024422E" w:rsidP="000C68B5">
            <w:pPr>
              <w:spacing w:after="0" w:line="240" w:lineRule="auto"/>
              <w:jc w:val="center"/>
              <w:rPr>
                <w:rFonts w:ascii="Arial" w:hAnsi="Arial" w:cs="Arial"/>
                <w:sz w:val="16"/>
                <w:szCs w:val="16"/>
              </w:rPr>
            </w:pPr>
          </w:p>
          <w:p w14:paraId="1CD5D149" w14:textId="77777777" w:rsidR="009D055A" w:rsidRDefault="0024422E" w:rsidP="000C68B5">
            <w:pPr>
              <w:spacing w:after="0" w:line="240" w:lineRule="auto"/>
              <w:jc w:val="center"/>
              <w:rPr>
                <w:rFonts w:ascii="Arial" w:hAnsi="Arial" w:cs="Arial"/>
                <w:sz w:val="16"/>
                <w:szCs w:val="16"/>
              </w:rPr>
            </w:pPr>
            <w:r>
              <w:rPr>
                <w:rFonts w:ascii="Arial" w:hAnsi="Arial" w:cs="Arial"/>
                <w:sz w:val="16"/>
                <w:szCs w:val="16"/>
              </w:rPr>
              <w:t>*</w:t>
            </w:r>
            <w:r w:rsidR="009D055A" w:rsidRPr="00997D4B">
              <w:rPr>
                <w:rFonts w:ascii="Arial" w:hAnsi="Arial" w:cs="Arial"/>
                <w:sz w:val="16"/>
                <w:szCs w:val="16"/>
              </w:rPr>
              <w:t>расчет производится от 90% выполнения планового показателя</w:t>
            </w:r>
          </w:p>
          <w:p w14:paraId="51CA9843" w14:textId="77777777" w:rsidR="00912A1D" w:rsidRPr="00997D4B" w:rsidRDefault="00912A1D" w:rsidP="000C68B5">
            <w:pPr>
              <w:spacing w:after="0" w:line="240" w:lineRule="auto"/>
              <w:jc w:val="center"/>
              <w:rPr>
                <w:rFonts w:ascii="Arial" w:hAnsi="Arial" w:cs="Arial"/>
                <w:sz w:val="16"/>
                <w:szCs w:val="16"/>
              </w:rPr>
            </w:pPr>
          </w:p>
        </w:tc>
      </w:tr>
      <w:tr w:rsidR="009D055A" w:rsidRPr="00BF17C4" w14:paraId="69C23034" w14:textId="77777777" w:rsidTr="003B0909">
        <w:trPr>
          <w:trHeight w:val="795"/>
        </w:trPr>
        <w:tc>
          <w:tcPr>
            <w:tcW w:w="306" w:type="pct"/>
            <w:tcBorders>
              <w:top w:val="nil"/>
              <w:left w:val="single" w:sz="4" w:space="0" w:color="auto"/>
              <w:bottom w:val="single" w:sz="4" w:space="0" w:color="auto"/>
              <w:right w:val="single" w:sz="4" w:space="0" w:color="auto"/>
            </w:tcBorders>
            <w:shd w:val="clear" w:color="auto" w:fill="auto"/>
            <w:noWrap/>
            <w:vAlign w:val="center"/>
          </w:tcPr>
          <w:p w14:paraId="0CDBC77D" w14:textId="77777777" w:rsidR="009D055A" w:rsidRPr="00997D4B" w:rsidRDefault="009D055A" w:rsidP="000C68B5">
            <w:pPr>
              <w:spacing w:after="0" w:line="240" w:lineRule="auto"/>
              <w:jc w:val="center"/>
              <w:rPr>
                <w:rFonts w:ascii="Arial" w:hAnsi="Arial" w:cs="Arial"/>
                <w:sz w:val="18"/>
                <w:szCs w:val="18"/>
              </w:rPr>
            </w:pPr>
            <w:r w:rsidRPr="00997D4B">
              <w:rPr>
                <w:rFonts w:ascii="Arial" w:hAnsi="Arial" w:cs="Arial"/>
                <w:sz w:val="18"/>
                <w:szCs w:val="18"/>
              </w:rPr>
              <w:t>16</w:t>
            </w:r>
            <w:r w:rsidR="004A54F3">
              <w:rPr>
                <w:rFonts w:ascii="Arial" w:hAnsi="Arial" w:cs="Arial"/>
                <w:sz w:val="18"/>
                <w:szCs w:val="18"/>
              </w:rPr>
              <w:t>.</w:t>
            </w:r>
          </w:p>
        </w:tc>
        <w:tc>
          <w:tcPr>
            <w:tcW w:w="1963" w:type="pct"/>
            <w:tcBorders>
              <w:top w:val="nil"/>
              <w:left w:val="nil"/>
              <w:bottom w:val="single" w:sz="4" w:space="0" w:color="auto"/>
              <w:right w:val="single" w:sz="4" w:space="0" w:color="auto"/>
            </w:tcBorders>
            <w:shd w:val="clear" w:color="auto" w:fill="auto"/>
            <w:noWrap/>
            <w:vAlign w:val="center"/>
          </w:tcPr>
          <w:p w14:paraId="6680AC3F"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color w:val="000000"/>
                <w:sz w:val="18"/>
                <w:szCs w:val="18"/>
              </w:rPr>
              <w:t>Численность лиц, прошедших обучение по дополнительным профессиональным программам, в том числе посредством онлайн-курсов, чел.</w:t>
            </w:r>
          </w:p>
        </w:tc>
        <w:tc>
          <w:tcPr>
            <w:tcW w:w="2731" w:type="pct"/>
            <w:tcBorders>
              <w:top w:val="nil"/>
              <w:left w:val="nil"/>
              <w:bottom w:val="single" w:sz="4" w:space="0" w:color="auto"/>
              <w:right w:val="single" w:sz="4" w:space="0" w:color="auto"/>
            </w:tcBorders>
            <w:shd w:val="clear" w:color="auto" w:fill="auto"/>
            <w:noWrap/>
            <w:vAlign w:val="center"/>
          </w:tcPr>
          <w:p w14:paraId="715CE2AC" w14:textId="77777777" w:rsidR="003B54D9" w:rsidRPr="00997D4B" w:rsidRDefault="0024422E"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1370CF02" w14:textId="77777777" w:rsidR="009D055A" w:rsidRPr="00997D4B" w:rsidRDefault="009D055A" w:rsidP="000C68B5">
            <w:pPr>
              <w:spacing w:after="0" w:line="240" w:lineRule="auto"/>
              <w:jc w:val="center"/>
              <w:rPr>
                <w:rFonts w:ascii="Arial" w:hAnsi="Arial" w:cs="Arial"/>
                <w:sz w:val="16"/>
                <w:szCs w:val="16"/>
              </w:rPr>
            </w:pPr>
          </w:p>
        </w:tc>
      </w:tr>
      <w:tr w:rsidR="009D055A" w:rsidRPr="00BF17C4" w14:paraId="151D17E4" w14:textId="77777777" w:rsidTr="003B0909">
        <w:trPr>
          <w:trHeight w:val="600"/>
        </w:trPr>
        <w:tc>
          <w:tcPr>
            <w:tcW w:w="306" w:type="pct"/>
            <w:tcBorders>
              <w:top w:val="nil"/>
              <w:left w:val="single" w:sz="4" w:space="0" w:color="auto"/>
              <w:bottom w:val="single" w:sz="4" w:space="0" w:color="auto"/>
              <w:right w:val="single" w:sz="4" w:space="0" w:color="auto"/>
            </w:tcBorders>
            <w:shd w:val="clear" w:color="auto" w:fill="auto"/>
            <w:noWrap/>
            <w:vAlign w:val="center"/>
          </w:tcPr>
          <w:p w14:paraId="59C028BC" w14:textId="77777777" w:rsidR="009D055A" w:rsidRPr="004A54F3" w:rsidRDefault="009D055A" w:rsidP="000C68B5">
            <w:pPr>
              <w:spacing w:after="0" w:line="240" w:lineRule="auto"/>
              <w:jc w:val="center"/>
              <w:rPr>
                <w:rFonts w:ascii="Arial" w:hAnsi="Arial" w:cs="Arial"/>
                <w:sz w:val="18"/>
                <w:szCs w:val="18"/>
              </w:rPr>
            </w:pPr>
            <w:r w:rsidRPr="00997D4B">
              <w:rPr>
                <w:rFonts w:ascii="Arial" w:hAnsi="Arial" w:cs="Arial"/>
                <w:sz w:val="18"/>
                <w:szCs w:val="18"/>
                <w:lang w:val="en-US"/>
              </w:rPr>
              <w:t>17</w:t>
            </w:r>
            <w:r w:rsidR="004A54F3">
              <w:rPr>
                <w:rFonts w:ascii="Arial" w:hAnsi="Arial" w:cs="Arial"/>
                <w:sz w:val="18"/>
                <w:szCs w:val="18"/>
              </w:rPr>
              <w:t>.</w:t>
            </w:r>
          </w:p>
        </w:tc>
        <w:tc>
          <w:tcPr>
            <w:tcW w:w="1963" w:type="pct"/>
            <w:tcBorders>
              <w:top w:val="nil"/>
              <w:left w:val="nil"/>
              <w:bottom w:val="single" w:sz="4" w:space="0" w:color="auto"/>
              <w:right w:val="single" w:sz="4" w:space="0" w:color="auto"/>
            </w:tcBorders>
            <w:shd w:val="clear" w:color="auto" w:fill="auto"/>
            <w:noWrap/>
            <w:vAlign w:val="center"/>
          </w:tcPr>
          <w:p w14:paraId="3BE79913"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sz w:val="18"/>
                <w:szCs w:val="18"/>
              </w:rPr>
              <w:t>Количество об</w:t>
            </w:r>
            <w:r w:rsidR="008D2DB2">
              <w:rPr>
                <w:rFonts w:ascii="Arial" w:hAnsi="Arial" w:cs="Arial"/>
                <w:sz w:val="18"/>
                <w:szCs w:val="18"/>
              </w:rPr>
              <w:t>учающихся по программам ДПО на «цифровой кафедре»</w:t>
            </w:r>
            <w:r w:rsidRPr="00107D73">
              <w:rPr>
                <w:rFonts w:ascii="Arial" w:hAnsi="Arial" w:cs="Arial"/>
                <w:sz w:val="18"/>
                <w:szCs w:val="18"/>
              </w:rPr>
              <w:t xml:space="preserve"> (посредством получения дополнительной квалификации по ИТ-профилю)</w:t>
            </w:r>
            <w:r w:rsidR="00E6610C" w:rsidRPr="00107D73">
              <w:rPr>
                <w:rFonts w:ascii="Arial" w:hAnsi="Arial" w:cs="Arial"/>
                <w:sz w:val="18"/>
                <w:szCs w:val="18"/>
              </w:rPr>
              <w:t>, чел.</w:t>
            </w:r>
          </w:p>
        </w:tc>
        <w:tc>
          <w:tcPr>
            <w:tcW w:w="2731" w:type="pct"/>
            <w:tcBorders>
              <w:top w:val="nil"/>
              <w:left w:val="nil"/>
              <w:bottom w:val="single" w:sz="4" w:space="0" w:color="auto"/>
              <w:right w:val="single" w:sz="4" w:space="0" w:color="auto"/>
            </w:tcBorders>
            <w:shd w:val="clear" w:color="auto" w:fill="auto"/>
            <w:noWrap/>
            <w:vAlign w:val="center"/>
          </w:tcPr>
          <w:p w14:paraId="3EE85381" w14:textId="77777777" w:rsidR="003B54D9" w:rsidRPr="00997D4B" w:rsidRDefault="0024422E"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71D86163" w14:textId="77777777" w:rsidR="009D055A" w:rsidRPr="00997D4B" w:rsidRDefault="009D055A" w:rsidP="000C68B5">
            <w:pPr>
              <w:spacing w:after="0" w:line="240" w:lineRule="auto"/>
              <w:jc w:val="center"/>
              <w:rPr>
                <w:rFonts w:ascii="Arial" w:hAnsi="Arial" w:cs="Arial"/>
                <w:sz w:val="16"/>
                <w:szCs w:val="16"/>
              </w:rPr>
            </w:pPr>
          </w:p>
        </w:tc>
      </w:tr>
      <w:tr w:rsidR="00D1791C" w:rsidRPr="00BF17C4" w14:paraId="316F01A7" w14:textId="77777777" w:rsidTr="003B0909">
        <w:trPr>
          <w:trHeight w:val="600"/>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A424C" w14:textId="77777777" w:rsidR="00D1791C" w:rsidRPr="00997D4B" w:rsidRDefault="00D1791C" w:rsidP="000C68B5">
            <w:pPr>
              <w:spacing w:after="0" w:line="240" w:lineRule="auto"/>
              <w:jc w:val="center"/>
              <w:rPr>
                <w:rFonts w:ascii="Arial" w:hAnsi="Arial" w:cs="Arial"/>
                <w:sz w:val="18"/>
                <w:szCs w:val="18"/>
              </w:rPr>
            </w:pPr>
            <w:r w:rsidRPr="00997D4B">
              <w:rPr>
                <w:rFonts w:ascii="Arial" w:hAnsi="Arial" w:cs="Arial"/>
                <w:sz w:val="18"/>
                <w:szCs w:val="18"/>
              </w:rPr>
              <w:t>18</w:t>
            </w:r>
            <w:r w:rsidR="004A54F3">
              <w:rPr>
                <w:rFonts w:ascii="Arial" w:hAnsi="Arial" w:cs="Arial"/>
                <w:sz w:val="18"/>
                <w:szCs w:val="18"/>
              </w:rPr>
              <w:t>.</w:t>
            </w:r>
          </w:p>
        </w:tc>
        <w:tc>
          <w:tcPr>
            <w:tcW w:w="1963" w:type="pct"/>
            <w:tcBorders>
              <w:top w:val="single" w:sz="4" w:space="0" w:color="auto"/>
              <w:left w:val="nil"/>
              <w:bottom w:val="single" w:sz="4" w:space="0" w:color="auto"/>
              <w:right w:val="single" w:sz="4" w:space="0" w:color="auto"/>
            </w:tcBorders>
            <w:shd w:val="clear" w:color="auto" w:fill="auto"/>
            <w:noWrap/>
            <w:vAlign w:val="center"/>
          </w:tcPr>
          <w:p w14:paraId="283E277E" w14:textId="77777777" w:rsidR="00D1791C" w:rsidRPr="00107D73" w:rsidRDefault="001A1518" w:rsidP="000C68B5">
            <w:pPr>
              <w:spacing w:after="0" w:line="240" w:lineRule="auto"/>
              <w:rPr>
                <w:rFonts w:ascii="Arial" w:hAnsi="Arial" w:cs="Arial"/>
                <w:sz w:val="18"/>
                <w:szCs w:val="18"/>
              </w:rPr>
            </w:pPr>
            <w:r w:rsidRPr="00107D73">
              <w:rPr>
                <w:rFonts w:ascii="Arial" w:hAnsi="Arial" w:cs="Arial"/>
                <w:sz w:val="18"/>
                <w:szCs w:val="18"/>
              </w:rPr>
              <w:t>Р</w:t>
            </w:r>
            <w:r w:rsidR="00464AE5" w:rsidRPr="00107D73">
              <w:rPr>
                <w:rFonts w:ascii="Arial" w:hAnsi="Arial" w:cs="Arial"/>
                <w:sz w:val="18"/>
                <w:szCs w:val="18"/>
              </w:rPr>
              <w:t>езультат</w:t>
            </w:r>
            <w:r w:rsidRPr="00107D73">
              <w:rPr>
                <w:rFonts w:ascii="Arial" w:hAnsi="Arial" w:cs="Arial"/>
                <w:sz w:val="18"/>
                <w:szCs w:val="18"/>
              </w:rPr>
              <w:t>ы</w:t>
            </w:r>
            <w:r w:rsidR="00464AE5" w:rsidRPr="00107D73">
              <w:rPr>
                <w:rFonts w:ascii="Arial" w:hAnsi="Arial" w:cs="Arial"/>
                <w:sz w:val="18"/>
                <w:szCs w:val="18"/>
              </w:rPr>
              <w:t xml:space="preserve"> интеллектуальной деятельности, шт.</w:t>
            </w:r>
          </w:p>
        </w:tc>
        <w:tc>
          <w:tcPr>
            <w:tcW w:w="2731" w:type="pct"/>
            <w:tcBorders>
              <w:top w:val="single" w:sz="4" w:space="0" w:color="auto"/>
              <w:left w:val="nil"/>
              <w:bottom w:val="single" w:sz="4" w:space="0" w:color="auto"/>
              <w:right w:val="single" w:sz="4" w:space="0" w:color="auto"/>
            </w:tcBorders>
            <w:shd w:val="clear" w:color="auto" w:fill="auto"/>
            <w:noWrap/>
            <w:vAlign w:val="center"/>
          </w:tcPr>
          <w:p w14:paraId="737DC3FE" w14:textId="77777777" w:rsidR="0024422E" w:rsidRDefault="0024422E" w:rsidP="000C68B5">
            <w:pPr>
              <w:spacing w:after="0" w:line="240" w:lineRule="auto"/>
              <w:jc w:val="center"/>
              <w:rPr>
                <w:rFonts w:ascii="Arial" w:hAnsi="Arial" w:cs="Arial"/>
                <w:sz w:val="16"/>
                <w:szCs w:val="16"/>
              </w:rPr>
            </w:pPr>
          </w:p>
          <w:p w14:paraId="6A92B022" w14:textId="77777777" w:rsidR="0033684C" w:rsidRDefault="0033684C" w:rsidP="0033684C">
            <w:pPr>
              <w:spacing w:after="0" w:line="240" w:lineRule="auto"/>
              <w:jc w:val="center"/>
              <w:rPr>
                <w:rFonts w:ascii="Arial" w:hAnsi="Arial" w:cs="Arial"/>
                <w:sz w:val="18"/>
                <w:szCs w:val="18"/>
              </w:rPr>
            </w:pPr>
            <w:r>
              <w:rPr>
                <w:rFonts w:ascii="Arial" w:hAnsi="Arial" w:cs="Arial"/>
                <w:sz w:val="18"/>
                <w:szCs w:val="18"/>
              </w:rPr>
              <w:t>Выплата по показателю не рассчитывается</w:t>
            </w:r>
          </w:p>
          <w:p w14:paraId="187BF082" w14:textId="77777777" w:rsidR="0033684C" w:rsidRDefault="0033684C" w:rsidP="0033684C">
            <w:pPr>
              <w:spacing w:after="0" w:line="240" w:lineRule="auto"/>
              <w:jc w:val="center"/>
              <w:rPr>
                <w:rFonts w:ascii="Arial" w:hAnsi="Arial" w:cs="Arial"/>
                <w:sz w:val="18"/>
                <w:szCs w:val="18"/>
              </w:rPr>
            </w:pPr>
          </w:p>
          <w:p w14:paraId="43964D6F" w14:textId="77777777" w:rsidR="00912A1D" w:rsidRDefault="0033684C" w:rsidP="0033684C">
            <w:pPr>
              <w:spacing w:after="0" w:line="240" w:lineRule="auto"/>
              <w:jc w:val="center"/>
              <w:rPr>
                <w:rFonts w:ascii="Arial" w:hAnsi="Arial" w:cs="Arial"/>
                <w:sz w:val="16"/>
                <w:szCs w:val="16"/>
              </w:rPr>
            </w:pPr>
            <w:r w:rsidRPr="000A1486">
              <w:rPr>
                <w:rFonts w:ascii="Arial" w:hAnsi="Arial" w:cs="Arial"/>
                <w:sz w:val="16"/>
                <w:szCs w:val="16"/>
              </w:rPr>
              <w:t>*</w:t>
            </w:r>
            <w:r>
              <w:rPr>
                <w:rFonts w:ascii="Arial" w:hAnsi="Arial" w:cs="Arial"/>
                <w:sz w:val="16"/>
                <w:szCs w:val="16"/>
              </w:rPr>
              <w:t xml:space="preserve">показатель </w:t>
            </w:r>
            <w:r w:rsidRPr="000A1486">
              <w:rPr>
                <w:rFonts w:ascii="Arial" w:hAnsi="Arial" w:cs="Arial"/>
                <w:sz w:val="16"/>
                <w:szCs w:val="16"/>
              </w:rPr>
              <w:t>приводится справочно</w:t>
            </w:r>
          </w:p>
          <w:p w14:paraId="75C21365" w14:textId="034D327B" w:rsidR="0033684C" w:rsidRPr="00997D4B" w:rsidRDefault="0033684C" w:rsidP="0033684C">
            <w:pPr>
              <w:spacing w:after="0" w:line="240" w:lineRule="auto"/>
              <w:jc w:val="center"/>
              <w:rPr>
                <w:rFonts w:ascii="Arial" w:eastAsia="Times New Roman" w:hAnsi="Arial" w:cs="Arial"/>
                <w:sz w:val="16"/>
                <w:szCs w:val="16"/>
              </w:rPr>
            </w:pPr>
            <w:bookmarkStart w:id="24" w:name="_GoBack"/>
            <w:bookmarkEnd w:id="24"/>
          </w:p>
        </w:tc>
      </w:tr>
      <w:tr w:rsidR="009D055A" w:rsidRPr="00BF17C4" w14:paraId="3D2F8157" w14:textId="77777777" w:rsidTr="003B0909">
        <w:trPr>
          <w:trHeight w:val="600"/>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F362B" w14:textId="77777777" w:rsidR="009D055A" w:rsidRPr="00997D4B" w:rsidRDefault="00D1791C" w:rsidP="000C68B5">
            <w:pPr>
              <w:spacing w:after="0" w:line="240" w:lineRule="auto"/>
              <w:jc w:val="center"/>
              <w:rPr>
                <w:rFonts w:ascii="Arial" w:hAnsi="Arial" w:cs="Arial"/>
                <w:sz w:val="18"/>
                <w:szCs w:val="18"/>
              </w:rPr>
            </w:pPr>
            <w:r w:rsidRPr="00997D4B">
              <w:rPr>
                <w:rFonts w:ascii="Arial" w:hAnsi="Arial" w:cs="Arial"/>
                <w:sz w:val="18"/>
                <w:szCs w:val="18"/>
              </w:rPr>
              <w:t>19</w:t>
            </w:r>
            <w:r w:rsidR="004A54F3">
              <w:rPr>
                <w:rFonts w:ascii="Arial" w:hAnsi="Arial" w:cs="Arial"/>
                <w:sz w:val="18"/>
                <w:szCs w:val="18"/>
              </w:rPr>
              <w:t>.</w:t>
            </w:r>
          </w:p>
        </w:tc>
        <w:tc>
          <w:tcPr>
            <w:tcW w:w="1963" w:type="pct"/>
            <w:tcBorders>
              <w:top w:val="single" w:sz="4" w:space="0" w:color="auto"/>
              <w:left w:val="nil"/>
              <w:bottom w:val="single" w:sz="4" w:space="0" w:color="auto"/>
              <w:right w:val="single" w:sz="4" w:space="0" w:color="auto"/>
            </w:tcBorders>
            <w:shd w:val="clear" w:color="auto" w:fill="auto"/>
            <w:noWrap/>
            <w:vAlign w:val="center"/>
          </w:tcPr>
          <w:p w14:paraId="18EDC293"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color w:val="000000"/>
                <w:sz w:val="18"/>
                <w:szCs w:val="18"/>
              </w:rPr>
              <w:t>Число защит кандидатских диссертаций, шт.</w:t>
            </w:r>
          </w:p>
        </w:tc>
        <w:tc>
          <w:tcPr>
            <w:tcW w:w="2731" w:type="pct"/>
            <w:tcBorders>
              <w:top w:val="single" w:sz="4" w:space="0" w:color="auto"/>
              <w:left w:val="nil"/>
              <w:bottom w:val="single" w:sz="4" w:space="0" w:color="auto"/>
              <w:right w:val="single" w:sz="4" w:space="0" w:color="auto"/>
            </w:tcBorders>
            <w:shd w:val="clear" w:color="auto" w:fill="auto"/>
            <w:noWrap/>
            <w:vAlign w:val="center"/>
          </w:tcPr>
          <w:p w14:paraId="744E48A8" w14:textId="77777777" w:rsidR="0024422E" w:rsidRPr="0024422E" w:rsidRDefault="0024422E" w:rsidP="000C68B5">
            <w:pPr>
              <w:spacing w:after="0" w:line="240" w:lineRule="auto"/>
              <w:jc w:val="center"/>
              <w:rPr>
                <w:rFonts w:ascii="Arial" w:hAnsi="Arial" w:cs="Arial"/>
                <w:sz w:val="16"/>
                <w:szCs w:val="16"/>
              </w:rPr>
            </w:pPr>
          </w:p>
          <w:p w14:paraId="7A464B44" w14:textId="77777777" w:rsidR="003B54D9" w:rsidRPr="00997D4B" w:rsidRDefault="0024422E"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75C261D1" w14:textId="77777777" w:rsidR="009D055A" w:rsidRPr="00997D4B" w:rsidRDefault="009D055A" w:rsidP="000C68B5">
            <w:pPr>
              <w:spacing w:after="0" w:line="240" w:lineRule="auto"/>
              <w:jc w:val="center"/>
              <w:rPr>
                <w:rFonts w:ascii="Arial" w:hAnsi="Arial" w:cs="Arial"/>
                <w:sz w:val="16"/>
                <w:szCs w:val="16"/>
              </w:rPr>
            </w:pPr>
          </w:p>
        </w:tc>
      </w:tr>
      <w:tr w:rsidR="009D055A" w:rsidRPr="00BF17C4" w14:paraId="4363F8F5" w14:textId="77777777" w:rsidTr="003B0909">
        <w:trPr>
          <w:trHeight w:val="600"/>
        </w:trPr>
        <w:tc>
          <w:tcPr>
            <w:tcW w:w="306" w:type="pct"/>
            <w:tcBorders>
              <w:top w:val="nil"/>
              <w:left w:val="single" w:sz="4" w:space="0" w:color="auto"/>
              <w:bottom w:val="single" w:sz="4" w:space="0" w:color="auto"/>
              <w:right w:val="single" w:sz="4" w:space="0" w:color="auto"/>
            </w:tcBorders>
            <w:shd w:val="clear" w:color="auto" w:fill="auto"/>
            <w:noWrap/>
            <w:vAlign w:val="center"/>
          </w:tcPr>
          <w:p w14:paraId="6281CE87" w14:textId="77777777" w:rsidR="009D055A" w:rsidRPr="00997D4B" w:rsidRDefault="00D1791C" w:rsidP="000C68B5">
            <w:pPr>
              <w:spacing w:after="0" w:line="240" w:lineRule="auto"/>
              <w:jc w:val="center"/>
              <w:rPr>
                <w:rFonts w:ascii="Arial" w:hAnsi="Arial" w:cs="Arial"/>
                <w:sz w:val="18"/>
                <w:szCs w:val="18"/>
              </w:rPr>
            </w:pPr>
            <w:r w:rsidRPr="00997D4B">
              <w:rPr>
                <w:rFonts w:ascii="Arial" w:hAnsi="Arial" w:cs="Arial"/>
                <w:sz w:val="18"/>
                <w:szCs w:val="18"/>
              </w:rPr>
              <w:t>20</w:t>
            </w:r>
            <w:r w:rsidR="004A54F3">
              <w:rPr>
                <w:rFonts w:ascii="Arial" w:hAnsi="Arial" w:cs="Arial"/>
                <w:sz w:val="18"/>
                <w:szCs w:val="18"/>
              </w:rPr>
              <w:t>.</w:t>
            </w:r>
          </w:p>
        </w:tc>
        <w:tc>
          <w:tcPr>
            <w:tcW w:w="1963" w:type="pct"/>
            <w:tcBorders>
              <w:top w:val="nil"/>
              <w:left w:val="nil"/>
              <w:bottom w:val="single" w:sz="4" w:space="0" w:color="auto"/>
              <w:right w:val="single" w:sz="4" w:space="0" w:color="auto"/>
            </w:tcBorders>
            <w:shd w:val="clear" w:color="auto" w:fill="auto"/>
            <w:noWrap/>
            <w:vAlign w:val="center"/>
          </w:tcPr>
          <w:p w14:paraId="28DD0EC6" w14:textId="77777777" w:rsidR="009D055A" w:rsidRPr="00107D73" w:rsidRDefault="009D055A" w:rsidP="000C68B5">
            <w:pPr>
              <w:spacing w:after="0" w:line="240" w:lineRule="auto"/>
              <w:rPr>
                <w:rFonts w:ascii="Arial" w:hAnsi="Arial" w:cs="Arial"/>
                <w:color w:val="000000"/>
                <w:sz w:val="18"/>
                <w:szCs w:val="18"/>
              </w:rPr>
            </w:pPr>
            <w:r w:rsidRPr="00107D73">
              <w:rPr>
                <w:rFonts w:ascii="Arial" w:hAnsi="Arial" w:cs="Arial"/>
                <w:color w:val="000000"/>
                <w:sz w:val="18"/>
                <w:szCs w:val="18"/>
              </w:rPr>
              <w:t>Число защит докторских диссертаций, шт.</w:t>
            </w:r>
          </w:p>
        </w:tc>
        <w:tc>
          <w:tcPr>
            <w:tcW w:w="2731" w:type="pct"/>
            <w:tcBorders>
              <w:top w:val="nil"/>
              <w:left w:val="nil"/>
              <w:bottom w:val="single" w:sz="4" w:space="0" w:color="auto"/>
              <w:right w:val="single" w:sz="4" w:space="0" w:color="auto"/>
            </w:tcBorders>
            <w:shd w:val="clear" w:color="auto" w:fill="auto"/>
            <w:noWrap/>
            <w:vAlign w:val="center"/>
          </w:tcPr>
          <w:p w14:paraId="438C93D4" w14:textId="77777777" w:rsidR="0024422E" w:rsidRPr="0024422E" w:rsidRDefault="0024422E" w:rsidP="000C68B5">
            <w:pPr>
              <w:spacing w:after="0" w:line="240" w:lineRule="auto"/>
              <w:jc w:val="center"/>
              <w:rPr>
                <w:rFonts w:ascii="Arial" w:hAnsi="Arial" w:cs="Arial"/>
                <w:sz w:val="16"/>
                <w:szCs w:val="16"/>
              </w:rPr>
            </w:pPr>
          </w:p>
          <w:p w14:paraId="030FF3F3" w14:textId="77777777" w:rsidR="003B54D9" w:rsidRPr="00997D4B" w:rsidRDefault="0024422E"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работника*факт за период</m:t>
                    </m:r>
                  </m:num>
                  <m:den>
                    <m:r>
                      <w:rPr>
                        <w:rFonts w:ascii="Cambria Math" w:hAnsi="Cambria Math" w:cs="Arial"/>
                        <w:color w:val="000000"/>
                        <w:sz w:val="16"/>
                        <w:szCs w:val="16"/>
                      </w:rPr>
                      <m:t>суммарный вес показателей всех  работников</m:t>
                    </m:r>
                  </m:den>
                </m:f>
              </m:oMath>
            </m:oMathPara>
          </w:p>
          <w:p w14:paraId="160E7324" w14:textId="77777777" w:rsidR="009D055A" w:rsidRPr="00997D4B" w:rsidRDefault="009D055A" w:rsidP="000C68B5">
            <w:pPr>
              <w:spacing w:after="0" w:line="240" w:lineRule="auto"/>
              <w:jc w:val="center"/>
              <w:rPr>
                <w:rFonts w:ascii="Arial" w:hAnsi="Arial" w:cs="Arial"/>
                <w:sz w:val="16"/>
                <w:szCs w:val="16"/>
              </w:rPr>
            </w:pPr>
          </w:p>
        </w:tc>
      </w:tr>
      <w:tr w:rsidR="004425B6" w:rsidRPr="00BF17C4" w14:paraId="05663DF5" w14:textId="77777777" w:rsidTr="003B0909">
        <w:trPr>
          <w:trHeight w:val="600"/>
        </w:trPr>
        <w:tc>
          <w:tcPr>
            <w:tcW w:w="306" w:type="pct"/>
            <w:tcBorders>
              <w:top w:val="nil"/>
              <w:left w:val="single" w:sz="4" w:space="0" w:color="auto"/>
              <w:bottom w:val="single" w:sz="4" w:space="0" w:color="auto"/>
              <w:right w:val="single" w:sz="4" w:space="0" w:color="auto"/>
            </w:tcBorders>
            <w:shd w:val="clear" w:color="auto" w:fill="auto"/>
            <w:noWrap/>
            <w:vAlign w:val="center"/>
          </w:tcPr>
          <w:p w14:paraId="6D52A76B" w14:textId="77777777" w:rsidR="004425B6" w:rsidRPr="00997D4B" w:rsidRDefault="004425B6" w:rsidP="000C68B5">
            <w:pPr>
              <w:spacing w:after="0" w:line="240" w:lineRule="auto"/>
              <w:jc w:val="center"/>
              <w:rPr>
                <w:rFonts w:ascii="Arial" w:hAnsi="Arial" w:cs="Arial"/>
                <w:sz w:val="18"/>
                <w:szCs w:val="18"/>
              </w:rPr>
            </w:pPr>
            <w:r w:rsidRPr="00997D4B">
              <w:rPr>
                <w:rFonts w:ascii="Arial" w:hAnsi="Arial" w:cs="Arial"/>
                <w:sz w:val="18"/>
                <w:szCs w:val="18"/>
              </w:rPr>
              <w:t>21</w:t>
            </w:r>
            <w:r w:rsidR="004A54F3">
              <w:rPr>
                <w:rFonts w:ascii="Arial" w:hAnsi="Arial" w:cs="Arial"/>
                <w:sz w:val="18"/>
                <w:szCs w:val="18"/>
              </w:rPr>
              <w:t>.</w:t>
            </w:r>
          </w:p>
        </w:tc>
        <w:tc>
          <w:tcPr>
            <w:tcW w:w="1963" w:type="pct"/>
            <w:tcBorders>
              <w:top w:val="nil"/>
              <w:left w:val="nil"/>
              <w:bottom w:val="single" w:sz="4" w:space="0" w:color="auto"/>
              <w:right w:val="single" w:sz="4" w:space="0" w:color="auto"/>
            </w:tcBorders>
            <w:shd w:val="clear" w:color="auto" w:fill="auto"/>
            <w:noWrap/>
            <w:vAlign w:val="center"/>
          </w:tcPr>
          <w:p w14:paraId="16ED9A9A" w14:textId="77777777" w:rsidR="004425B6" w:rsidRPr="00107D73" w:rsidRDefault="004425B6" w:rsidP="000C68B5">
            <w:pPr>
              <w:spacing w:line="240" w:lineRule="auto"/>
              <w:rPr>
                <w:rFonts w:ascii="Arial" w:hAnsi="Arial" w:cs="Arial"/>
                <w:color w:val="000000"/>
                <w:sz w:val="18"/>
                <w:szCs w:val="18"/>
                <w:highlight w:val="yellow"/>
              </w:rPr>
            </w:pPr>
            <w:r w:rsidRPr="00107D73">
              <w:rPr>
                <w:rFonts w:ascii="Arial" w:hAnsi="Arial" w:cs="Arial"/>
                <w:color w:val="000000"/>
                <w:sz w:val="18"/>
                <w:szCs w:val="18"/>
              </w:rPr>
              <w:t xml:space="preserve">Численность научно-педагогических работников в возрасте до 39 лет </w:t>
            </w:r>
            <w:r w:rsidR="00C358F9" w:rsidRPr="00107D73">
              <w:rPr>
                <w:rFonts w:ascii="Arial" w:hAnsi="Arial" w:cs="Arial"/>
                <w:color w:val="000000"/>
                <w:sz w:val="18"/>
                <w:szCs w:val="18"/>
              </w:rPr>
              <w:t xml:space="preserve">по основному месту работы </w:t>
            </w:r>
            <w:r w:rsidRPr="00107D73">
              <w:rPr>
                <w:rFonts w:ascii="Arial" w:hAnsi="Arial" w:cs="Arial"/>
                <w:color w:val="000000"/>
                <w:sz w:val="18"/>
                <w:szCs w:val="18"/>
              </w:rPr>
              <w:t>(по состоянию на 01.10. текущего года, возраст на 01.01. следующего года)</w:t>
            </w:r>
            <w:r w:rsidR="00C358F9" w:rsidRPr="00107D73">
              <w:rPr>
                <w:rFonts w:ascii="Arial" w:hAnsi="Arial" w:cs="Arial"/>
                <w:color w:val="000000"/>
                <w:sz w:val="18"/>
                <w:szCs w:val="18"/>
              </w:rPr>
              <w:t>, чел.</w:t>
            </w:r>
          </w:p>
        </w:tc>
        <w:tc>
          <w:tcPr>
            <w:tcW w:w="2731" w:type="pct"/>
            <w:tcBorders>
              <w:top w:val="nil"/>
              <w:left w:val="nil"/>
              <w:bottom w:val="single" w:sz="4" w:space="0" w:color="auto"/>
              <w:right w:val="single" w:sz="4" w:space="0" w:color="auto"/>
            </w:tcBorders>
            <w:shd w:val="clear" w:color="auto" w:fill="auto"/>
            <w:noWrap/>
            <w:vAlign w:val="center"/>
          </w:tcPr>
          <w:p w14:paraId="3450BA9F" w14:textId="77777777" w:rsidR="0038639D" w:rsidRPr="00997D4B" w:rsidRDefault="00B37BB9" w:rsidP="000C68B5">
            <w:pPr>
              <w:spacing w:after="0" w:line="240" w:lineRule="auto"/>
              <w:jc w:val="center"/>
              <w:rPr>
                <w:rFonts w:ascii="Arial" w:hAnsi="Arial" w:cs="Arial"/>
                <w:color w:val="000000"/>
                <w:sz w:val="16"/>
                <w:szCs w:val="16"/>
              </w:rPr>
            </w:pPr>
            <m:oMathPara>
              <m:oMath>
                <m:r>
                  <w:rPr>
                    <w:rFonts w:ascii="Cambria Math" w:hAnsi="Cambria Math" w:cs="Arial"/>
                    <w:sz w:val="16"/>
                    <w:szCs w:val="16"/>
                  </w:rPr>
                  <m:t>Выплата=</m:t>
                </m:r>
                <m:f>
                  <m:fPr>
                    <m:ctrlPr>
                      <w:rPr>
                        <w:rFonts w:ascii="Cambria Math" w:hAnsi="Cambria Math" w:cs="Arial"/>
                        <w:i/>
                        <w:color w:val="000000"/>
                        <w:sz w:val="16"/>
                        <w:szCs w:val="16"/>
                      </w:rPr>
                    </m:ctrlPr>
                  </m:fPr>
                  <m:num>
                    <m:r>
                      <w:rPr>
                        <w:rFonts w:ascii="Cambria Math" w:hAnsi="Cambria Math" w:cs="Arial"/>
                        <w:color w:val="000000"/>
                        <w:sz w:val="16"/>
                        <w:szCs w:val="16"/>
                      </w:rPr>
                      <m:t>вес показателя работника*стоимость показателя</m:t>
                    </m:r>
                  </m:num>
                  <m:den>
                    <m:r>
                      <w:rPr>
                        <w:rFonts w:ascii="Cambria Math" w:hAnsi="Cambria Math" w:cs="Arial"/>
                        <w:color w:val="000000"/>
                        <w:sz w:val="16"/>
                        <w:szCs w:val="16"/>
                      </w:rPr>
                      <m:t>суммарный вес показателей всех  работников</m:t>
                    </m:r>
                  </m:den>
                </m:f>
              </m:oMath>
            </m:oMathPara>
          </w:p>
          <w:p w14:paraId="181433D7" w14:textId="77777777" w:rsidR="0038639D" w:rsidRDefault="0038639D" w:rsidP="000C68B5">
            <w:pPr>
              <w:spacing w:after="0" w:line="240" w:lineRule="auto"/>
              <w:jc w:val="center"/>
              <w:rPr>
                <w:rFonts w:ascii="Arial" w:hAnsi="Arial" w:cs="Arial"/>
                <w:sz w:val="16"/>
                <w:szCs w:val="16"/>
              </w:rPr>
            </w:pPr>
          </w:p>
          <w:p w14:paraId="5A157CEC" w14:textId="77777777" w:rsidR="004425B6" w:rsidRPr="00997D4B" w:rsidRDefault="0038639D" w:rsidP="000C68B5">
            <w:pPr>
              <w:spacing w:after="0" w:line="240" w:lineRule="auto"/>
              <w:jc w:val="center"/>
              <w:rPr>
                <w:rFonts w:ascii="Arial" w:hAnsi="Arial" w:cs="Arial"/>
                <w:sz w:val="16"/>
                <w:szCs w:val="16"/>
              </w:rPr>
            </w:pPr>
            <w:r>
              <w:rPr>
                <w:rFonts w:ascii="Arial" w:hAnsi="Arial" w:cs="Arial"/>
                <w:sz w:val="16"/>
                <w:szCs w:val="16"/>
              </w:rPr>
              <w:t>*</w:t>
            </w:r>
            <w:r w:rsidR="00B13B6E">
              <w:rPr>
                <w:rFonts w:ascii="Arial" w:hAnsi="Arial" w:cs="Arial"/>
                <w:sz w:val="16"/>
                <w:szCs w:val="16"/>
              </w:rPr>
              <w:t>расчет выплаты производится</w:t>
            </w:r>
            <w:r w:rsidRPr="00997D4B">
              <w:rPr>
                <w:rFonts w:ascii="Arial" w:hAnsi="Arial" w:cs="Arial"/>
                <w:sz w:val="16"/>
                <w:szCs w:val="16"/>
              </w:rPr>
              <w:t xml:space="preserve"> </w:t>
            </w:r>
            <w:r w:rsidR="00DB77C7">
              <w:rPr>
                <w:rFonts w:ascii="Arial" w:hAnsi="Arial" w:cs="Arial"/>
                <w:sz w:val="16"/>
                <w:szCs w:val="16"/>
              </w:rPr>
              <w:t>от</w:t>
            </w:r>
            <w:r w:rsidRPr="00997D4B">
              <w:rPr>
                <w:rFonts w:ascii="Arial" w:hAnsi="Arial" w:cs="Arial"/>
                <w:sz w:val="16"/>
                <w:szCs w:val="16"/>
              </w:rPr>
              <w:t xml:space="preserve"> 100% выполнени</w:t>
            </w:r>
            <w:r w:rsidR="00DB77C7">
              <w:rPr>
                <w:rFonts w:ascii="Arial" w:hAnsi="Arial" w:cs="Arial"/>
                <w:sz w:val="16"/>
                <w:szCs w:val="16"/>
              </w:rPr>
              <w:t>я</w:t>
            </w:r>
            <w:r w:rsidRPr="00997D4B">
              <w:rPr>
                <w:rFonts w:ascii="Arial" w:hAnsi="Arial" w:cs="Arial"/>
                <w:sz w:val="16"/>
                <w:szCs w:val="16"/>
              </w:rPr>
              <w:t xml:space="preserve"> планового показателя</w:t>
            </w:r>
          </w:p>
        </w:tc>
      </w:tr>
      <w:tr w:rsidR="004425B6" w:rsidRPr="00BF17C4" w14:paraId="31166C3C" w14:textId="77777777" w:rsidTr="003B0909">
        <w:trPr>
          <w:trHeight w:val="1408"/>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399C6" w14:textId="77777777" w:rsidR="004425B6" w:rsidRPr="00997D4B" w:rsidRDefault="004425B6" w:rsidP="000C68B5">
            <w:pPr>
              <w:spacing w:after="0" w:line="240" w:lineRule="auto"/>
              <w:jc w:val="center"/>
              <w:rPr>
                <w:rFonts w:ascii="Arial" w:hAnsi="Arial" w:cs="Arial"/>
                <w:sz w:val="18"/>
                <w:szCs w:val="18"/>
              </w:rPr>
            </w:pPr>
            <w:r w:rsidRPr="00997D4B">
              <w:rPr>
                <w:rFonts w:ascii="Arial" w:hAnsi="Arial" w:cs="Arial"/>
                <w:sz w:val="18"/>
                <w:szCs w:val="18"/>
              </w:rPr>
              <w:t>22</w:t>
            </w:r>
            <w:r w:rsidR="004A54F3">
              <w:rPr>
                <w:rFonts w:ascii="Arial" w:hAnsi="Arial" w:cs="Arial"/>
                <w:sz w:val="18"/>
                <w:szCs w:val="18"/>
              </w:rPr>
              <w:t>.</w:t>
            </w:r>
          </w:p>
        </w:tc>
        <w:tc>
          <w:tcPr>
            <w:tcW w:w="1963" w:type="pct"/>
            <w:tcBorders>
              <w:top w:val="single" w:sz="4" w:space="0" w:color="auto"/>
              <w:left w:val="nil"/>
              <w:bottom w:val="single" w:sz="4" w:space="0" w:color="auto"/>
              <w:right w:val="single" w:sz="4" w:space="0" w:color="auto"/>
            </w:tcBorders>
            <w:shd w:val="clear" w:color="auto" w:fill="auto"/>
            <w:noWrap/>
            <w:vAlign w:val="center"/>
          </w:tcPr>
          <w:p w14:paraId="0E0F1C7F" w14:textId="77777777" w:rsidR="004425B6" w:rsidRPr="00997D4B" w:rsidRDefault="004425B6" w:rsidP="000C68B5">
            <w:pPr>
              <w:spacing w:line="240" w:lineRule="auto"/>
              <w:rPr>
                <w:rFonts w:ascii="Arial" w:hAnsi="Arial" w:cs="Arial"/>
                <w:color w:val="000000"/>
                <w:sz w:val="18"/>
                <w:szCs w:val="18"/>
                <w:highlight w:val="yellow"/>
              </w:rPr>
            </w:pPr>
            <w:r w:rsidRPr="0038639D">
              <w:rPr>
                <w:rFonts w:ascii="Arial" w:hAnsi="Arial" w:cs="Arial"/>
                <w:color w:val="000000"/>
                <w:sz w:val="18"/>
                <w:szCs w:val="18"/>
              </w:rPr>
              <w:t>Отношение общей численности работников, трудоустроенных по основному месту работы, из числа НПР в возрасте до 39 лет к общей численности работников по основному месту работы из числа НПР, %</w:t>
            </w:r>
          </w:p>
        </w:tc>
        <w:tc>
          <w:tcPr>
            <w:tcW w:w="2731" w:type="pct"/>
            <w:tcBorders>
              <w:top w:val="single" w:sz="4" w:space="0" w:color="auto"/>
              <w:left w:val="nil"/>
              <w:bottom w:val="single" w:sz="4" w:space="0" w:color="auto"/>
              <w:right w:val="single" w:sz="4" w:space="0" w:color="auto"/>
            </w:tcBorders>
            <w:shd w:val="clear" w:color="auto" w:fill="auto"/>
            <w:noWrap/>
            <w:vAlign w:val="center"/>
          </w:tcPr>
          <w:p w14:paraId="74C4E643" w14:textId="77777777" w:rsidR="0038639D" w:rsidRPr="00997D4B" w:rsidRDefault="0038639D" w:rsidP="000C68B5">
            <w:pPr>
              <w:spacing w:after="0" w:line="240" w:lineRule="auto"/>
              <w:jc w:val="center"/>
              <w:rPr>
                <w:rFonts w:ascii="Arial" w:eastAsia="Times New Roman" w:hAnsi="Arial" w:cs="Arial"/>
                <w:sz w:val="16"/>
                <w:szCs w:val="16"/>
              </w:rPr>
            </w:pPr>
          </w:p>
          <w:p w14:paraId="40C28609" w14:textId="77777777" w:rsidR="00302E20" w:rsidRDefault="00302E20" w:rsidP="000C68B5">
            <w:pPr>
              <w:spacing w:after="0" w:line="240" w:lineRule="auto"/>
              <w:jc w:val="center"/>
              <w:rPr>
                <w:rFonts w:ascii="Arial" w:hAnsi="Arial" w:cs="Arial"/>
                <w:sz w:val="18"/>
                <w:szCs w:val="18"/>
              </w:rPr>
            </w:pPr>
            <w:r>
              <w:rPr>
                <w:rFonts w:ascii="Arial" w:hAnsi="Arial" w:cs="Arial"/>
                <w:sz w:val="18"/>
                <w:szCs w:val="18"/>
              </w:rPr>
              <w:t>Выплата по показателю не рассчитывается</w:t>
            </w:r>
          </w:p>
          <w:p w14:paraId="019CDE1E" w14:textId="77777777" w:rsidR="00302E20" w:rsidRDefault="00302E20" w:rsidP="000C68B5">
            <w:pPr>
              <w:spacing w:after="0" w:line="240" w:lineRule="auto"/>
              <w:jc w:val="center"/>
              <w:rPr>
                <w:rFonts w:ascii="Arial" w:hAnsi="Arial" w:cs="Arial"/>
                <w:sz w:val="18"/>
                <w:szCs w:val="18"/>
              </w:rPr>
            </w:pPr>
          </w:p>
          <w:p w14:paraId="7A01C603" w14:textId="77777777" w:rsidR="004425B6" w:rsidRPr="00997D4B" w:rsidRDefault="00302E20" w:rsidP="000C68B5">
            <w:pPr>
              <w:spacing w:after="0" w:line="240" w:lineRule="auto"/>
              <w:jc w:val="center"/>
              <w:rPr>
                <w:rFonts w:ascii="Arial" w:eastAsia="Times New Roman" w:hAnsi="Arial" w:cs="Arial"/>
                <w:sz w:val="16"/>
                <w:szCs w:val="16"/>
              </w:rPr>
            </w:pPr>
            <w:r w:rsidRPr="000A1486">
              <w:rPr>
                <w:rFonts w:ascii="Arial" w:hAnsi="Arial" w:cs="Arial"/>
                <w:sz w:val="16"/>
                <w:szCs w:val="16"/>
              </w:rPr>
              <w:t>*</w:t>
            </w:r>
            <w:r>
              <w:rPr>
                <w:rFonts w:ascii="Arial" w:hAnsi="Arial" w:cs="Arial"/>
                <w:sz w:val="16"/>
                <w:szCs w:val="16"/>
              </w:rPr>
              <w:t xml:space="preserve">показатель </w:t>
            </w:r>
            <w:r w:rsidRPr="000A1486">
              <w:rPr>
                <w:rFonts w:ascii="Arial" w:hAnsi="Arial" w:cs="Arial"/>
                <w:sz w:val="16"/>
                <w:szCs w:val="16"/>
              </w:rPr>
              <w:t>приводится справочно</w:t>
            </w:r>
          </w:p>
        </w:tc>
      </w:tr>
    </w:tbl>
    <w:p w14:paraId="444304A6" w14:textId="77777777" w:rsidR="002A0A87" w:rsidRPr="00BF17C4" w:rsidRDefault="002A0A87" w:rsidP="001C33B5">
      <w:pPr>
        <w:pStyle w:val="22"/>
        <w:shd w:val="clear" w:color="auto" w:fill="auto"/>
        <w:tabs>
          <w:tab w:val="left" w:pos="426"/>
        </w:tabs>
        <w:spacing w:before="0" w:after="0" w:line="317" w:lineRule="exact"/>
        <w:jc w:val="left"/>
        <w:rPr>
          <w:sz w:val="21"/>
          <w:szCs w:val="21"/>
        </w:rPr>
      </w:pPr>
    </w:p>
    <w:sectPr w:rsidR="002A0A87" w:rsidRPr="00BF17C4" w:rsidSect="00AE0080">
      <w:headerReference w:type="default" r:id="rId12"/>
      <w:headerReference w:type="first" r:id="rId13"/>
      <w:footerReference w:type="first" r:id="rId14"/>
      <w:pgSz w:w="11906" w:h="16838"/>
      <w:pgMar w:top="1134" w:right="85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ED669" w16cex:dateUtc="2024-11-25T03:56:00Z"/>
  <w16cex:commentExtensible w16cex:durableId="2AEED6BA" w16cex:dateUtc="2024-11-25T03:58:00Z"/>
  <w16cex:commentExtensible w16cex:durableId="2AEED6D2" w16cex:dateUtc="2024-11-25T03:58:00Z"/>
  <w16cex:commentExtensible w16cex:durableId="2AEED6DE" w16cex:dateUtc="2024-11-25T03:58:00Z"/>
  <w16cex:commentExtensible w16cex:durableId="2AEED6E6" w16cex:dateUtc="2024-11-25T03:58:00Z"/>
  <w16cex:commentExtensible w16cex:durableId="2AEED6FA" w16cex:dateUtc="2024-11-25T03:59:00Z"/>
  <w16cex:commentExtensible w16cex:durableId="2AEED718" w16cex:dateUtc="2024-11-25T03:59:00Z"/>
  <w16cex:commentExtensible w16cex:durableId="2AEED6EC" w16cex:dateUtc="2024-11-25T03:58:00Z"/>
  <w16cex:commentExtensible w16cex:durableId="2AEED6F4" w16cex:dateUtc="2024-11-25T03:59:00Z"/>
  <w16cex:commentExtensible w16cex:durableId="2AEED764" w16cex:dateUtc="2024-11-25T04:00:00Z"/>
  <w16cex:commentExtensible w16cex:durableId="2AEED76A" w16cex:dateUtc="2024-11-25T04:00:00Z"/>
  <w16cex:commentExtensible w16cex:durableId="2AEED77C" w16cex:dateUtc="2024-11-25T04:01:00Z"/>
  <w16cex:commentExtensible w16cex:durableId="2AEED781" w16cex:dateUtc="2024-11-25T0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7849E" w16cid:durableId="2AEED669"/>
  <w16cid:commentId w16cid:paraId="0C3EFC05" w16cid:durableId="2AEED6BA"/>
  <w16cid:commentId w16cid:paraId="10A56048" w16cid:durableId="2AEED6D2"/>
  <w16cid:commentId w16cid:paraId="152B3B7A" w16cid:durableId="2AEED6DE"/>
  <w16cid:commentId w16cid:paraId="0F4922E3" w16cid:durableId="2AEED6E6"/>
  <w16cid:commentId w16cid:paraId="3267D3DA" w16cid:durableId="2AEED6FA"/>
  <w16cid:commentId w16cid:paraId="25713F11" w16cid:durableId="2AEED718"/>
  <w16cid:commentId w16cid:paraId="7C25D441" w16cid:durableId="2AEED6EC"/>
  <w16cid:commentId w16cid:paraId="0AF8839B" w16cid:durableId="2AEED6F4"/>
  <w16cid:commentId w16cid:paraId="19FC657E" w16cid:durableId="2AEED764"/>
  <w16cid:commentId w16cid:paraId="259B3269" w16cid:durableId="2AEED76A"/>
  <w16cid:commentId w16cid:paraId="0B2CAC42" w16cid:durableId="2AEED77C"/>
  <w16cid:commentId w16cid:paraId="3CBD5709" w16cid:durableId="2AEED7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200BB" w14:textId="77777777" w:rsidR="000D191D" w:rsidRPr="00BF17C4" w:rsidRDefault="000D191D" w:rsidP="00084411">
      <w:pPr>
        <w:spacing w:after="0" w:line="240" w:lineRule="auto"/>
        <w:rPr>
          <w:sz w:val="21"/>
          <w:szCs w:val="21"/>
        </w:rPr>
      </w:pPr>
      <w:r w:rsidRPr="00BF17C4">
        <w:rPr>
          <w:sz w:val="21"/>
          <w:szCs w:val="21"/>
        </w:rPr>
        <w:separator/>
      </w:r>
    </w:p>
  </w:endnote>
  <w:endnote w:type="continuationSeparator" w:id="0">
    <w:p w14:paraId="3B0BF2B1" w14:textId="77777777" w:rsidR="000D191D" w:rsidRPr="00BF17C4" w:rsidRDefault="000D191D" w:rsidP="00084411">
      <w:pPr>
        <w:spacing w:after="0" w:line="240" w:lineRule="auto"/>
        <w:rPr>
          <w:sz w:val="21"/>
          <w:szCs w:val="21"/>
        </w:rPr>
      </w:pPr>
      <w:r w:rsidRPr="00BF17C4">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10" name="Drawing 10" descr=""/>
          <a:graphic xmlns:a="http://schemas.openxmlformats.org/drawingml/2006/main">
            <a:graphicData uri="http://schemas.openxmlformats.org/drawingml/2006/picture">
              <pic:pic xmlns:pic="http://schemas.openxmlformats.org/drawingml/2006/picture">
                <pic:nvPicPr>
                  <pic:cNvPr id="0" name="Picture 10"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8" name="Drawing 8" descr=""/>
          <a:graphic xmlns:a="http://schemas.openxmlformats.org/drawingml/2006/main">
            <a:graphicData uri="http://schemas.openxmlformats.org/drawingml/2006/picture">
              <pic:pic xmlns:pic="http://schemas.openxmlformats.org/drawingml/2006/picture">
                <pic:nvPicPr>
                  <pic:cNvPr id="0" name="Picture 8"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D1B2A" w14:textId="77777777" w:rsidR="000D191D" w:rsidRPr="00BF17C4" w:rsidRDefault="000D191D" w:rsidP="00084411">
      <w:pPr>
        <w:spacing w:after="0" w:line="240" w:lineRule="auto"/>
        <w:rPr>
          <w:sz w:val="21"/>
          <w:szCs w:val="21"/>
        </w:rPr>
      </w:pPr>
      <w:r w:rsidRPr="00BF17C4">
        <w:rPr>
          <w:sz w:val="21"/>
          <w:szCs w:val="21"/>
        </w:rPr>
        <w:separator/>
      </w:r>
    </w:p>
  </w:footnote>
  <w:footnote w:type="continuationSeparator" w:id="0">
    <w:p w14:paraId="413B780F" w14:textId="77777777" w:rsidR="000D191D" w:rsidRPr="00BF17C4" w:rsidRDefault="000D191D" w:rsidP="00084411">
      <w:pPr>
        <w:spacing w:after="0" w:line="240" w:lineRule="auto"/>
        <w:rPr>
          <w:sz w:val="21"/>
          <w:szCs w:val="21"/>
        </w:rPr>
      </w:pPr>
      <w:r w:rsidRPr="00BF17C4">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4"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47"/>
      <w:gridCol w:w="5581"/>
    </w:tblGrid>
    <w:tr w:rsidR="000D191D" w:rsidRPr="00860E2E" w14:paraId="1105000F" w14:textId="77777777" w:rsidTr="006148C1">
      <w:trPr>
        <w:trHeight w:val="619"/>
        <w:jc w:val="center"/>
      </w:trPr>
      <w:tc>
        <w:tcPr>
          <w:tcW w:w="948" w:type="pct"/>
          <w:vMerge w:val="restart"/>
          <w:tcBorders>
            <w:top w:val="single" w:sz="4" w:space="0" w:color="auto"/>
            <w:right w:val="single" w:sz="4" w:space="0" w:color="auto"/>
          </w:tcBorders>
        </w:tcPr>
        <w:p w14:paraId="1E575E14" w14:textId="77777777" w:rsidR="000D191D" w:rsidRPr="00860E2E" w:rsidRDefault="000D191D" w:rsidP="00466546">
          <w:pPr>
            <w:tabs>
              <w:tab w:val="center" w:pos="4677"/>
              <w:tab w:val="right" w:pos="9355"/>
            </w:tabs>
            <w:spacing w:before="60"/>
            <w:jc w:val="center"/>
            <w:rPr>
              <w:rFonts w:ascii="Arial" w:hAnsi="Arial" w:cs="Arial"/>
              <w:bCs/>
              <w:color w:val="000000"/>
            </w:rPr>
          </w:pPr>
          <w:r w:rsidRPr="00860E2E">
            <w:rPr>
              <w:rFonts w:ascii="Arial" w:hAnsi="Arial" w:cs="Arial"/>
              <w:noProof/>
            </w:rPr>
            <w:drawing>
              <wp:inline distT="0" distB="0" distL="0" distR="0" wp14:anchorId="32B69D93" wp14:editId="22C7D663">
                <wp:extent cx="981075" cy="507015"/>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048" w:type="pct"/>
          <w:tcBorders>
            <w:top w:val="single" w:sz="4" w:space="0" w:color="auto"/>
            <w:left w:val="single" w:sz="4" w:space="0" w:color="auto"/>
            <w:bottom w:val="single" w:sz="4" w:space="0" w:color="auto"/>
            <w:right w:val="single" w:sz="4" w:space="0" w:color="auto"/>
          </w:tcBorders>
          <w:vAlign w:val="center"/>
        </w:tcPr>
        <w:p w14:paraId="18C0D8BE" w14:textId="77777777" w:rsidR="000D191D" w:rsidRPr="00860E2E" w:rsidRDefault="000D191D" w:rsidP="00466546">
          <w:pPr>
            <w:jc w:val="center"/>
            <w:rPr>
              <w:rFonts w:ascii="Arial" w:hAnsi="Arial" w:cs="Arial"/>
              <w:bCs/>
              <w:color w:val="000000"/>
              <w:sz w:val="24"/>
              <w:szCs w:val="24"/>
            </w:rPr>
          </w:pPr>
          <w:r w:rsidRPr="00860E2E">
            <w:rPr>
              <w:rFonts w:ascii="Arial" w:hAnsi="Arial" w:cs="Arial"/>
              <w:bCs/>
              <w:color w:val="000000"/>
              <w:sz w:val="24"/>
              <w:szCs w:val="24"/>
            </w:rPr>
            <w:t>ФГАОУ ВО НИ ТПУ</w:t>
          </w:r>
        </w:p>
      </w:tc>
      <w:tc>
        <w:tcPr>
          <w:tcW w:w="3004" w:type="pct"/>
          <w:vMerge w:val="restart"/>
          <w:tcBorders>
            <w:top w:val="single" w:sz="4" w:space="0" w:color="auto"/>
            <w:left w:val="single" w:sz="4" w:space="0" w:color="auto"/>
            <w:right w:val="single" w:sz="4" w:space="0" w:color="auto"/>
          </w:tcBorders>
          <w:vAlign w:val="center"/>
        </w:tcPr>
        <w:p w14:paraId="3947C2B2" w14:textId="77777777" w:rsidR="000D191D" w:rsidRPr="00860E2E" w:rsidRDefault="000D191D" w:rsidP="00466546">
          <w:pPr>
            <w:spacing w:after="0" w:line="240" w:lineRule="auto"/>
            <w:jc w:val="center"/>
            <w:rPr>
              <w:rFonts w:ascii="Arial" w:hAnsi="Arial" w:cs="Arial"/>
              <w:bCs/>
              <w:color w:val="000000"/>
              <w:sz w:val="24"/>
              <w:szCs w:val="24"/>
            </w:rPr>
          </w:pPr>
          <w:r>
            <w:rPr>
              <w:rFonts w:ascii="Arial" w:hAnsi="Arial" w:cs="Arial"/>
              <w:sz w:val="24"/>
              <w:szCs w:val="24"/>
            </w:rPr>
            <w:t>Регламент управления системой учета показателей эффективности</w:t>
          </w:r>
          <w:r>
            <w:rPr>
              <w:rFonts w:ascii="Arial" w:hAnsi="Arial" w:cs="Arial"/>
              <w:sz w:val="24"/>
              <w:szCs w:val="24"/>
            </w:rPr>
            <w:br/>
            <w:t>подразделений ТПУ</w:t>
          </w:r>
          <w:r w:rsidRPr="00860E2E">
            <w:rPr>
              <w:rFonts w:ascii="Arial" w:hAnsi="Arial" w:cs="Arial"/>
              <w:bCs/>
              <w:color w:val="000000"/>
              <w:sz w:val="24"/>
              <w:szCs w:val="24"/>
            </w:rPr>
            <w:t xml:space="preserve"> </w:t>
          </w:r>
        </w:p>
      </w:tc>
    </w:tr>
    <w:tr w:rsidR="000D191D" w:rsidRPr="00860E2E" w14:paraId="497892CD" w14:textId="77777777" w:rsidTr="006148C1">
      <w:trPr>
        <w:trHeight w:val="184"/>
        <w:jc w:val="center"/>
      </w:trPr>
      <w:tc>
        <w:tcPr>
          <w:tcW w:w="948" w:type="pct"/>
          <w:vMerge/>
          <w:tcBorders>
            <w:right w:val="single" w:sz="4" w:space="0" w:color="auto"/>
          </w:tcBorders>
        </w:tcPr>
        <w:p w14:paraId="07DFE751" w14:textId="77777777" w:rsidR="000D191D" w:rsidRPr="00860E2E" w:rsidRDefault="000D191D" w:rsidP="00466546">
          <w:pPr>
            <w:tabs>
              <w:tab w:val="center" w:pos="4677"/>
              <w:tab w:val="right" w:pos="9355"/>
            </w:tabs>
            <w:spacing w:before="60"/>
            <w:jc w:val="center"/>
            <w:rPr>
              <w:rFonts w:ascii="Arial" w:hAnsi="Arial" w:cs="Arial"/>
              <w:b/>
              <w:i/>
              <w:noProof/>
            </w:rPr>
          </w:pPr>
        </w:p>
      </w:tc>
      <w:tc>
        <w:tcPr>
          <w:tcW w:w="1048" w:type="pct"/>
          <w:tcBorders>
            <w:top w:val="single" w:sz="4" w:space="0" w:color="auto"/>
            <w:left w:val="single" w:sz="4" w:space="0" w:color="auto"/>
            <w:right w:val="single" w:sz="4" w:space="0" w:color="auto"/>
          </w:tcBorders>
          <w:vAlign w:val="center"/>
        </w:tcPr>
        <w:p w14:paraId="33B9B3D1" w14:textId="70E4111C" w:rsidR="000D191D" w:rsidRPr="0082124D" w:rsidRDefault="000D191D" w:rsidP="00466546">
          <w:pPr>
            <w:tabs>
              <w:tab w:val="center" w:pos="4677"/>
              <w:tab w:val="right" w:pos="9355"/>
            </w:tabs>
            <w:jc w:val="center"/>
            <w:rPr>
              <w:rFonts w:ascii="Arial" w:hAnsi="Arial" w:cs="Arial"/>
              <w:sz w:val="20"/>
              <w:szCs w:val="20"/>
            </w:rPr>
          </w:pPr>
          <w:r w:rsidRPr="0082124D">
            <w:rPr>
              <w:rFonts w:ascii="Arial" w:hAnsi="Arial" w:cs="Arial"/>
              <w:noProof/>
              <w:sz w:val="20"/>
              <w:szCs w:val="20"/>
            </w:rPr>
            <w:t xml:space="preserve">стр. </w:t>
          </w:r>
          <w:r w:rsidRPr="0082124D">
            <w:rPr>
              <w:rFonts w:ascii="Arial" w:hAnsi="Arial" w:cs="Arial"/>
              <w:noProof/>
              <w:sz w:val="20"/>
              <w:szCs w:val="20"/>
            </w:rPr>
            <w:fldChar w:fldCharType="begin"/>
          </w:r>
          <w:r w:rsidRPr="0082124D">
            <w:rPr>
              <w:rFonts w:ascii="Arial" w:hAnsi="Arial" w:cs="Arial"/>
              <w:noProof/>
              <w:sz w:val="20"/>
              <w:szCs w:val="20"/>
            </w:rPr>
            <w:instrText xml:space="preserve"> PAGE </w:instrText>
          </w:r>
          <w:r w:rsidRPr="0082124D">
            <w:rPr>
              <w:rFonts w:ascii="Arial" w:hAnsi="Arial" w:cs="Arial"/>
              <w:noProof/>
              <w:sz w:val="20"/>
              <w:szCs w:val="20"/>
            </w:rPr>
            <w:fldChar w:fldCharType="separate"/>
          </w:r>
          <w:r w:rsidR="0033684C">
            <w:rPr>
              <w:rFonts w:ascii="Arial" w:hAnsi="Arial" w:cs="Arial"/>
              <w:noProof/>
              <w:sz w:val="20"/>
              <w:szCs w:val="20"/>
            </w:rPr>
            <w:t>5</w:t>
          </w:r>
          <w:r w:rsidRPr="0082124D">
            <w:rPr>
              <w:rFonts w:ascii="Arial" w:hAnsi="Arial" w:cs="Arial"/>
              <w:noProof/>
              <w:sz w:val="20"/>
              <w:szCs w:val="20"/>
            </w:rPr>
            <w:fldChar w:fldCharType="end"/>
          </w:r>
          <w:r w:rsidRPr="0082124D">
            <w:rPr>
              <w:rFonts w:ascii="Arial" w:hAnsi="Arial" w:cs="Arial"/>
              <w:noProof/>
              <w:sz w:val="20"/>
              <w:szCs w:val="20"/>
            </w:rPr>
            <w:t xml:space="preserve"> из </w:t>
          </w:r>
          <w:r w:rsidRPr="0082124D">
            <w:rPr>
              <w:rFonts w:ascii="Arial" w:hAnsi="Arial" w:cs="Arial"/>
              <w:noProof/>
              <w:sz w:val="20"/>
              <w:szCs w:val="20"/>
            </w:rPr>
            <w:fldChar w:fldCharType="begin"/>
          </w:r>
          <w:r w:rsidRPr="0082124D">
            <w:rPr>
              <w:rFonts w:ascii="Arial" w:hAnsi="Arial" w:cs="Arial"/>
              <w:noProof/>
              <w:sz w:val="20"/>
              <w:szCs w:val="20"/>
            </w:rPr>
            <w:instrText xml:space="preserve"> NUMPAGES </w:instrText>
          </w:r>
          <w:r w:rsidRPr="0082124D">
            <w:rPr>
              <w:rFonts w:ascii="Arial" w:hAnsi="Arial" w:cs="Arial"/>
              <w:noProof/>
              <w:sz w:val="20"/>
              <w:szCs w:val="20"/>
            </w:rPr>
            <w:fldChar w:fldCharType="separate"/>
          </w:r>
          <w:r w:rsidR="0033684C">
            <w:rPr>
              <w:rFonts w:ascii="Arial" w:hAnsi="Arial" w:cs="Arial"/>
              <w:noProof/>
              <w:sz w:val="20"/>
              <w:szCs w:val="20"/>
            </w:rPr>
            <w:t>18</w:t>
          </w:r>
          <w:r w:rsidRPr="0082124D">
            <w:rPr>
              <w:rFonts w:ascii="Arial" w:hAnsi="Arial" w:cs="Arial"/>
              <w:noProof/>
              <w:sz w:val="20"/>
              <w:szCs w:val="20"/>
            </w:rPr>
            <w:fldChar w:fldCharType="end"/>
          </w:r>
        </w:p>
      </w:tc>
      <w:tc>
        <w:tcPr>
          <w:tcW w:w="3004" w:type="pct"/>
          <w:vMerge/>
          <w:tcBorders>
            <w:left w:val="single" w:sz="4" w:space="0" w:color="auto"/>
            <w:right w:val="single" w:sz="4" w:space="0" w:color="auto"/>
          </w:tcBorders>
          <w:vAlign w:val="center"/>
        </w:tcPr>
        <w:p w14:paraId="763424E6" w14:textId="77777777" w:rsidR="000D191D" w:rsidRPr="00860E2E" w:rsidRDefault="000D191D" w:rsidP="00466546">
          <w:pPr>
            <w:jc w:val="center"/>
            <w:rPr>
              <w:rFonts w:ascii="Arial" w:hAnsi="Arial" w:cs="Arial"/>
              <w:bCs/>
              <w:color w:val="000000"/>
            </w:rPr>
          </w:pPr>
        </w:p>
      </w:tc>
    </w:tr>
  </w:tbl>
  <w:p w14:paraId="31A49711" w14:textId="77777777" w:rsidR="000D191D" w:rsidRDefault="000D191D">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4"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667"/>
      <w:gridCol w:w="2948"/>
      <w:gridCol w:w="8450"/>
    </w:tblGrid>
    <w:tr w:rsidR="000D191D" w:rsidRPr="00860E2E" w14:paraId="2A64676D" w14:textId="77777777" w:rsidTr="00127FA3">
      <w:trPr>
        <w:trHeight w:val="619"/>
        <w:jc w:val="center"/>
      </w:trPr>
      <w:tc>
        <w:tcPr>
          <w:tcW w:w="948" w:type="pct"/>
          <w:vMerge w:val="restart"/>
          <w:tcBorders>
            <w:top w:val="single" w:sz="4" w:space="0" w:color="auto"/>
            <w:right w:val="single" w:sz="4" w:space="0" w:color="auto"/>
          </w:tcBorders>
        </w:tcPr>
        <w:p w14:paraId="44A1382E" w14:textId="77777777" w:rsidR="000D191D" w:rsidRPr="00860E2E" w:rsidRDefault="000D191D" w:rsidP="003567D1">
          <w:pPr>
            <w:tabs>
              <w:tab w:val="center" w:pos="4677"/>
              <w:tab w:val="right" w:pos="9355"/>
            </w:tabs>
            <w:spacing w:before="60"/>
            <w:jc w:val="center"/>
            <w:rPr>
              <w:rFonts w:ascii="Arial" w:hAnsi="Arial" w:cs="Arial"/>
              <w:bCs/>
              <w:color w:val="000000"/>
            </w:rPr>
          </w:pPr>
          <w:r w:rsidRPr="00860E2E">
            <w:rPr>
              <w:rFonts w:ascii="Arial" w:hAnsi="Arial" w:cs="Arial"/>
              <w:noProof/>
            </w:rPr>
            <w:drawing>
              <wp:inline distT="0" distB="0" distL="0" distR="0" wp14:anchorId="42303914" wp14:editId="4F0A8C88">
                <wp:extent cx="981075" cy="507015"/>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048" w:type="pct"/>
          <w:tcBorders>
            <w:top w:val="single" w:sz="4" w:space="0" w:color="auto"/>
            <w:left w:val="single" w:sz="4" w:space="0" w:color="auto"/>
            <w:bottom w:val="single" w:sz="4" w:space="0" w:color="auto"/>
            <w:right w:val="single" w:sz="4" w:space="0" w:color="auto"/>
          </w:tcBorders>
          <w:vAlign w:val="center"/>
        </w:tcPr>
        <w:p w14:paraId="77F51F9D" w14:textId="77777777" w:rsidR="000D191D" w:rsidRPr="00860E2E" w:rsidRDefault="000D191D" w:rsidP="003567D1">
          <w:pPr>
            <w:jc w:val="center"/>
            <w:rPr>
              <w:rFonts w:ascii="Arial" w:hAnsi="Arial" w:cs="Arial"/>
              <w:bCs/>
              <w:color w:val="000000"/>
              <w:sz w:val="24"/>
              <w:szCs w:val="24"/>
            </w:rPr>
          </w:pPr>
          <w:r w:rsidRPr="00860E2E">
            <w:rPr>
              <w:rFonts w:ascii="Arial" w:hAnsi="Arial" w:cs="Arial"/>
              <w:bCs/>
              <w:color w:val="000000"/>
              <w:sz w:val="24"/>
              <w:szCs w:val="24"/>
            </w:rPr>
            <w:t>ФГАОУ ВО НИ ТПУ</w:t>
          </w:r>
        </w:p>
      </w:tc>
      <w:tc>
        <w:tcPr>
          <w:tcW w:w="3004" w:type="pct"/>
          <w:vMerge w:val="restart"/>
          <w:tcBorders>
            <w:top w:val="single" w:sz="4" w:space="0" w:color="auto"/>
            <w:left w:val="single" w:sz="4" w:space="0" w:color="auto"/>
            <w:right w:val="single" w:sz="4" w:space="0" w:color="auto"/>
          </w:tcBorders>
          <w:vAlign w:val="center"/>
        </w:tcPr>
        <w:p w14:paraId="11CAC140" w14:textId="77777777" w:rsidR="000D191D" w:rsidRPr="00860E2E" w:rsidRDefault="000D191D" w:rsidP="003567D1">
          <w:pPr>
            <w:spacing w:after="0" w:line="240" w:lineRule="auto"/>
            <w:jc w:val="center"/>
            <w:rPr>
              <w:rFonts w:ascii="Arial" w:hAnsi="Arial" w:cs="Arial"/>
              <w:bCs/>
              <w:color w:val="000000"/>
              <w:sz w:val="24"/>
              <w:szCs w:val="24"/>
            </w:rPr>
          </w:pPr>
          <w:r>
            <w:rPr>
              <w:rFonts w:ascii="Arial" w:hAnsi="Arial" w:cs="Arial"/>
              <w:sz w:val="24"/>
              <w:szCs w:val="24"/>
            </w:rPr>
            <w:t>Регламент управления системой учета показателей эффективности</w:t>
          </w:r>
          <w:r>
            <w:rPr>
              <w:rFonts w:ascii="Arial" w:hAnsi="Arial" w:cs="Arial"/>
              <w:sz w:val="24"/>
              <w:szCs w:val="24"/>
            </w:rPr>
            <w:br/>
            <w:t>подразделений ТПУ</w:t>
          </w:r>
          <w:r w:rsidRPr="00860E2E">
            <w:rPr>
              <w:rFonts w:ascii="Arial" w:hAnsi="Arial" w:cs="Arial"/>
              <w:bCs/>
              <w:color w:val="000000"/>
              <w:sz w:val="24"/>
              <w:szCs w:val="24"/>
            </w:rPr>
            <w:t xml:space="preserve"> </w:t>
          </w:r>
        </w:p>
      </w:tc>
    </w:tr>
    <w:tr w:rsidR="000D191D" w:rsidRPr="00860E2E" w14:paraId="4BC57613" w14:textId="77777777" w:rsidTr="00127FA3">
      <w:trPr>
        <w:trHeight w:val="184"/>
        <w:jc w:val="center"/>
      </w:trPr>
      <w:tc>
        <w:tcPr>
          <w:tcW w:w="948" w:type="pct"/>
          <w:vMerge/>
          <w:tcBorders>
            <w:right w:val="single" w:sz="4" w:space="0" w:color="auto"/>
          </w:tcBorders>
        </w:tcPr>
        <w:p w14:paraId="68E09CC2" w14:textId="77777777" w:rsidR="000D191D" w:rsidRPr="00860E2E" w:rsidRDefault="000D191D" w:rsidP="003567D1">
          <w:pPr>
            <w:tabs>
              <w:tab w:val="center" w:pos="4677"/>
              <w:tab w:val="right" w:pos="9355"/>
            </w:tabs>
            <w:spacing w:before="60"/>
            <w:jc w:val="center"/>
            <w:rPr>
              <w:rFonts w:ascii="Arial" w:hAnsi="Arial" w:cs="Arial"/>
              <w:b/>
              <w:i/>
              <w:noProof/>
            </w:rPr>
          </w:pPr>
        </w:p>
      </w:tc>
      <w:tc>
        <w:tcPr>
          <w:tcW w:w="1048" w:type="pct"/>
          <w:tcBorders>
            <w:top w:val="single" w:sz="4" w:space="0" w:color="auto"/>
            <w:left w:val="single" w:sz="4" w:space="0" w:color="auto"/>
            <w:right w:val="single" w:sz="4" w:space="0" w:color="auto"/>
          </w:tcBorders>
          <w:vAlign w:val="center"/>
        </w:tcPr>
        <w:p w14:paraId="0BEAA85B" w14:textId="642C8BAA" w:rsidR="000D191D" w:rsidRPr="0082124D" w:rsidRDefault="000D191D" w:rsidP="003567D1">
          <w:pPr>
            <w:tabs>
              <w:tab w:val="center" w:pos="4677"/>
              <w:tab w:val="right" w:pos="9355"/>
            </w:tabs>
            <w:jc w:val="center"/>
            <w:rPr>
              <w:rFonts w:ascii="Arial" w:hAnsi="Arial" w:cs="Arial"/>
              <w:sz w:val="20"/>
              <w:szCs w:val="20"/>
            </w:rPr>
          </w:pPr>
          <w:r w:rsidRPr="0082124D">
            <w:rPr>
              <w:rFonts w:ascii="Arial" w:hAnsi="Arial" w:cs="Arial"/>
              <w:noProof/>
              <w:sz w:val="20"/>
              <w:szCs w:val="20"/>
            </w:rPr>
            <w:t xml:space="preserve">стр. </w:t>
          </w:r>
          <w:r w:rsidRPr="0082124D">
            <w:rPr>
              <w:rFonts w:ascii="Arial" w:hAnsi="Arial" w:cs="Arial"/>
              <w:noProof/>
              <w:sz w:val="20"/>
              <w:szCs w:val="20"/>
            </w:rPr>
            <w:fldChar w:fldCharType="begin"/>
          </w:r>
          <w:r w:rsidRPr="0082124D">
            <w:rPr>
              <w:rFonts w:ascii="Arial" w:hAnsi="Arial" w:cs="Arial"/>
              <w:noProof/>
              <w:sz w:val="20"/>
              <w:szCs w:val="20"/>
            </w:rPr>
            <w:instrText xml:space="preserve"> PAGE </w:instrText>
          </w:r>
          <w:r w:rsidRPr="0082124D">
            <w:rPr>
              <w:rFonts w:ascii="Arial" w:hAnsi="Arial" w:cs="Arial"/>
              <w:noProof/>
              <w:sz w:val="20"/>
              <w:szCs w:val="20"/>
            </w:rPr>
            <w:fldChar w:fldCharType="separate"/>
          </w:r>
          <w:r w:rsidR="0033684C">
            <w:rPr>
              <w:rFonts w:ascii="Arial" w:hAnsi="Arial" w:cs="Arial"/>
              <w:noProof/>
              <w:sz w:val="20"/>
              <w:szCs w:val="20"/>
            </w:rPr>
            <w:t>13</w:t>
          </w:r>
          <w:r w:rsidRPr="0082124D">
            <w:rPr>
              <w:rFonts w:ascii="Arial" w:hAnsi="Arial" w:cs="Arial"/>
              <w:noProof/>
              <w:sz w:val="20"/>
              <w:szCs w:val="20"/>
            </w:rPr>
            <w:fldChar w:fldCharType="end"/>
          </w:r>
          <w:r w:rsidRPr="0082124D">
            <w:rPr>
              <w:rFonts w:ascii="Arial" w:hAnsi="Arial" w:cs="Arial"/>
              <w:noProof/>
              <w:sz w:val="20"/>
              <w:szCs w:val="20"/>
            </w:rPr>
            <w:t xml:space="preserve"> из </w:t>
          </w:r>
          <w:r w:rsidRPr="0082124D">
            <w:rPr>
              <w:rFonts w:ascii="Arial" w:hAnsi="Arial" w:cs="Arial"/>
              <w:noProof/>
              <w:sz w:val="20"/>
              <w:szCs w:val="20"/>
            </w:rPr>
            <w:fldChar w:fldCharType="begin"/>
          </w:r>
          <w:r w:rsidRPr="0082124D">
            <w:rPr>
              <w:rFonts w:ascii="Arial" w:hAnsi="Arial" w:cs="Arial"/>
              <w:noProof/>
              <w:sz w:val="20"/>
              <w:szCs w:val="20"/>
            </w:rPr>
            <w:instrText xml:space="preserve"> NUMPAGES </w:instrText>
          </w:r>
          <w:r w:rsidRPr="0082124D">
            <w:rPr>
              <w:rFonts w:ascii="Arial" w:hAnsi="Arial" w:cs="Arial"/>
              <w:noProof/>
              <w:sz w:val="20"/>
              <w:szCs w:val="20"/>
            </w:rPr>
            <w:fldChar w:fldCharType="separate"/>
          </w:r>
          <w:r w:rsidR="0033684C">
            <w:rPr>
              <w:rFonts w:ascii="Arial" w:hAnsi="Arial" w:cs="Arial"/>
              <w:noProof/>
              <w:sz w:val="20"/>
              <w:szCs w:val="20"/>
            </w:rPr>
            <w:t>18</w:t>
          </w:r>
          <w:r w:rsidRPr="0082124D">
            <w:rPr>
              <w:rFonts w:ascii="Arial" w:hAnsi="Arial" w:cs="Arial"/>
              <w:noProof/>
              <w:sz w:val="20"/>
              <w:szCs w:val="20"/>
            </w:rPr>
            <w:fldChar w:fldCharType="end"/>
          </w:r>
        </w:p>
      </w:tc>
      <w:tc>
        <w:tcPr>
          <w:tcW w:w="3004" w:type="pct"/>
          <w:vMerge/>
          <w:tcBorders>
            <w:left w:val="single" w:sz="4" w:space="0" w:color="auto"/>
            <w:right w:val="single" w:sz="4" w:space="0" w:color="auto"/>
          </w:tcBorders>
          <w:vAlign w:val="center"/>
        </w:tcPr>
        <w:p w14:paraId="4449516C" w14:textId="77777777" w:rsidR="000D191D" w:rsidRPr="00860E2E" w:rsidRDefault="000D191D" w:rsidP="003567D1">
          <w:pPr>
            <w:jc w:val="center"/>
            <w:rPr>
              <w:rFonts w:ascii="Arial" w:hAnsi="Arial" w:cs="Arial"/>
              <w:bCs/>
              <w:color w:val="000000"/>
            </w:rPr>
          </w:pPr>
        </w:p>
      </w:tc>
    </w:tr>
  </w:tbl>
  <w:p w14:paraId="714F8892" w14:textId="77777777" w:rsidR="000D191D" w:rsidRDefault="000D191D">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4"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667"/>
      <w:gridCol w:w="2948"/>
      <w:gridCol w:w="8450"/>
    </w:tblGrid>
    <w:tr w:rsidR="000D191D" w:rsidRPr="00860E2E" w14:paraId="0136504F" w14:textId="77777777" w:rsidTr="00127FA3">
      <w:trPr>
        <w:trHeight w:val="619"/>
        <w:jc w:val="center"/>
      </w:trPr>
      <w:tc>
        <w:tcPr>
          <w:tcW w:w="948" w:type="pct"/>
          <w:vMerge w:val="restart"/>
          <w:tcBorders>
            <w:top w:val="single" w:sz="4" w:space="0" w:color="auto"/>
            <w:right w:val="single" w:sz="4" w:space="0" w:color="auto"/>
          </w:tcBorders>
        </w:tcPr>
        <w:p w14:paraId="4AF0620C" w14:textId="77777777" w:rsidR="000D191D" w:rsidRPr="00860E2E" w:rsidRDefault="000D191D" w:rsidP="00DD0B6A">
          <w:pPr>
            <w:tabs>
              <w:tab w:val="center" w:pos="4677"/>
              <w:tab w:val="right" w:pos="9355"/>
            </w:tabs>
            <w:spacing w:before="60"/>
            <w:jc w:val="center"/>
            <w:rPr>
              <w:rFonts w:ascii="Arial" w:hAnsi="Arial" w:cs="Arial"/>
              <w:bCs/>
              <w:color w:val="000000"/>
            </w:rPr>
          </w:pPr>
          <w:r w:rsidRPr="00860E2E">
            <w:rPr>
              <w:rFonts w:ascii="Arial" w:hAnsi="Arial" w:cs="Arial"/>
              <w:noProof/>
            </w:rPr>
            <w:drawing>
              <wp:inline distT="0" distB="0" distL="0" distR="0" wp14:anchorId="62BE1632" wp14:editId="31665F5F">
                <wp:extent cx="981075" cy="507015"/>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048" w:type="pct"/>
          <w:tcBorders>
            <w:top w:val="single" w:sz="4" w:space="0" w:color="auto"/>
            <w:left w:val="single" w:sz="4" w:space="0" w:color="auto"/>
            <w:bottom w:val="single" w:sz="4" w:space="0" w:color="auto"/>
            <w:right w:val="single" w:sz="4" w:space="0" w:color="auto"/>
          </w:tcBorders>
          <w:vAlign w:val="center"/>
        </w:tcPr>
        <w:p w14:paraId="02EE3916" w14:textId="77777777" w:rsidR="000D191D" w:rsidRPr="00860E2E" w:rsidRDefault="000D191D" w:rsidP="00DD0B6A">
          <w:pPr>
            <w:jc w:val="center"/>
            <w:rPr>
              <w:rFonts w:ascii="Arial" w:hAnsi="Arial" w:cs="Arial"/>
              <w:bCs/>
              <w:color w:val="000000"/>
              <w:sz w:val="24"/>
              <w:szCs w:val="24"/>
            </w:rPr>
          </w:pPr>
          <w:r w:rsidRPr="00860E2E">
            <w:rPr>
              <w:rFonts w:ascii="Arial" w:hAnsi="Arial" w:cs="Arial"/>
              <w:bCs/>
              <w:color w:val="000000"/>
              <w:sz w:val="24"/>
              <w:szCs w:val="24"/>
            </w:rPr>
            <w:t>ФГАОУ ВО НИ ТПУ</w:t>
          </w:r>
        </w:p>
      </w:tc>
      <w:tc>
        <w:tcPr>
          <w:tcW w:w="3004" w:type="pct"/>
          <w:vMerge w:val="restart"/>
          <w:tcBorders>
            <w:top w:val="single" w:sz="4" w:space="0" w:color="auto"/>
            <w:left w:val="single" w:sz="4" w:space="0" w:color="auto"/>
            <w:right w:val="single" w:sz="4" w:space="0" w:color="auto"/>
          </w:tcBorders>
          <w:vAlign w:val="center"/>
        </w:tcPr>
        <w:p w14:paraId="0810A27D" w14:textId="77777777" w:rsidR="000D191D" w:rsidRPr="00860E2E" w:rsidRDefault="000D191D" w:rsidP="00DD0B6A">
          <w:pPr>
            <w:spacing w:after="0" w:line="240" w:lineRule="auto"/>
            <w:jc w:val="center"/>
            <w:rPr>
              <w:rFonts w:ascii="Arial" w:hAnsi="Arial" w:cs="Arial"/>
              <w:bCs/>
              <w:color w:val="000000"/>
              <w:sz w:val="24"/>
              <w:szCs w:val="24"/>
            </w:rPr>
          </w:pPr>
          <w:r>
            <w:rPr>
              <w:rFonts w:ascii="Arial" w:hAnsi="Arial" w:cs="Arial"/>
              <w:sz w:val="24"/>
              <w:szCs w:val="24"/>
            </w:rPr>
            <w:t>Регламент управления системой учета показателей эффективности</w:t>
          </w:r>
          <w:r>
            <w:rPr>
              <w:rFonts w:ascii="Arial" w:hAnsi="Arial" w:cs="Arial"/>
              <w:sz w:val="24"/>
              <w:szCs w:val="24"/>
            </w:rPr>
            <w:br/>
            <w:t>подразделений ТПУ</w:t>
          </w:r>
          <w:r w:rsidRPr="00860E2E">
            <w:rPr>
              <w:rFonts w:ascii="Arial" w:hAnsi="Arial" w:cs="Arial"/>
              <w:bCs/>
              <w:color w:val="000000"/>
              <w:sz w:val="24"/>
              <w:szCs w:val="24"/>
            </w:rPr>
            <w:t xml:space="preserve"> </w:t>
          </w:r>
        </w:p>
      </w:tc>
    </w:tr>
    <w:tr w:rsidR="000D191D" w:rsidRPr="00860E2E" w14:paraId="00E0AAF3" w14:textId="77777777" w:rsidTr="00127FA3">
      <w:trPr>
        <w:trHeight w:val="184"/>
        <w:jc w:val="center"/>
      </w:trPr>
      <w:tc>
        <w:tcPr>
          <w:tcW w:w="948" w:type="pct"/>
          <w:vMerge/>
          <w:tcBorders>
            <w:right w:val="single" w:sz="4" w:space="0" w:color="auto"/>
          </w:tcBorders>
        </w:tcPr>
        <w:p w14:paraId="1BB3A854" w14:textId="77777777" w:rsidR="000D191D" w:rsidRPr="00860E2E" w:rsidRDefault="000D191D" w:rsidP="00DD0B6A">
          <w:pPr>
            <w:tabs>
              <w:tab w:val="center" w:pos="4677"/>
              <w:tab w:val="right" w:pos="9355"/>
            </w:tabs>
            <w:spacing w:before="60"/>
            <w:jc w:val="center"/>
            <w:rPr>
              <w:rFonts w:ascii="Arial" w:hAnsi="Arial" w:cs="Arial"/>
              <w:b/>
              <w:i/>
              <w:noProof/>
            </w:rPr>
          </w:pPr>
        </w:p>
      </w:tc>
      <w:tc>
        <w:tcPr>
          <w:tcW w:w="1048" w:type="pct"/>
          <w:tcBorders>
            <w:top w:val="single" w:sz="4" w:space="0" w:color="auto"/>
            <w:left w:val="single" w:sz="4" w:space="0" w:color="auto"/>
            <w:right w:val="single" w:sz="4" w:space="0" w:color="auto"/>
          </w:tcBorders>
          <w:vAlign w:val="center"/>
        </w:tcPr>
        <w:p w14:paraId="564D6D98" w14:textId="3F92C839" w:rsidR="000D191D" w:rsidRPr="0082124D" w:rsidRDefault="000D191D" w:rsidP="00DD0B6A">
          <w:pPr>
            <w:tabs>
              <w:tab w:val="center" w:pos="4677"/>
              <w:tab w:val="right" w:pos="9355"/>
            </w:tabs>
            <w:jc w:val="center"/>
            <w:rPr>
              <w:rFonts w:ascii="Arial" w:hAnsi="Arial" w:cs="Arial"/>
              <w:sz w:val="20"/>
              <w:szCs w:val="20"/>
            </w:rPr>
          </w:pPr>
          <w:r w:rsidRPr="0082124D">
            <w:rPr>
              <w:rFonts w:ascii="Arial" w:hAnsi="Arial" w:cs="Arial"/>
              <w:noProof/>
              <w:sz w:val="20"/>
              <w:szCs w:val="20"/>
            </w:rPr>
            <w:t xml:space="preserve">стр. </w:t>
          </w:r>
          <w:r w:rsidRPr="0082124D">
            <w:rPr>
              <w:rFonts w:ascii="Arial" w:hAnsi="Arial" w:cs="Arial"/>
              <w:noProof/>
              <w:sz w:val="20"/>
              <w:szCs w:val="20"/>
            </w:rPr>
            <w:fldChar w:fldCharType="begin"/>
          </w:r>
          <w:r w:rsidRPr="0082124D">
            <w:rPr>
              <w:rFonts w:ascii="Arial" w:hAnsi="Arial" w:cs="Arial"/>
              <w:noProof/>
              <w:sz w:val="20"/>
              <w:szCs w:val="20"/>
            </w:rPr>
            <w:instrText xml:space="preserve"> PAGE </w:instrText>
          </w:r>
          <w:r w:rsidRPr="0082124D">
            <w:rPr>
              <w:rFonts w:ascii="Arial" w:hAnsi="Arial" w:cs="Arial"/>
              <w:noProof/>
              <w:sz w:val="20"/>
              <w:szCs w:val="20"/>
            </w:rPr>
            <w:fldChar w:fldCharType="separate"/>
          </w:r>
          <w:r w:rsidR="007B4188">
            <w:rPr>
              <w:rFonts w:ascii="Arial" w:hAnsi="Arial" w:cs="Arial"/>
              <w:noProof/>
              <w:sz w:val="20"/>
              <w:szCs w:val="20"/>
            </w:rPr>
            <w:t>6</w:t>
          </w:r>
          <w:r w:rsidRPr="0082124D">
            <w:rPr>
              <w:rFonts w:ascii="Arial" w:hAnsi="Arial" w:cs="Arial"/>
              <w:noProof/>
              <w:sz w:val="20"/>
              <w:szCs w:val="20"/>
            </w:rPr>
            <w:fldChar w:fldCharType="end"/>
          </w:r>
          <w:r w:rsidRPr="0082124D">
            <w:rPr>
              <w:rFonts w:ascii="Arial" w:hAnsi="Arial" w:cs="Arial"/>
              <w:noProof/>
              <w:sz w:val="20"/>
              <w:szCs w:val="20"/>
            </w:rPr>
            <w:t xml:space="preserve"> из </w:t>
          </w:r>
          <w:r w:rsidRPr="0082124D">
            <w:rPr>
              <w:rFonts w:ascii="Arial" w:hAnsi="Arial" w:cs="Arial"/>
              <w:noProof/>
              <w:sz w:val="20"/>
              <w:szCs w:val="20"/>
            </w:rPr>
            <w:fldChar w:fldCharType="begin"/>
          </w:r>
          <w:r w:rsidRPr="0082124D">
            <w:rPr>
              <w:rFonts w:ascii="Arial" w:hAnsi="Arial" w:cs="Arial"/>
              <w:noProof/>
              <w:sz w:val="20"/>
              <w:szCs w:val="20"/>
            </w:rPr>
            <w:instrText xml:space="preserve"> NUMPAGES </w:instrText>
          </w:r>
          <w:r w:rsidRPr="0082124D">
            <w:rPr>
              <w:rFonts w:ascii="Arial" w:hAnsi="Arial" w:cs="Arial"/>
              <w:noProof/>
              <w:sz w:val="20"/>
              <w:szCs w:val="20"/>
            </w:rPr>
            <w:fldChar w:fldCharType="separate"/>
          </w:r>
          <w:r w:rsidR="007B4188">
            <w:rPr>
              <w:rFonts w:ascii="Arial" w:hAnsi="Arial" w:cs="Arial"/>
              <w:noProof/>
              <w:sz w:val="20"/>
              <w:szCs w:val="20"/>
            </w:rPr>
            <w:t>18</w:t>
          </w:r>
          <w:r w:rsidRPr="0082124D">
            <w:rPr>
              <w:rFonts w:ascii="Arial" w:hAnsi="Arial" w:cs="Arial"/>
              <w:noProof/>
              <w:sz w:val="20"/>
              <w:szCs w:val="20"/>
            </w:rPr>
            <w:fldChar w:fldCharType="end"/>
          </w:r>
        </w:p>
      </w:tc>
      <w:tc>
        <w:tcPr>
          <w:tcW w:w="3004" w:type="pct"/>
          <w:vMerge/>
          <w:tcBorders>
            <w:left w:val="single" w:sz="4" w:space="0" w:color="auto"/>
            <w:right w:val="single" w:sz="4" w:space="0" w:color="auto"/>
          </w:tcBorders>
          <w:vAlign w:val="center"/>
        </w:tcPr>
        <w:p w14:paraId="73723ED0" w14:textId="77777777" w:rsidR="000D191D" w:rsidRPr="00860E2E" w:rsidRDefault="000D191D" w:rsidP="00DD0B6A">
          <w:pPr>
            <w:jc w:val="center"/>
            <w:rPr>
              <w:rFonts w:ascii="Arial" w:hAnsi="Arial" w:cs="Arial"/>
              <w:bCs/>
              <w:color w:val="000000"/>
            </w:rPr>
          </w:pPr>
        </w:p>
      </w:tc>
    </w:tr>
  </w:tbl>
  <w:p w14:paraId="460AE9A5" w14:textId="77777777" w:rsidR="000D191D" w:rsidRDefault="000D191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4"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47"/>
      <w:gridCol w:w="5581"/>
    </w:tblGrid>
    <w:tr w:rsidR="000D191D" w:rsidRPr="00860E2E" w14:paraId="1546253A" w14:textId="77777777" w:rsidTr="00127FA3">
      <w:trPr>
        <w:trHeight w:val="619"/>
        <w:jc w:val="center"/>
      </w:trPr>
      <w:tc>
        <w:tcPr>
          <w:tcW w:w="948" w:type="pct"/>
          <w:vMerge w:val="restart"/>
          <w:tcBorders>
            <w:top w:val="single" w:sz="4" w:space="0" w:color="auto"/>
            <w:right w:val="single" w:sz="4" w:space="0" w:color="auto"/>
          </w:tcBorders>
        </w:tcPr>
        <w:p w14:paraId="6DDD5D70" w14:textId="77777777" w:rsidR="000D191D" w:rsidRPr="00860E2E" w:rsidRDefault="000D191D" w:rsidP="001B5562">
          <w:pPr>
            <w:tabs>
              <w:tab w:val="center" w:pos="4677"/>
              <w:tab w:val="right" w:pos="9355"/>
            </w:tabs>
            <w:spacing w:before="60"/>
            <w:jc w:val="center"/>
            <w:rPr>
              <w:rFonts w:ascii="Arial" w:hAnsi="Arial" w:cs="Arial"/>
              <w:bCs/>
              <w:color w:val="000000"/>
            </w:rPr>
          </w:pPr>
          <w:r w:rsidRPr="00860E2E">
            <w:rPr>
              <w:rFonts w:ascii="Arial" w:hAnsi="Arial" w:cs="Arial"/>
              <w:noProof/>
            </w:rPr>
            <w:drawing>
              <wp:inline distT="0" distB="0" distL="0" distR="0" wp14:anchorId="3F6585DF" wp14:editId="34CD84FE">
                <wp:extent cx="981075" cy="507015"/>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048" w:type="pct"/>
          <w:tcBorders>
            <w:top w:val="single" w:sz="4" w:space="0" w:color="auto"/>
            <w:left w:val="single" w:sz="4" w:space="0" w:color="auto"/>
            <w:bottom w:val="single" w:sz="4" w:space="0" w:color="auto"/>
            <w:right w:val="single" w:sz="4" w:space="0" w:color="auto"/>
          </w:tcBorders>
          <w:vAlign w:val="center"/>
        </w:tcPr>
        <w:p w14:paraId="60568959" w14:textId="77777777" w:rsidR="000D191D" w:rsidRPr="00860E2E" w:rsidRDefault="000D191D" w:rsidP="001B5562">
          <w:pPr>
            <w:jc w:val="center"/>
            <w:rPr>
              <w:rFonts w:ascii="Arial" w:hAnsi="Arial" w:cs="Arial"/>
              <w:bCs/>
              <w:color w:val="000000"/>
              <w:sz w:val="24"/>
              <w:szCs w:val="24"/>
            </w:rPr>
          </w:pPr>
          <w:r w:rsidRPr="00860E2E">
            <w:rPr>
              <w:rFonts w:ascii="Arial" w:hAnsi="Arial" w:cs="Arial"/>
              <w:bCs/>
              <w:color w:val="000000"/>
              <w:sz w:val="24"/>
              <w:szCs w:val="24"/>
            </w:rPr>
            <w:t>ФГАОУ ВО НИ ТПУ</w:t>
          </w:r>
        </w:p>
      </w:tc>
      <w:tc>
        <w:tcPr>
          <w:tcW w:w="3004" w:type="pct"/>
          <w:vMerge w:val="restart"/>
          <w:tcBorders>
            <w:top w:val="single" w:sz="4" w:space="0" w:color="auto"/>
            <w:left w:val="single" w:sz="4" w:space="0" w:color="auto"/>
            <w:right w:val="single" w:sz="4" w:space="0" w:color="auto"/>
          </w:tcBorders>
          <w:vAlign w:val="center"/>
        </w:tcPr>
        <w:p w14:paraId="72DFF851" w14:textId="77777777" w:rsidR="000D191D" w:rsidRPr="00860E2E" w:rsidRDefault="000D191D" w:rsidP="001B5562">
          <w:pPr>
            <w:spacing w:after="0" w:line="240" w:lineRule="auto"/>
            <w:jc w:val="center"/>
            <w:rPr>
              <w:rFonts w:ascii="Arial" w:hAnsi="Arial" w:cs="Arial"/>
              <w:bCs/>
              <w:color w:val="000000"/>
              <w:sz w:val="24"/>
              <w:szCs w:val="24"/>
            </w:rPr>
          </w:pPr>
          <w:r>
            <w:rPr>
              <w:rFonts w:ascii="Arial" w:hAnsi="Arial" w:cs="Arial"/>
              <w:sz w:val="24"/>
              <w:szCs w:val="24"/>
            </w:rPr>
            <w:t>Регламент управления системой учета показателей эффективности</w:t>
          </w:r>
          <w:r>
            <w:rPr>
              <w:rFonts w:ascii="Arial" w:hAnsi="Arial" w:cs="Arial"/>
              <w:sz w:val="24"/>
              <w:szCs w:val="24"/>
            </w:rPr>
            <w:br/>
            <w:t>подразделений ТПУ</w:t>
          </w:r>
          <w:r w:rsidRPr="00860E2E">
            <w:rPr>
              <w:rFonts w:ascii="Arial" w:hAnsi="Arial" w:cs="Arial"/>
              <w:bCs/>
              <w:color w:val="000000"/>
              <w:sz w:val="24"/>
              <w:szCs w:val="24"/>
            </w:rPr>
            <w:t xml:space="preserve"> </w:t>
          </w:r>
        </w:p>
      </w:tc>
    </w:tr>
    <w:tr w:rsidR="000D191D" w:rsidRPr="00860E2E" w14:paraId="5F6D38CF" w14:textId="77777777" w:rsidTr="00127FA3">
      <w:trPr>
        <w:trHeight w:val="184"/>
        <w:jc w:val="center"/>
      </w:trPr>
      <w:tc>
        <w:tcPr>
          <w:tcW w:w="948" w:type="pct"/>
          <w:vMerge/>
          <w:tcBorders>
            <w:right w:val="single" w:sz="4" w:space="0" w:color="auto"/>
          </w:tcBorders>
        </w:tcPr>
        <w:p w14:paraId="3F0EE7D4" w14:textId="77777777" w:rsidR="000D191D" w:rsidRPr="00860E2E" w:rsidRDefault="000D191D" w:rsidP="001B5562">
          <w:pPr>
            <w:tabs>
              <w:tab w:val="center" w:pos="4677"/>
              <w:tab w:val="right" w:pos="9355"/>
            </w:tabs>
            <w:spacing w:before="60"/>
            <w:jc w:val="center"/>
            <w:rPr>
              <w:rFonts w:ascii="Arial" w:hAnsi="Arial" w:cs="Arial"/>
              <w:b/>
              <w:i/>
              <w:noProof/>
            </w:rPr>
          </w:pPr>
        </w:p>
      </w:tc>
      <w:tc>
        <w:tcPr>
          <w:tcW w:w="1048" w:type="pct"/>
          <w:tcBorders>
            <w:top w:val="single" w:sz="4" w:space="0" w:color="auto"/>
            <w:left w:val="single" w:sz="4" w:space="0" w:color="auto"/>
            <w:right w:val="single" w:sz="4" w:space="0" w:color="auto"/>
          </w:tcBorders>
          <w:vAlign w:val="center"/>
        </w:tcPr>
        <w:p w14:paraId="39E08DFA" w14:textId="70D4D8CC" w:rsidR="000D191D" w:rsidRPr="0082124D" w:rsidRDefault="000D191D" w:rsidP="001B5562">
          <w:pPr>
            <w:tabs>
              <w:tab w:val="center" w:pos="4677"/>
              <w:tab w:val="right" w:pos="9355"/>
            </w:tabs>
            <w:jc w:val="center"/>
            <w:rPr>
              <w:rFonts w:ascii="Arial" w:hAnsi="Arial" w:cs="Arial"/>
              <w:sz w:val="20"/>
              <w:szCs w:val="20"/>
            </w:rPr>
          </w:pPr>
          <w:r w:rsidRPr="0082124D">
            <w:rPr>
              <w:rFonts w:ascii="Arial" w:hAnsi="Arial" w:cs="Arial"/>
              <w:noProof/>
              <w:sz w:val="20"/>
              <w:szCs w:val="20"/>
            </w:rPr>
            <w:t xml:space="preserve">стр. </w:t>
          </w:r>
          <w:r w:rsidRPr="0082124D">
            <w:rPr>
              <w:rFonts w:ascii="Arial" w:hAnsi="Arial" w:cs="Arial"/>
              <w:noProof/>
              <w:sz w:val="20"/>
              <w:szCs w:val="20"/>
            </w:rPr>
            <w:fldChar w:fldCharType="begin"/>
          </w:r>
          <w:r w:rsidRPr="0082124D">
            <w:rPr>
              <w:rFonts w:ascii="Arial" w:hAnsi="Arial" w:cs="Arial"/>
              <w:noProof/>
              <w:sz w:val="20"/>
              <w:szCs w:val="20"/>
            </w:rPr>
            <w:instrText xml:space="preserve"> PAGE </w:instrText>
          </w:r>
          <w:r w:rsidRPr="0082124D">
            <w:rPr>
              <w:rFonts w:ascii="Arial" w:hAnsi="Arial" w:cs="Arial"/>
              <w:noProof/>
              <w:sz w:val="20"/>
              <w:szCs w:val="20"/>
            </w:rPr>
            <w:fldChar w:fldCharType="separate"/>
          </w:r>
          <w:r w:rsidR="0033684C">
            <w:rPr>
              <w:rFonts w:ascii="Arial" w:hAnsi="Arial" w:cs="Arial"/>
              <w:noProof/>
              <w:sz w:val="20"/>
              <w:szCs w:val="20"/>
            </w:rPr>
            <w:t>18</w:t>
          </w:r>
          <w:r w:rsidRPr="0082124D">
            <w:rPr>
              <w:rFonts w:ascii="Arial" w:hAnsi="Arial" w:cs="Arial"/>
              <w:noProof/>
              <w:sz w:val="20"/>
              <w:szCs w:val="20"/>
            </w:rPr>
            <w:fldChar w:fldCharType="end"/>
          </w:r>
          <w:r w:rsidRPr="0082124D">
            <w:rPr>
              <w:rFonts w:ascii="Arial" w:hAnsi="Arial" w:cs="Arial"/>
              <w:noProof/>
              <w:sz w:val="20"/>
              <w:szCs w:val="20"/>
            </w:rPr>
            <w:t xml:space="preserve"> из </w:t>
          </w:r>
          <w:r w:rsidRPr="0082124D">
            <w:rPr>
              <w:rFonts w:ascii="Arial" w:hAnsi="Arial" w:cs="Arial"/>
              <w:noProof/>
              <w:sz w:val="20"/>
              <w:szCs w:val="20"/>
            </w:rPr>
            <w:fldChar w:fldCharType="begin"/>
          </w:r>
          <w:r w:rsidRPr="0082124D">
            <w:rPr>
              <w:rFonts w:ascii="Arial" w:hAnsi="Arial" w:cs="Arial"/>
              <w:noProof/>
              <w:sz w:val="20"/>
              <w:szCs w:val="20"/>
            </w:rPr>
            <w:instrText xml:space="preserve"> NUMPAGES </w:instrText>
          </w:r>
          <w:r w:rsidRPr="0082124D">
            <w:rPr>
              <w:rFonts w:ascii="Arial" w:hAnsi="Arial" w:cs="Arial"/>
              <w:noProof/>
              <w:sz w:val="20"/>
              <w:szCs w:val="20"/>
            </w:rPr>
            <w:fldChar w:fldCharType="separate"/>
          </w:r>
          <w:r w:rsidR="0033684C">
            <w:rPr>
              <w:rFonts w:ascii="Arial" w:hAnsi="Arial" w:cs="Arial"/>
              <w:noProof/>
              <w:sz w:val="20"/>
              <w:szCs w:val="20"/>
            </w:rPr>
            <w:t>18</w:t>
          </w:r>
          <w:r w:rsidRPr="0082124D">
            <w:rPr>
              <w:rFonts w:ascii="Arial" w:hAnsi="Arial" w:cs="Arial"/>
              <w:noProof/>
              <w:sz w:val="20"/>
              <w:szCs w:val="20"/>
            </w:rPr>
            <w:fldChar w:fldCharType="end"/>
          </w:r>
        </w:p>
      </w:tc>
      <w:tc>
        <w:tcPr>
          <w:tcW w:w="3004" w:type="pct"/>
          <w:vMerge/>
          <w:tcBorders>
            <w:left w:val="single" w:sz="4" w:space="0" w:color="auto"/>
            <w:right w:val="single" w:sz="4" w:space="0" w:color="auto"/>
          </w:tcBorders>
          <w:vAlign w:val="center"/>
        </w:tcPr>
        <w:p w14:paraId="76B3811D" w14:textId="77777777" w:rsidR="000D191D" w:rsidRPr="00860E2E" w:rsidRDefault="000D191D" w:rsidP="001B5562">
          <w:pPr>
            <w:jc w:val="center"/>
            <w:rPr>
              <w:rFonts w:ascii="Arial" w:hAnsi="Arial" w:cs="Arial"/>
              <w:bCs/>
              <w:color w:val="000000"/>
            </w:rPr>
          </w:pPr>
        </w:p>
      </w:tc>
    </w:tr>
  </w:tbl>
  <w:p w14:paraId="7C294007" w14:textId="77777777" w:rsidR="000D191D" w:rsidRDefault="000D191D">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4"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47"/>
      <w:gridCol w:w="5581"/>
    </w:tblGrid>
    <w:tr w:rsidR="000D191D" w:rsidRPr="00860E2E" w14:paraId="7D433E70" w14:textId="77777777" w:rsidTr="00127FA3">
      <w:trPr>
        <w:trHeight w:val="619"/>
        <w:jc w:val="center"/>
      </w:trPr>
      <w:tc>
        <w:tcPr>
          <w:tcW w:w="948" w:type="pct"/>
          <w:vMerge w:val="restart"/>
          <w:tcBorders>
            <w:top w:val="single" w:sz="4" w:space="0" w:color="auto"/>
            <w:right w:val="single" w:sz="4" w:space="0" w:color="auto"/>
          </w:tcBorders>
        </w:tcPr>
        <w:p w14:paraId="334AC8C2" w14:textId="77777777" w:rsidR="000D191D" w:rsidRPr="00860E2E" w:rsidRDefault="000D191D" w:rsidP="001B5562">
          <w:pPr>
            <w:tabs>
              <w:tab w:val="center" w:pos="4677"/>
              <w:tab w:val="right" w:pos="9355"/>
            </w:tabs>
            <w:spacing w:before="60"/>
            <w:jc w:val="center"/>
            <w:rPr>
              <w:rFonts w:ascii="Arial" w:hAnsi="Arial" w:cs="Arial"/>
              <w:bCs/>
              <w:color w:val="000000"/>
            </w:rPr>
          </w:pPr>
          <w:r w:rsidRPr="00860E2E">
            <w:rPr>
              <w:rFonts w:ascii="Arial" w:hAnsi="Arial" w:cs="Arial"/>
              <w:noProof/>
            </w:rPr>
            <w:drawing>
              <wp:inline distT="0" distB="0" distL="0" distR="0" wp14:anchorId="4B73DAF7" wp14:editId="36A415A4">
                <wp:extent cx="981075" cy="507015"/>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048" w:type="pct"/>
          <w:tcBorders>
            <w:top w:val="single" w:sz="4" w:space="0" w:color="auto"/>
            <w:left w:val="single" w:sz="4" w:space="0" w:color="auto"/>
            <w:bottom w:val="single" w:sz="4" w:space="0" w:color="auto"/>
            <w:right w:val="single" w:sz="4" w:space="0" w:color="auto"/>
          </w:tcBorders>
          <w:vAlign w:val="center"/>
        </w:tcPr>
        <w:p w14:paraId="570476DE" w14:textId="77777777" w:rsidR="000D191D" w:rsidRPr="00860E2E" w:rsidRDefault="000D191D" w:rsidP="001B5562">
          <w:pPr>
            <w:jc w:val="center"/>
            <w:rPr>
              <w:rFonts w:ascii="Arial" w:hAnsi="Arial" w:cs="Arial"/>
              <w:bCs/>
              <w:color w:val="000000"/>
              <w:sz w:val="24"/>
              <w:szCs w:val="24"/>
            </w:rPr>
          </w:pPr>
          <w:r w:rsidRPr="00860E2E">
            <w:rPr>
              <w:rFonts w:ascii="Arial" w:hAnsi="Arial" w:cs="Arial"/>
              <w:bCs/>
              <w:color w:val="000000"/>
              <w:sz w:val="24"/>
              <w:szCs w:val="24"/>
            </w:rPr>
            <w:t>ФГАОУ ВО НИ ТПУ</w:t>
          </w:r>
        </w:p>
      </w:tc>
      <w:tc>
        <w:tcPr>
          <w:tcW w:w="3004" w:type="pct"/>
          <w:vMerge w:val="restart"/>
          <w:tcBorders>
            <w:top w:val="single" w:sz="4" w:space="0" w:color="auto"/>
            <w:left w:val="single" w:sz="4" w:space="0" w:color="auto"/>
            <w:right w:val="single" w:sz="4" w:space="0" w:color="auto"/>
          </w:tcBorders>
          <w:vAlign w:val="center"/>
        </w:tcPr>
        <w:p w14:paraId="61510BEC" w14:textId="77777777" w:rsidR="000D191D" w:rsidRPr="00860E2E" w:rsidRDefault="000D191D" w:rsidP="001B5562">
          <w:pPr>
            <w:spacing w:after="0" w:line="240" w:lineRule="auto"/>
            <w:jc w:val="center"/>
            <w:rPr>
              <w:rFonts w:ascii="Arial" w:hAnsi="Arial" w:cs="Arial"/>
              <w:bCs/>
              <w:color w:val="000000"/>
              <w:sz w:val="24"/>
              <w:szCs w:val="24"/>
            </w:rPr>
          </w:pPr>
          <w:r>
            <w:rPr>
              <w:rFonts w:ascii="Arial" w:hAnsi="Arial" w:cs="Arial"/>
              <w:sz w:val="24"/>
              <w:szCs w:val="24"/>
            </w:rPr>
            <w:t>Регламент управления системой учета показателей эффективности</w:t>
          </w:r>
          <w:r>
            <w:rPr>
              <w:rFonts w:ascii="Arial" w:hAnsi="Arial" w:cs="Arial"/>
              <w:sz w:val="24"/>
              <w:szCs w:val="24"/>
            </w:rPr>
            <w:br/>
            <w:t>подразделений ТПУ</w:t>
          </w:r>
          <w:r w:rsidRPr="00860E2E">
            <w:rPr>
              <w:rFonts w:ascii="Arial" w:hAnsi="Arial" w:cs="Arial"/>
              <w:bCs/>
              <w:color w:val="000000"/>
              <w:sz w:val="24"/>
              <w:szCs w:val="24"/>
            </w:rPr>
            <w:t xml:space="preserve"> </w:t>
          </w:r>
        </w:p>
      </w:tc>
    </w:tr>
    <w:tr w:rsidR="000D191D" w:rsidRPr="00860E2E" w14:paraId="7947C157" w14:textId="77777777" w:rsidTr="00127FA3">
      <w:trPr>
        <w:trHeight w:val="184"/>
        <w:jc w:val="center"/>
      </w:trPr>
      <w:tc>
        <w:tcPr>
          <w:tcW w:w="948" w:type="pct"/>
          <w:vMerge/>
          <w:tcBorders>
            <w:right w:val="single" w:sz="4" w:space="0" w:color="auto"/>
          </w:tcBorders>
        </w:tcPr>
        <w:p w14:paraId="17BF497F" w14:textId="77777777" w:rsidR="000D191D" w:rsidRPr="00860E2E" w:rsidRDefault="000D191D" w:rsidP="001B5562">
          <w:pPr>
            <w:tabs>
              <w:tab w:val="center" w:pos="4677"/>
              <w:tab w:val="right" w:pos="9355"/>
            </w:tabs>
            <w:spacing w:before="60"/>
            <w:jc w:val="center"/>
            <w:rPr>
              <w:rFonts w:ascii="Arial" w:hAnsi="Arial" w:cs="Arial"/>
              <w:b/>
              <w:i/>
              <w:noProof/>
            </w:rPr>
          </w:pPr>
        </w:p>
      </w:tc>
      <w:tc>
        <w:tcPr>
          <w:tcW w:w="1048" w:type="pct"/>
          <w:tcBorders>
            <w:top w:val="single" w:sz="4" w:space="0" w:color="auto"/>
            <w:left w:val="single" w:sz="4" w:space="0" w:color="auto"/>
            <w:right w:val="single" w:sz="4" w:space="0" w:color="auto"/>
          </w:tcBorders>
          <w:vAlign w:val="center"/>
        </w:tcPr>
        <w:p w14:paraId="20735BE3" w14:textId="77705789" w:rsidR="000D191D" w:rsidRPr="0082124D" w:rsidRDefault="000D191D" w:rsidP="001B5562">
          <w:pPr>
            <w:tabs>
              <w:tab w:val="center" w:pos="4677"/>
              <w:tab w:val="right" w:pos="9355"/>
            </w:tabs>
            <w:jc w:val="center"/>
            <w:rPr>
              <w:rFonts w:ascii="Arial" w:hAnsi="Arial" w:cs="Arial"/>
              <w:sz w:val="20"/>
              <w:szCs w:val="20"/>
            </w:rPr>
          </w:pPr>
          <w:r w:rsidRPr="0082124D">
            <w:rPr>
              <w:rFonts w:ascii="Arial" w:hAnsi="Arial" w:cs="Arial"/>
              <w:noProof/>
              <w:sz w:val="20"/>
              <w:szCs w:val="20"/>
            </w:rPr>
            <w:t xml:space="preserve">стр. </w:t>
          </w:r>
          <w:r w:rsidRPr="0082124D">
            <w:rPr>
              <w:rFonts w:ascii="Arial" w:hAnsi="Arial" w:cs="Arial"/>
              <w:noProof/>
              <w:sz w:val="20"/>
              <w:szCs w:val="20"/>
            </w:rPr>
            <w:fldChar w:fldCharType="begin"/>
          </w:r>
          <w:r w:rsidRPr="0082124D">
            <w:rPr>
              <w:rFonts w:ascii="Arial" w:hAnsi="Arial" w:cs="Arial"/>
              <w:noProof/>
              <w:sz w:val="20"/>
              <w:szCs w:val="20"/>
            </w:rPr>
            <w:instrText xml:space="preserve"> PAGE </w:instrText>
          </w:r>
          <w:r w:rsidRPr="0082124D">
            <w:rPr>
              <w:rFonts w:ascii="Arial" w:hAnsi="Arial" w:cs="Arial"/>
              <w:noProof/>
              <w:sz w:val="20"/>
              <w:szCs w:val="20"/>
            </w:rPr>
            <w:fldChar w:fldCharType="separate"/>
          </w:r>
          <w:r w:rsidR="007B4188">
            <w:rPr>
              <w:rFonts w:ascii="Arial" w:hAnsi="Arial" w:cs="Arial"/>
              <w:noProof/>
              <w:sz w:val="20"/>
              <w:szCs w:val="20"/>
            </w:rPr>
            <w:t>14</w:t>
          </w:r>
          <w:r w:rsidRPr="0082124D">
            <w:rPr>
              <w:rFonts w:ascii="Arial" w:hAnsi="Arial" w:cs="Arial"/>
              <w:noProof/>
              <w:sz w:val="20"/>
              <w:szCs w:val="20"/>
            </w:rPr>
            <w:fldChar w:fldCharType="end"/>
          </w:r>
          <w:r w:rsidRPr="0082124D">
            <w:rPr>
              <w:rFonts w:ascii="Arial" w:hAnsi="Arial" w:cs="Arial"/>
              <w:noProof/>
              <w:sz w:val="20"/>
              <w:szCs w:val="20"/>
            </w:rPr>
            <w:t xml:space="preserve"> из </w:t>
          </w:r>
          <w:r w:rsidRPr="0082124D">
            <w:rPr>
              <w:rFonts w:ascii="Arial" w:hAnsi="Arial" w:cs="Arial"/>
              <w:noProof/>
              <w:sz w:val="20"/>
              <w:szCs w:val="20"/>
            </w:rPr>
            <w:fldChar w:fldCharType="begin"/>
          </w:r>
          <w:r w:rsidRPr="0082124D">
            <w:rPr>
              <w:rFonts w:ascii="Arial" w:hAnsi="Arial" w:cs="Arial"/>
              <w:noProof/>
              <w:sz w:val="20"/>
              <w:szCs w:val="20"/>
            </w:rPr>
            <w:instrText xml:space="preserve"> NUMPAGES </w:instrText>
          </w:r>
          <w:r w:rsidRPr="0082124D">
            <w:rPr>
              <w:rFonts w:ascii="Arial" w:hAnsi="Arial" w:cs="Arial"/>
              <w:noProof/>
              <w:sz w:val="20"/>
              <w:szCs w:val="20"/>
            </w:rPr>
            <w:fldChar w:fldCharType="separate"/>
          </w:r>
          <w:r w:rsidR="007B4188">
            <w:rPr>
              <w:rFonts w:ascii="Arial" w:hAnsi="Arial" w:cs="Arial"/>
              <w:noProof/>
              <w:sz w:val="20"/>
              <w:szCs w:val="20"/>
            </w:rPr>
            <w:t>18</w:t>
          </w:r>
          <w:r w:rsidRPr="0082124D">
            <w:rPr>
              <w:rFonts w:ascii="Arial" w:hAnsi="Arial" w:cs="Arial"/>
              <w:noProof/>
              <w:sz w:val="20"/>
              <w:szCs w:val="20"/>
            </w:rPr>
            <w:fldChar w:fldCharType="end"/>
          </w:r>
        </w:p>
      </w:tc>
      <w:tc>
        <w:tcPr>
          <w:tcW w:w="3004" w:type="pct"/>
          <w:vMerge/>
          <w:tcBorders>
            <w:left w:val="single" w:sz="4" w:space="0" w:color="auto"/>
            <w:right w:val="single" w:sz="4" w:space="0" w:color="auto"/>
          </w:tcBorders>
          <w:vAlign w:val="center"/>
        </w:tcPr>
        <w:p w14:paraId="0498E9A3" w14:textId="77777777" w:rsidR="000D191D" w:rsidRPr="00860E2E" w:rsidRDefault="000D191D" w:rsidP="001B5562">
          <w:pPr>
            <w:jc w:val="center"/>
            <w:rPr>
              <w:rFonts w:ascii="Arial" w:hAnsi="Arial" w:cs="Arial"/>
              <w:bCs/>
              <w:color w:val="000000"/>
            </w:rPr>
          </w:pPr>
        </w:p>
      </w:tc>
    </w:tr>
  </w:tbl>
  <w:p w14:paraId="50D13079" w14:textId="77777777" w:rsidR="000D191D" w:rsidRDefault="000D191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3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0645B"/>
    <w:multiLevelType w:val="hybridMultilevel"/>
    <w:tmpl w:val="2D4E704E"/>
    <w:lvl w:ilvl="0" w:tplc="F8B011EA">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94E09"/>
    <w:multiLevelType w:val="multilevel"/>
    <w:tmpl w:val="58AC5508"/>
    <w:lvl w:ilvl="0">
      <w:start w:val="1"/>
      <w:numFmt w:val="decimal"/>
      <w:lvlText w:val="%1."/>
      <w:lvlJc w:val="left"/>
      <w:pPr>
        <w:ind w:left="720" w:hanging="360"/>
      </w:pPr>
      <w:rPr>
        <w:b/>
      </w:rPr>
    </w:lvl>
    <w:lvl w:ilvl="1">
      <w:start w:val="1"/>
      <w:numFmt w:val="decimal"/>
      <w:lvlText w:val="%2."/>
      <w:lvlJc w:val="left"/>
      <w:pPr>
        <w:ind w:left="1070" w:hanging="360"/>
      </w:pPr>
      <w:rPr>
        <w:rFonts w:hint="default"/>
        <w:b/>
        <w:i w:val="0"/>
        <w:color w:val="auto"/>
      </w:rPr>
    </w:lvl>
    <w:lvl w:ilvl="2">
      <w:start w:val="1"/>
      <w:numFmt w:val="decimal"/>
      <w:isLgl/>
      <w:lvlText w:val="%1.%2.%3"/>
      <w:lvlJc w:val="left"/>
      <w:pPr>
        <w:ind w:left="2138" w:hanging="720"/>
      </w:pPr>
      <w:rPr>
        <w:rFonts w:ascii="Times New Roman" w:hAnsi="Times New Roman" w:cs="Times New Roman"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0E061F"/>
    <w:multiLevelType w:val="multilevel"/>
    <w:tmpl w:val="CBF61FCA"/>
    <w:lvl w:ilvl="0">
      <w:start w:val="3"/>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A865FF3"/>
    <w:multiLevelType w:val="hybridMultilevel"/>
    <w:tmpl w:val="F7FE91D6"/>
    <w:lvl w:ilvl="0" w:tplc="7430CEF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337AD"/>
    <w:multiLevelType w:val="hybridMultilevel"/>
    <w:tmpl w:val="6CAA283A"/>
    <w:lvl w:ilvl="0" w:tplc="43D0FD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49D6D03"/>
    <w:multiLevelType w:val="hybridMultilevel"/>
    <w:tmpl w:val="F7FE91D6"/>
    <w:lvl w:ilvl="0" w:tplc="7430CEF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1A4418"/>
    <w:multiLevelType w:val="multilevel"/>
    <w:tmpl w:val="5F1621E4"/>
    <w:lvl w:ilvl="0">
      <w:start w:val="3"/>
      <w:numFmt w:val="decimal"/>
      <w:lvlText w:val="%1."/>
      <w:lvlJc w:val="left"/>
      <w:pPr>
        <w:ind w:left="585" w:hanging="585"/>
      </w:pPr>
      <w:rPr>
        <w:rFonts w:hint="default"/>
      </w:rPr>
    </w:lvl>
    <w:lvl w:ilvl="1">
      <w:start w:val="1"/>
      <w:numFmt w:val="decimal"/>
      <w:lvlText w:val="%1.%2."/>
      <w:lvlJc w:val="left"/>
      <w:pPr>
        <w:ind w:left="998" w:hanging="720"/>
      </w:pPr>
      <w:rPr>
        <w:rFonts w:hint="default"/>
        <w:b/>
      </w:rPr>
    </w:lvl>
    <w:lvl w:ilvl="2">
      <w:start w:val="1"/>
      <w:numFmt w:val="decimal"/>
      <w:lvlText w:val="%1.%2.%3."/>
      <w:lvlJc w:val="left"/>
      <w:pPr>
        <w:ind w:left="1276" w:hanging="720"/>
      </w:pPr>
      <w:rPr>
        <w:rFonts w:hint="default"/>
      </w:rPr>
    </w:lvl>
    <w:lvl w:ilvl="3">
      <w:start w:val="1"/>
      <w:numFmt w:val="decimal"/>
      <w:lvlText w:val="%1.%2.%3.%4."/>
      <w:lvlJc w:val="left"/>
      <w:pPr>
        <w:ind w:left="1914" w:hanging="108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830" w:hanging="144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746" w:hanging="1800"/>
      </w:pPr>
      <w:rPr>
        <w:rFonts w:hint="default"/>
      </w:rPr>
    </w:lvl>
    <w:lvl w:ilvl="8">
      <w:start w:val="1"/>
      <w:numFmt w:val="decimal"/>
      <w:lvlText w:val="%1.%2.%3.%4.%5.%6.%7.%8.%9."/>
      <w:lvlJc w:val="left"/>
      <w:pPr>
        <w:ind w:left="4384" w:hanging="2160"/>
      </w:pPr>
      <w:rPr>
        <w:rFonts w:hint="default"/>
      </w:rPr>
    </w:lvl>
  </w:abstractNum>
  <w:abstractNum w:abstractNumId="8" w15:restartNumberingAfterBreak="0">
    <w:nsid w:val="17FA1080"/>
    <w:multiLevelType w:val="hybridMultilevel"/>
    <w:tmpl w:val="AC86317E"/>
    <w:lvl w:ilvl="0" w:tplc="7430CEF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9926EA"/>
    <w:multiLevelType w:val="hybridMultilevel"/>
    <w:tmpl w:val="F6E20458"/>
    <w:lvl w:ilvl="0" w:tplc="7430CEF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B1460"/>
    <w:multiLevelType w:val="hybridMultilevel"/>
    <w:tmpl w:val="6CEACA3C"/>
    <w:lvl w:ilvl="0" w:tplc="01B27A02">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2185E"/>
    <w:multiLevelType w:val="multilevel"/>
    <w:tmpl w:val="B0A2A972"/>
    <w:lvl w:ilvl="0">
      <w:start w:val="1"/>
      <w:numFmt w:val="decimal"/>
      <w:lvlText w:val="%1."/>
      <w:lvlJc w:val="left"/>
      <w:pPr>
        <w:ind w:left="927" w:hanging="360"/>
      </w:pPr>
      <w:rPr>
        <w:rFonts w:eastAsia="Times New Roman" w:hint="default"/>
        <w:sz w:val="23"/>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15:restartNumberingAfterBreak="0">
    <w:nsid w:val="21AB5B32"/>
    <w:multiLevelType w:val="hybridMultilevel"/>
    <w:tmpl w:val="D1F8D742"/>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13" w15:restartNumberingAfterBreak="0">
    <w:nsid w:val="2251247D"/>
    <w:multiLevelType w:val="multilevel"/>
    <w:tmpl w:val="F3EAF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784EB1"/>
    <w:multiLevelType w:val="multilevel"/>
    <w:tmpl w:val="1F60E784"/>
    <w:lvl w:ilvl="0">
      <w:start w:val="1"/>
      <w:numFmt w:val="decimal"/>
      <w:lvlText w:val="%1."/>
      <w:lvlJc w:val="left"/>
      <w:pPr>
        <w:ind w:left="1100" w:hanging="39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559" w:hanging="1440"/>
      </w:pPr>
      <w:rPr>
        <w:rFonts w:hint="default"/>
      </w:rPr>
    </w:lvl>
    <w:lvl w:ilvl="6">
      <w:start w:val="1"/>
      <w:numFmt w:val="decimal"/>
      <w:lvlText w:val="%1.%2.%3.%4.%5.%6.%7."/>
      <w:lvlJc w:val="left"/>
      <w:pPr>
        <w:ind w:left="5126" w:hanging="1440"/>
      </w:pPr>
      <w:rPr>
        <w:rFonts w:hint="default"/>
      </w:rPr>
    </w:lvl>
    <w:lvl w:ilvl="7">
      <w:start w:val="1"/>
      <w:numFmt w:val="decimal"/>
      <w:lvlText w:val="%1.%2.%3.%4.%5.%6.%7.%8."/>
      <w:lvlJc w:val="left"/>
      <w:pPr>
        <w:ind w:left="6053" w:hanging="1800"/>
      </w:pPr>
      <w:rPr>
        <w:rFonts w:hint="default"/>
      </w:rPr>
    </w:lvl>
    <w:lvl w:ilvl="8">
      <w:start w:val="1"/>
      <w:numFmt w:val="decimal"/>
      <w:lvlText w:val="%1.%2.%3.%4.%5.%6.%7.%8.%9."/>
      <w:lvlJc w:val="left"/>
      <w:pPr>
        <w:ind w:left="6980" w:hanging="2160"/>
      </w:pPr>
      <w:rPr>
        <w:rFonts w:hint="default"/>
      </w:rPr>
    </w:lvl>
  </w:abstractNum>
  <w:abstractNum w:abstractNumId="15" w15:restartNumberingAfterBreak="0">
    <w:nsid w:val="2CDD5197"/>
    <w:multiLevelType w:val="hybridMultilevel"/>
    <w:tmpl w:val="5B148F22"/>
    <w:lvl w:ilvl="0" w:tplc="8676F590">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C10C12"/>
    <w:multiLevelType w:val="multilevel"/>
    <w:tmpl w:val="8A7ACA54"/>
    <w:lvl w:ilvl="0">
      <w:start w:val="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4444DB8"/>
    <w:multiLevelType w:val="hybridMultilevel"/>
    <w:tmpl w:val="50BA6BE2"/>
    <w:lvl w:ilvl="0" w:tplc="40D0B980">
      <w:start w:val="1"/>
      <w:numFmt w:val="decimal"/>
      <w:lvlText w:val="2.%1"/>
      <w:lvlJc w:val="left"/>
      <w:pPr>
        <w:ind w:left="927" w:hanging="360"/>
      </w:pPr>
      <w:rPr>
        <w:rFonts w:hint="default"/>
        <w:sz w:val="2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4AB3566"/>
    <w:multiLevelType w:val="multilevel"/>
    <w:tmpl w:val="3EAEEE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854568"/>
    <w:multiLevelType w:val="hybridMultilevel"/>
    <w:tmpl w:val="EF540B58"/>
    <w:lvl w:ilvl="0" w:tplc="40D0B980">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C1A61BA"/>
    <w:multiLevelType w:val="hybridMultilevel"/>
    <w:tmpl w:val="01C2D328"/>
    <w:lvl w:ilvl="0" w:tplc="7430CEF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4956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6938AA"/>
    <w:multiLevelType w:val="multilevel"/>
    <w:tmpl w:val="84E49A5C"/>
    <w:lvl w:ilvl="0">
      <w:start w:val="1"/>
      <w:numFmt w:val="decimal"/>
      <w:lvlText w:val="%1."/>
      <w:lvlJc w:val="left"/>
      <w:pPr>
        <w:ind w:left="360" w:hanging="360"/>
      </w:pPr>
      <w:rPr>
        <w:rFonts w:ascii="Arial" w:eastAsia="Times New Roman" w:hAnsi="Arial" w:cs="Arial" w:hint="default"/>
      </w:rPr>
    </w:lvl>
    <w:lvl w:ilvl="1">
      <w:start w:val="1"/>
      <w:numFmt w:val="decimal"/>
      <w:lvlText w:val="%2.1."/>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C73956"/>
    <w:multiLevelType w:val="hybridMultilevel"/>
    <w:tmpl w:val="B1940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E11106"/>
    <w:multiLevelType w:val="multilevel"/>
    <w:tmpl w:val="FABEF2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C51396"/>
    <w:multiLevelType w:val="hybridMultilevel"/>
    <w:tmpl w:val="438012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364B32"/>
    <w:multiLevelType w:val="multilevel"/>
    <w:tmpl w:val="3EAEEE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3E7517"/>
    <w:multiLevelType w:val="multilevel"/>
    <w:tmpl w:val="9AD8FDB6"/>
    <w:lvl w:ilvl="0">
      <w:start w:val="3"/>
      <w:numFmt w:val="decimal"/>
      <w:lvlText w:val="%1."/>
      <w:lvlJc w:val="left"/>
      <w:pPr>
        <w:ind w:left="585" w:hanging="585"/>
      </w:pPr>
      <w:rPr>
        <w:rFonts w:hint="default"/>
      </w:rPr>
    </w:lvl>
    <w:lvl w:ilvl="1">
      <w:start w:val="1"/>
      <w:numFmt w:val="decimal"/>
      <w:lvlText w:val="%1.%2."/>
      <w:lvlJc w:val="left"/>
      <w:pPr>
        <w:ind w:left="998" w:hanging="720"/>
      </w:pPr>
      <w:rPr>
        <w:rFonts w:hint="default"/>
      </w:rPr>
    </w:lvl>
    <w:lvl w:ilvl="2">
      <w:start w:val="1"/>
      <w:numFmt w:val="decimal"/>
      <w:lvlText w:val="%1.%2.%3."/>
      <w:lvlJc w:val="left"/>
      <w:pPr>
        <w:ind w:left="1276" w:hanging="720"/>
      </w:pPr>
      <w:rPr>
        <w:rFonts w:hint="default"/>
      </w:rPr>
    </w:lvl>
    <w:lvl w:ilvl="3">
      <w:start w:val="1"/>
      <w:numFmt w:val="decimal"/>
      <w:lvlText w:val="%1.%2.%3.%4."/>
      <w:lvlJc w:val="left"/>
      <w:pPr>
        <w:ind w:left="1914" w:hanging="108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830" w:hanging="144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746" w:hanging="1800"/>
      </w:pPr>
      <w:rPr>
        <w:rFonts w:hint="default"/>
      </w:rPr>
    </w:lvl>
    <w:lvl w:ilvl="8">
      <w:start w:val="1"/>
      <w:numFmt w:val="decimal"/>
      <w:lvlText w:val="%1.%2.%3.%4.%5.%6.%7.%8.%9."/>
      <w:lvlJc w:val="left"/>
      <w:pPr>
        <w:ind w:left="4384" w:hanging="2160"/>
      </w:pPr>
      <w:rPr>
        <w:rFonts w:hint="default"/>
      </w:rPr>
    </w:lvl>
  </w:abstractNum>
  <w:abstractNum w:abstractNumId="28" w15:restartNumberingAfterBreak="0">
    <w:nsid w:val="4704156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235AF5"/>
    <w:multiLevelType w:val="hybridMultilevel"/>
    <w:tmpl w:val="F6E20458"/>
    <w:lvl w:ilvl="0" w:tplc="7430CEF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DE339E"/>
    <w:multiLevelType w:val="multilevel"/>
    <w:tmpl w:val="C75C8BB8"/>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255B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E95983"/>
    <w:multiLevelType w:val="multilevel"/>
    <w:tmpl w:val="5A3287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B3830E5"/>
    <w:multiLevelType w:val="hybridMultilevel"/>
    <w:tmpl w:val="E252F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89053F"/>
    <w:multiLevelType w:val="multilevel"/>
    <w:tmpl w:val="5490948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2563"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2D558ED"/>
    <w:multiLevelType w:val="hybridMultilevel"/>
    <w:tmpl w:val="F7FE91D6"/>
    <w:lvl w:ilvl="0" w:tplc="7430CEF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BE4DB1"/>
    <w:multiLevelType w:val="multilevel"/>
    <w:tmpl w:val="919C7F20"/>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8CD5361"/>
    <w:multiLevelType w:val="hybridMultilevel"/>
    <w:tmpl w:val="E64C8C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A3133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C17E22"/>
    <w:multiLevelType w:val="multilevel"/>
    <w:tmpl w:val="3EAEEE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511A61"/>
    <w:multiLevelType w:val="hybridMultilevel"/>
    <w:tmpl w:val="4242311A"/>
    <w:lvl w:ilvl="0" w:tplc="5134A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82262"/>
    <w:multiLevelType w:val="hybridMultilevel"/>
    <w:tmpl w:val="F6E20458"/>
    <w:lvl w:ilvl="0" w:tplc="7430CEF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0738C1"/>
    <w:multiLevelType w:val="multilevel"/>
    <w:tmpl w:val="05F60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CF48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083993"/>
    <w:multiLevelType w:val="hybridMultilevel"/>
    <w:tmpl w:val="6868CC4C"/>
    <w:lvl w:ilvl="0" w:tplc="7430CEF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2"/>
  </w:num>
  <w:num w:numId="3">
    <w:abstractNumId w:val="15"/>
  </w:num>
  <w:num w:numId="4">
    <w:abstractNumId w:val="25"/>
  </w:num>
  <w:num w:numId="5">
    <w:abstractNumId w:val="39"/>
  </w:num>
  <w:num w:numId="6">
    <w:abstractNumId w:val="13"/>
  </w:num>
  <w:num w:numId="7">
    <w:abstractNumId w:val="42"/>
  </w:num>
  <w:num w:numId="8">
    <w:abstractNumId w:val="26"/>
  </w:num>
  <w:num w:numId="9">
    <w:abstractNumId w:val="18"/>
  </w:num>
  <w:num w:numId="10">
    <w:abstractNumId w:val="22"/>
  </w:num>
  <w:num w:numId="11">
    <w:abstractNumId w:val="2"/>
  </w:num>
  <w:num w:numId="12">
    <w:abstractNumId w:val="10"/>
  </w:num>
  <w:num w:numId="13">
    <w:abstractNumId w:val="20"/>
  </w:num>
  <w:num w:numId="14">
    <w:abstractNumId w:val="44"/>
  </w:num>
  <w:num w:numId="15">
    <w:abstractNumId w:val="8"/>
  </w:num>
  <w:num w:numId="16">
    <w:abstractNumId w:val="9"/>
  </w:num>
  <w:num w:numId="17">
    <w:abstractNumId w:val="41"/>
  </w:num>
  <w:num w:numId="18">
    <w:abstractNumId w:val="29"/>
  </w:num>
  <w:num w:numId="19">
    <w:abstractNumId w:val="4"/>
  </w:num>
  <w:num w:numId="20">
    <w:abstractNumId w:val="6"/>
  </w:num>
  <w:num w:numId="21">
    <w:abstractNumId w:val="35"/>
  </w:num>
  <w:num w:numId="22">
    <w:abstractNumId w:val="17"/>
  </w:num>
  <w:num w:numId="23">
    <w:abstractNumId w:val="11"/>
  </w:num>
  <w:num w:numId="24">
    <w:abstractNumId w:val="28"/>
  </w:num>
  <w:num w:numId="25">
    <w:abstractNumId w:val="19"/>
  </w:num>
  <w:num w:numId="26">
    <w:abstractNumId w:val="38"/>
  </w:num>
  <w:num w:numId="27">
    <w:abstractNumId w:val="0"/>
  </w:num>
  <w:num w:numId="28">
    <w:abstractNumId w:val="21"/>
  </w:num>
  <w:num w:numId="29">
    <w:abstractNumId w:val="43"/>
  </w:num>
  <w:num w:numId="30">
    <w:abstractNumId w:val="31"/>
  </w:num>
  <w:num w:numId="31">
    <w:abstractNumId w:val="1"/>
  </w:num>
  <w:num w:numId="32">
    <w:abstractNumId w:val="23"/>
  </w:num>
  <w:num w:numId="33">
    <w:abstractNumId w:val="34"/>
  </w:num>
  <w:num w:numId="34">
    <w:abstractNumId w:val="32"/>
  </w:num>
  <w:num w:numId="35">
    <w:abstractNumId w:val="5"/>
  </w:num>
  <w:num w:numId="36">
    <w:abstractNumId w:val="16"/>
  </w:num>
  <w:num w:numId="37">
    <w:abstractNumId w:val="3"/>
  </w:num>
  <w:num w:numId="38">
    <w:abstractNumId w:val="14"/>
  </w:num>
  <w:num w:numId="39">
    <w:abstractNumId w:val="24"/>
  </w:num>
  <w:num w:numId="40">
    <w:abstractNumId w:val="27"/>
  </w:num>
  <w:num w:numId="41">
    <w:abstractNumId w:val="7"/>
  </w:num>
  <w:num w:numId="42">
    <w:abstractNumId w:val="37"/>
  </w:num>
  <w:num w:numId="43">
    <w:abstractNumId w:val="40"/>
  </w:num>
  <w:num w:numId="44">
    <w:abstractNumId w:val="36"/>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CF"/>
    <w:rsid w:val="00000953"/>
    <w:rsid w:val="00002FE8"/>
    <w:rsid w:val="00004313"/>
    <w:rsid w:val="000048AC"/>
    <w:rsid w:val="000058CB"/>
    <w:rsid w:val="000072A2"/>
    <w:rsid w:val="00011EDD"/>
    <w:rsid w:val="0001223E"/>
    <w:rsid w:val="000124E8"/>
    <w:rsid w:val="00014424"/>
    <w:rsid w:val="000204DB"/>
    <w:rsid w:val="00024E19"/>
    <w:rsid w:val="00037492"/>
    <w:rsid w:val="00042DB5"/>
    <w:rsid w:val="00044FEA"/>
    <w:rsid w:val="00047AC7"/>
    <w:rsid w:val="00051A3D"/>
    <w:rsid w:val="00051FF9"/>
    <w:rsid w:val="0005317B"/>
    <w:rsid w:val="00056AA0"/>
    <w:rsid w:val="00056D8B"/>
    <w:rsid w:val="00064715"/>
    <w:rsid w:val="00071796"/>
    <w:rsid w:val="00072822"/>
    <w:rsid w:val="00076A84"/>
    <w:rsid w:val="00077774"/>
    <w:rsid w:val="00077C28"/>
    <w:rsid w:val="000814A8"/>
    <w:rsid w:val="00083341"/>
    <w:rsid w:val="00083FD4"/>
    <w:rsid w:val="00084411"/>
    <w:rsid w:val="00084FDB"/>
    <w:rsid w:val="000906D8"/>
    <w:rsid w:val="0009249F"/>
    <w:rsid w:val="000925F6"/>
    <w:rsid w:val="00095648"/>
    <w:rsid w:val="00096BE2"/>
    <w:rsid w:val="000A130C"/>
    <w:rsid w:val="000A1486"/>
    <w:rsid w:val="000A3DDF"/>
    <w:rsid w:val="000A6EF1"/>
    <w:rsid w:val="000B05E1"/>
    <w:rsid w:val="000B271D"/>
    <w:rsid w:val="000B3485"/>
    <w:rsid w:val="000C07D7"/>
    <w:rsid w:val="000C1D15"/>
    <w:rsid w:val="000C68B5"/>
    <w:rsid w:val="000D1878"/>
    <w:rsid w:val="000D191D"/>
    <w:rsid w:val="000D4255"/>
    <w:rsid w:val="000E1D33"/>
    <w:rsid w:val="000E21C5"/>
    <w:rsid w:val="000E23FD"/>
    <w:rsid w:val="000E2700"/>
    <w:rsid w:val="000E45E5"/>
    <w:rsid w:val="000E4C5D"/>
    <w:rsid w:val="000E5943"/>
    <w:rsid w:val="000E6802"/>
    <w:rsid w:val="000E6B8E"/>
    <w:rsid w:val="000E6C86"/>
    <w:rsid w:val="000F0B05"/>
    <w:rsid w:val="000F0E62"/>
    <w:rsid w:val="000F3B75"/>
    <w:rsid w:val="000F3D10"/>
    <w:rsid w:val="000F3F35"/>
    <w:rsid w:val="000F400E"/>
    <w:rsid w:val="000F4B30"/>
    <w:rsid w:val="000F4DD3"/>
    <w:rsid w:val="000F5275"/>
    <w:rsid w:val="000F5C32"/>
    <w:rsid w:val="000F6841"/>
    <w:rsid w:val="00101AFA"/>
    <w:rsid w:val="001076F2"/>
    <w:rsid w:val="00107D73"/>
    <w:rsid w:val="00110506"/>
    <w:rsid w:val="00112437"/>
    <w:rsid w:val="00112E83"/>
    <w:rsid w:val="00116A55"/>
    <w:rsid w:val="001212B9"/>
    <w:rsid w:val="00122F16"/>
    <w:rsid w:val="00124089"/>
    <w:rsid w:val="00127FA3"/>
    <w:rsid w:val="00131D37"/>
    <w:rsid w:val="00131DF3"/>
    <w:rsid w:val="001332B3"/>
    <w:rsid w:val="001336A0"/>
    <w:rsid w:val="00134D55"/>
    <w:rsid w:val="00137754"/>
    <w:rsid w:val="00142BAE"/>
    <w:rsid w:val="00143E36"/>
    <w:rsid w:val="001455DE"/>
    <w:rsid w:val="00145D06"/>
    <w:rsid w:val="0015191C"/>
    <w:rsid w:val="00151FC2"/>
    <w:rsid w:val="001533A2"/>
    <w:rsid w:val="00154950"/>
    <w:rsid w:val="001555D1"/>
    <w:rsid w:val="001569B9"/>
    <w:rsid w:val="00157A02"/>
    <w:rsid w:val="001610E7"/>
    <w:rsid w:val="00164A43"/>
    <w:rsid w:val="00166EA8"/>
    <w:rsid w:val="00173407"/>
    <w:rsid w:val="00174EDB"/>
    <w:rsid w:val="001773EE"/>
    <w:rsid w:val="001774CA"/>
    <w:rsid w:val="001822FE"/>
    <w:rsid w:val="00184034"/>
    <w:rsid w:val="001860E3"/>
    <w:rsid w:val="00194726"/>
    <w:rsid w:val="001963DF"/>
    <w:rsid w:val="00196AB5"/>
    <w:rsid w:val="0019731A"/>
    <w:rsid w:val="001A1518"/>
    <w:rsid w:val="001A1DEA"/>
    <w:rsid w:val="001A257C"/>
    <w:rsid w:val="001A27AF"/>
    <w:rsid w:val="001A29CC"/>
    <w:rsid w:val="001A2BFD"/>
    <w:rsid w:val="001A55E9"/>
    <w:rsid w:val="001A58F0"/>
    <w:rsid w:val="001A5F3D"/>
    <w:rsid w:val="001A743A"/>
    <w:rsid w:val="001A78A0"/>
    <w:rsid w:val="001B04B4"/>
    <w:rsid w:val="001B282E"/>
    <w:rsid w:val="001B38CE"/>
    <w:rsid w:val="001B4C5D"/>
    <w:rsid w:val="001B5562"/>
    <w:rsid w:val="001B5A0F"/>
    <w:rsid w:val="001B6932"/>
    <w:rsid w:val="001B695B"/>
    <w:rsid w:val="001B7C0F"/>
    <w:rsid w:val="001C0012"/>
    <w:rsid w:val="001C0ACF"/>
    <w:rsid w:val="001C0B91"/>
    <w:rsid w:val="001C33B5"/>
    <w:rsid w:val="001C44CA"/>
    <w:rsid w:val="001C5425"/>
    <w:rsid w:val="001C59A5"/>
    <w:rsid w:val="001D27DF"/>
    <w:rsid w:val="001D2F2A"/>
    <w:rsid w:val="001D3E17"/>
    <w:rsid w:val="001D4447"/>
    <w:rsid w:val="001D6CE5"/>
    <w:rsid w:val="001E22FE"/>
    <w:rsid w:val="001E43FC"/>
    <w:rsid w:val="001F60D5"/>
    <w:rsid w:val="0020576B"/>
    <w:rsid w:val="0020594B"/>
    <w:rsid w:val="00207A1A"/>
    <w:rsid w:val="00215245"/>
    <w:rsid w:val="00215279"/>
    <w:rsid w:val="00215C35"/>
    <w:rsid w:val="002163E1"/>
    <w:rsid w:val="0022032B"/>
    <w:rsid w:val="00221A57"/>
    <w:rsid w:val="00224292"/>
    <w:rsid w:val="00231E09"/>
    <w:rsid w:val="00234CA1"/>
    <w:rsid w:val="00235B81"/>
    <w:rsid w:val="00236CAB"/>
    <w:rsid w:val="00242642"/>
    <w:rsid w:val="0024422E"/>
    <w:rsid w:val="002454B4"/>
    <w:rsid w:val="0024573D"/>
    <w:rsid w:val="00247327"/>
    <w:rsid w:val="0025090A"/>
    <w:rsid w:val="0025456C"/>
    <w:rsid w:val="0026176D"/>
    <w:rsid w:val="00261899"/>
    <w:rsid w:val="00265518"/>
    <w:rsid w:val="00266862"/>
    <w:rsid w:val="00270A1D"/>
    <w:rsid w:val="002723DA"/>
    <w:rsid w:val="0027265B"/>
    <w:rsid w:val="00272C48"/>
    <w:rsid w:val="002737A5"/>
    <w:rsid w:val="002835FF"/>
    <w:rsid w:val="00290163"/>
    <w:rsid w:val="002926CC"/>
    <w:rsid w:val="002A0A87"/>
    <w:rsid w:val="002A44C3"/>
    <w:rsid w:val="002A496C"/>
    <w:rsid w:val="002A4A02"/>
    <w:rsid w:val="002A51C8"/>
    <w:rsid w:val="002A5863"/>
    <w:rsid w:val="002A7A75"/>
    <w:rsid w:val="002A7C60"/>
    <w:rsid w:val="002B06D2"/>
    <w:rsid w:val="002B1733"/>
    <w:rsid w:val="002B1CA1"/>
    <w:rsid w:val="002B28A0"/>
    <w:rsid w:val="002B2B39"/>
    <w:rsid w:val="002B4F25"/>
    <w:rsid w:val="002C0CE8"/>
    <w:rsid w:val="002C388F"/>
    <w:rsid w:val="002D148D"/>
    <w:rsid w:val="002D4433"/>
    <w:rsid w:val="002D4D33"/>
    <w:rsid w:val="002D786E"/>
    <w:rsid w:val="002E1471"/>
    <w:rsid w:val="002E56CF"/>
    <w:rsid w:val="002E77EA"/>
    <w:rsid w:val="002F0E86"/>
    <w:rsid w:val="002F133D"/>
    <w:rsid w:val="002F51DA"/>
    <w:rsid w:val="002F572E"/>
    <w:rsid w:val="002F5B19"/>
    <w:rsid w:val="00301200"/>
    <w:rsid w:val="0030130A"/>
    <w:rsid w:val="00302E20"/>
    <w:rsid w:val="00305BBA"/>
    <w:rsid w:val="003115C0"/>
    <w:rsid w:val="00313A03"/>
    <w:rsid w:val="003163F0"/>
    <w:rsid w:val="00331097"/>
    <w:rsid w:val="0033183F"/>
    <w:rsid w:val="003359A2"/>
    <w:rsid w:val="00336456"/>
    <w:rsid w:val="0033684C"/>
    <w:rsid w:val="00337E90"/>
    <w:rsid w:val="00340544"/>
    <w:rsid w:val="00341206"/>
    <w:rsid w:val="003428BA"/>
    <w:rsid w:val="0034426B"/>
    <w:rsid w:val="003461DC"/>
    <w:rsid w:val="00346BB6"/>
    <w:rsid w:val="00350424"/>
    <w:rsid w:val="00351290"/>
    <w:rsid w:val="003514D1"/>
    <w:rsid w:val="00353061"/>
    <w:rsid w:val="003567D1"/>
    <w:rsid w:val="0036430D"/>
    <w:rsid w:val="00365395"/>
    <w:rsid w:val="0036587A"/>
    <w:rsid w:val="00365D59"/>
    <w:rsid w:val="00370CB4"/>
    <w:rsid w:val="00374177"/>
    <w:rsid w:val="00374CDF"/>
    <w:rsid w:val="00377F6E"/>
    <w:rsid w:val="0038639D"/>
    <w:rsid w:val="00387C36"/>
    <w:rsid w:val="00390E7E"/>
    <w:rsid w:val="00395254"/>
    <w:rsid w:val="00397582"/>
    <w:rsid w:val="003B0909"/>
    <w:rsid w:val="003B0D48"/>
    <w:rsid w:val="003B2D5B"/>
    <w:rsid w:val="003B43FF"/>
    <w:rsid w:val="003B54D9"/>
    <w:rsid w:val="003B630F"/>
    <w:rsid w:val="003C313B"/>
    <w:rsid w:val="003C495E"/>
    <w:rsid w:val="003C64FE"/>
    <w:rsid w:val="003D4CB7"/>
    <w:rsid w:val="003D564F"/>
    <w:rsid w:val="003D5DBE"/>
    <w:rsid w:val="003D7C00"/>
    <w:rsid w:val="003E099A"/>
    <w:rsid w:val="003E6805"/>
    <w:rsid w:val="003F27A5"/>
    <w:rsid w:val="003F3819"/>
    <w:rsid w:val="003F4E41"/>
    <w:rsid w:val="003F6DEE"/>
    <w:rsid w:val="00401E32"/>
    <w:rsid w:val="00403BDE"/>
    <w:rsid w:val="004057A8"/>
    <w:rsid w:val="00405C00"/>
    <w:rsid w:val="00406C2D"/>
    <w:rsid w:val="00411258"/>
    <w:rsid w:val="00412ABE"/>
    <w:rsid w:val="00416641"/>
    <w:rsid w:val="00416884"/>
    <w:rsid w:val="004240B0"/>
    <w:rsid w:val="00424DCB"/>
    <w:rsid w:val="004257B3"/>
    <w:rsid w:val="0043088B"/>
    <w:rsid w:val="0043159F"/>
    <w:rsid w:val="00434651"/>
    <w:rsid w:val="00436A65"/>
    <w:rsid w:val="004376D7"/>
    <w:rsid w:val="00441E4B"/>
    <w:rsid w:val="004425B6"/>
    <w:rsid w:val="004453E6"/>
    <w:rsid w:val="00446813"/>
    <w:rsid w:val="0045447A"/>
    <w:rsid w:val="00454FC5"/>
    <w:rsid w:val="0045547B"/>
    <w:rsid w:val="00464AE5"/>
    <w:rsid w:val="00465149"/>
    <w:rsid w:val="004658FD"/>
    <w:rsid w:val="004660C3"/>
    <w:rsid w:val="00466546"/>
    <w:rsid w:val="004671B1"/>
    <w:rsid w:val="00473E5C"/>
    <w:rsid w:val="00475601"/>
    <w:rsid w:val="00475F03"/>
    <w:rsid w:val="0047628E"/>
    <w:rsid w:val="00480805"/>
    <w:rsid w:val="00480939"/>
    <w:rsid w:val="00487BC6"/>
    <w:rsid w:val="00487D12"/>
    <w:rsid w:val="0049245E"/>
    <w:rsid w:val="00494683"/>
    <w:rsid w:val="00495593"/>
    <w:rsid w:val="00495906"/>
    <w:rsid w:val="00495D8C"/>
    <w:rsid w:val="004A18BC"/>
    <w:rsid w:val="004A18DA"/>
    <w:rsid w:val="004A54F3"/>
    <w:rsid w:val="004A58B7"/>
    <w:rsid w:val="004B00AF"/>
    <w:rsid w:val="004B0569"/>
    <w:rsid w:val="004B140D"/>
    <w:rsid w:val="004B1B46"/>
    <w:rsid w:val="004B4DD8"/>
    <w:rsid w:val="004B6C13"/>
    <w:rsid w:val="004C0508"/>
    <w:rsid w:val="004C273C"/>
    <w:rsid w:val="004C381E"/>
    <w:rsid w:val="004C4720"/>
    <w:rsid w:val="004D1F70"/>
    <w:rsid w:val="004D1F90"/>
    <w:rsid w:val="004D338D"/>
    <w:rsid w:val="004D63FD"/>
    <w:rsid w:val="004D79F3"/>
    <w:rsid w:val="004E00D9"/>
    <w:rsid w:val="004E2513"/>
    <w:rsid w:val="004E3569"/>
    <w:rsid w:val="004E4D49"/>
    <w:rsid w:val="004E512C"/>
    <w:rsid w:val="004E5609"/>
    <w:rsid w:val="004E633B"/>
    <w:rsid w:val="004F035E"/>
    <w:rsid w:val="004F207C"/>
    <w:rsid w:val="004F3D86"/>
    <w:rsid w:val="004F5C5E"/>
    <w:rsid w:val="004F6E7C"/>
    <w:rsid w:val="0050050B"/>
    <w:rsid w:val="00500B1B"/>
    <w:rsid w:val="00504D23"/>
    <w:rsid w:val="005050EF"/>
    <w:rsid w:val="005052B4"/>
    <w:rsid w:val="00506FAB"/>
    <w:rsid w:val="005077FA"/>
    <w:rsid w:val="00507A42"/>
    <w:rsid w:val="0051169E"/>
    <w:rsid w:val="005131EB"/>
    <w:rsid w:val="00515389"/>
    <w:rsid w:val="00515B21"/>
    <w:rsid w:val="0051665C"/>
    <w:rsid w:val="005167C4"/>
    <w:rsid w:val="00521493"/>
    <w:rsid w:val="0052405F"/>
    <w:rsid w:val="00531086"/>
    <w:rsid w:val="00531A92"/>
    <w:rsid w:val="0053262A"/>
    <w:rsid w:val="00533876"/>
    <w:rsid w:val="00535130"/>
    <w:rsid w:val="005374ED"/>
    <w:rsid w:val="005438E2"/>
    <w:rsid w:val="00544D01"/>
    <w:rsid w:val="00546D14"/>
    <w:rsid w:val="0055113D"/>
    <w:rsid w:val="00551EA5"/>
    <w:rsid w:val="00552334"/>
    <w:rsid w:val="00557BE7"/>
    <w:rsid w:val="00557DCD"/>
    <w:rsid w:val="00562500"/>
    <w:rsid w:val="00564AF2"/>
    <w:rsid w:val="00580BD4"/>
    <w:rsid w:val="00584F9C"/>
    <w:rsid w:val="005869E7"/>
    <w:rsid w:val="0059418D"/>
    <w:rsid w:val="00597372"/>
    <w:rsid w:val="005A09ED"/>
    <w:rsid w:val="005A1001"/>
    <w:rsid w:val="005A1503"/>
    <w:rsid w:val="005A158C"/>
    <w:rsid w:val="005A4CE5"/>
    <w:rsid w:val="005A6A21"/>
    <w:rsid w:val="005B0B6D"/>
    <w:rsid w:val="005B1455"/>
    <w:rsid w:val="005B5F5E"/>
    <w:rsid w:val="005B5F93"/>
    <w:rsid w:val="005B79A8"/>
    <w:rsid w:val="005C196A"/>
    <w:rsid w:val="005C5A4F"/>
    <w:rsid w:val="005D11D1"/>
    <w:rsid w:val="005D16CD"/>
    <w:rsid w:val="005D34DF"/>
    <w:rsid w:val="005D35BC"/>
    <w:rsid w:val="005D4AEF"/>
    <w:rsid w:val="005D723D"/>
    <w:rsid w:val="005D7747"/>
    <w:rsid w:val="005E1A79"/>
    <w:rsid w:val="005E7D8F"/>
    <w:rsid w:val="005F49A6"/>
    <w:rsid w:val="005F61A9"/>
    <w:rsid w:val="005F6272"/>
    <w:rsid w:val="005F684C"/>
    <w:rsid w:val="005F68C0"/>
    <w:rsid w:val="00600711"/>
    <w:rsid w:val="00603599"/>
    <w:rsid w:val="00605ADE"/>
    <w:rsid w:val="00605C56"/>
    <w:rsid w:val="00605F98"/>
    <w:rsid w:val="00610576"/>
    <w:rsid w:val="006110A7"/>
    <w:rsid w:val="00611BC8"/>
    <w:rsid w:val="00613689"/>
    <w:rsid w:val="006148C1"/>
    <w:rsid w:val="006176C2"/>
    <w:rsid w:val="00622B10"/>
    <w:rsid w:val="00625A48"/>
    <w:rsid w:val="006276A2"/>
    <w:rsid w:val="00627FC9"/>
    <w:rsid w:val="00630C4B"/>
    <w:rsid w:val="006311A1"/>
    <w:rsid w:val="00634DEF"/>
    <w:rsid w:val="00635A8E"/>
    <w:rsid w:val="00640A60"/>
    <w:rsid w:val="006435C5"/>
    <w:rsid w:val="00644DD4"/>
    <w:rsid w:val="0064557E"/>
    <w:rsid w:val="0065737E"/>
    <w:rsid w:val="0066082B"/>
    <w:rsid w:val="0066112C"/>
    <w:rsid w:val="006615F4"/>
    <w:rsid w:val="00661943"/>
    <w:rsid w:val="00665245"/>
    <w:rsid w:val="00667906"/>
    <w:rsid w:val="00667BD7"/>
    <w:rsid w:val="006718D4"/>
    <w:rsid w:val="006727C7"/>
    <w:rsid w:val="00672A98"/>
    <w:rsid w:val="006733AE"/>
    <w:rsid w:val="0067383A"/>
    <w:rsid w:val="00684330"/>
    <w:rsid w:val="00684EC2"/>
    <w:rsid w:val="00692FA0"/>
    <w:rsid w:val="006974CA"/>
    <w:rsid w:val="00697602"/>
    <w:rsid w:val="006A00A7"/>
    <w:rsid w:val="006A0EBB"/>
    <w:rsid w:val="006A29E1"/>
    <w:rsid w:val="006A4CCF"/>
    <w:rsid w:val="006A6B1B"/>
    <w:rsid w:val="006A6B9C"/>
    <w:rsid w:val="006A6FAC"/>
    <w:rsid w:val="006B0500"/>
    <w:rsid w:val="006B1D2A"/>
    <w:rsid w:val="006B2FBE"/>
    <w:rsid w:val="006B4F61"/>
    <w:rsid w:val="006B50A2"/>
    <w:rsid w:val="006B541E"/>
    <w:rsid w:val="006B72FF"/>
    <w:rsid w:val="006C221C"/>
    <w:rsid w:val="006C2DA0"/>
    <w:rsid w:val="006C2F94"/>
    <w:rsid w:val="006C761A"/>
    <w:rsid w:val="006D65FF"/>
    <w:rsid w:val="006E476C"/>
    <w:rsid w:val="006E5C1D"/>
    <w:rsid w:val="006E6912"/>
    <w:rsid w:val="006F2B4F"/>
    <w:rsid w:val="006F3090"/>
    <w:rsid w:val="006F4A0F"/>
    <w:rsid w:val="006F4E58"/>
    <w:rsid w:val="006F5DA6"/>
    <w:rsid w:val="006F6C6A"/>
    <w:rsid w:val="00706ABE"/>
    <w:rsid w:val="0070757A"/>
    <w:rsid w:val="00707934"/>
    <w:rsid w:val="00713968"/>
    <w:rsid w:val="0071416B"/>
    <w:rsid w:val="00714B86"/>
    <w:rsid w:val="00716710"/>
    <w:rsid w:val="00716DD3"/>
    <w:rsid w:val="00717C57"/>
    <w:rsid w:val="0072015E"/>
    <w:rsid w:val="0072203A"/>
    <w:rsid w:val="00724340"/>
    <w:rsid w:val="007255EB"/>
    <w:rsid w:val="00730E28"/>
    <w:rsid w:val="0073456D"/>
    <w:rsid w:val="007356E4"/>
    <w:rsid w:val="007371BC"/>
    <w:rsid w:val="00737288"/>
    <w:rsid w:val="00743B12"/>
    <w:rsid w:val="00744C59"/>
    <w:rsid w:val="00745AE0"/>
    <w:rsid w:val="007502AA"/>
    <w:rsid w:val="0075111D"/>
    <w:rsid w:val="00753567"/>
    <w:rsid w:val="00756432"/>
    <w:rsid w:val="00756873"/>
    <w:rsid w:val="00756D0E"/>
    <w:rsid w:val="0075736F"/>
    <w:rsid w:val="007624D9"/>
    <w:rsid w:val="007629F0"/>
    <w:rsid w:val="00762EFB"/>
    <w:rsid w:val="007644E5"/>
    <w:rsid w:val="00765F79"/>
    <w:rsid w:val="00766562"/>
    <w:rsid w:val="00766573"/>
    <w:rsid w:val="0076677D"/>
    <w:rsid w:val="007712BF"/>
    <w:rsid w:val="00773824"/>
    <w:rsid w:val="007744FF"/>
    <w:rsid w:val="007756DC"/>
    <w:rsid w:val="00780604"/>
    <w:rsid w:val="00783962"/>
    <w:rsid w:val="00786AFC"/>
    <w:rsid w:val="00791EA1"/>
    <w:rsid w:val="00792F59"/>
    <w:rsid w:val="007950C7"/>
    <w:rsid w:val="00796606"/>
    <w:rsid w:val="0079731C"/>
    <w:rsid w:val="00797393"/>
    <w:rsid w:val="007A1BE3"/>
    <w:rsid w:val="007A2B09"/>
    <w:rsid w:val="007A2CB0"/>
    <w:rsid w:val="007A48E0"/>
    <w:rsid w:val="007A5E77"/>
    <w:rsid w:val="007A5E91"/>
    <w:rsid w:val="007A60BD"/>
    <w:rsid w:val="007B1255"/>
    <w:rsid w:val="007B1BF9"/>
    <w:rsid w:val="007B2389"/>
    <w:rsid w:val="007B4188"/>
    <w:rsid w:val="007B584A"/>
    <w:rsid w:val="007B604B"/>
    <w:rsid w:val="007B63D0"/>
    <w:rsid w:val="007B78BA"/>
    <w:rsid w:val="007C3067"/>
    <w:rsid w:val="007D16AF"/>
    <w:rsid w:val="007D29AB"/>
    <w:rsid w:val="007D29D7"/>
    <w:rsid w:val="007D4286"/>
    <w:rsid w:val="007D5346"/>
    <w:rsid w:val="007D55BF"/>
    <w:rsid w:val="007D5A7C"/>
    <w:rsid w:val="007D5C22"/>
    <w:rsid w:val="007D6666"/>
    <w:rsid w:val="007E1690"/>
    <w:rsid w:val="007F1DE5"/>
    <w:rsid w:val="007F39C9"/>
    <w:rsid w:val="007F5835"/>
    <w:rsid w:val="007F7013"/>
    <w:rsid w:val="0080084D"/>
    <w:rsid w:val="008062AD"/>
    <w:rsid w:val="008079DB"/>
    <w:rsid w:val="00807B28"/>
    <w:rsid w:val="008118E0"/>
    <w:rsid w:val="0081404F"/>
    <w:rsid w:val="0081521B"/>
    <w:rsid w:val="008171E2"/>
    <w:rsid w:val="0082509A"/>
    <w:rsid w:val="008278A3"/>
    <w:rsid w:val="0083132A"/>
    <w:rsid w:val="0083294A"/>
    <w:rsid w:val="00834BC2"/>
    <w:rsid w:val="00835B7B"/>
    <w:rsid w:val="00835EA2"/>
    <w:rsid w:val="008374DC"/>
    <w:rsid w:val="0084130D"/>
    <w:rsid w:val="00842A5A"/>
    <w:rsid w:val="00842C3C"/>
    <w:rsid w:val="008431C3"/>
    <w:rsid w:val="00845439"/>
    <w:rsid w:val="0084674A"/>
    <w:rsid w:val="00852100"/>
    <w:rsid w:val="00853424"/>
    <w:rsid w:val="00854567"/>
    <w:rsid w:val="00854875"/>
    <w:rsid w:val="008570D7"/>
    <w:rsid w:val="00861687"/>
    <w:rsid w:val="00861837"/>
    <w:rsid w:val="0086213E"/>
    <w:rsid w:val="00865410"/>
    <w:rsid w:val="008748F5"/>
    <w:rsid w:val="00877DC5"/>
    <w:rsid w:val="008808EC"/>
    <w:rsid w:val="008841BF"/>
    <w:rsid w:val="0088478B"/>
    <w:rsid w:val="00884DB4"/>
    <w:rsid w:val="00885A60"/>
    <w:rsid w:val="00886958"/>
    <w:rsid w:val="00887349"/>
    <w:rsid w:val="00890D02"/>
    <w:rsid w:val="0089229C"/>
    <w:rsid w:val="008930F5"/>
    <w:rsid w:val="00896C41"/>
    <w:rsid w:val="008A0DFF"/>
    <w:rsid w:val="008A52C0"/>
    <w:rsid w:val="008B155F"/>
    <w:rsid w:val="008B244D"/>
    <w:rsid w:val="008B3491"/>
    <w:rsid w:val="008B36B5"/>
    <w:rsid w:val="008B4DAB"/>
    <w:rsid w:val="008C0347"/>
    <w:rsid w:val="008C110D"/>
    <w:rsid w:val="008C4E7B"/>
    <w:rsid w:val="008C650D"/>
    <w:rsid w:val="008D0883"/>
    <w:rsid w:val="008D0A5B"/>
    <w:rsid w:val="008D2DB2"/>
    <w:rsid w:val="008D5FEF"/>
    <w:rsid w:val="008D6B1A"/>
    <w:rsid w:val="008E06DF"/>
    <w:rsid w:val="008E3084"/>
    <w:rsid w:val="008E3EF2"/>
    <w:rsid w:val="008E68AF"/>
    <w:rsid w:val="008F1279"/>
    <w:rsid w:val="008F4305"/>
    <w:rsid w:val="008F484D"/>
    <w:rsid w:val="008F52C7"/>
    <w:rsid w:val="009057A6"/>
    <w:rsid w:val="0090788C"/>
    <w:rsid w:val="00907E64"/>
    <w:rsid w:val="00907F8F"/>
    <w:rsid w:val="00910AF1"/>
    <w:rsid w:val="00911353"/>
    <w:rsid w:val="00912A1D"/>
    <w:rsid w:val="009134F0"/>
    <w:rsid w:val="00915CBF"/>
    <w:rsid w:val="0091621C"/>
    <w:rsid w:val="00920767"/>
    <w:rsid w:val="00922738"/>
    <w:rsid w:val="00925D3F"/>
    <w:rsid w:val="0093254A"/>
    <w:rsid w:val="0093279F"/>
    <w:rsid w:val="0093447B"/>
    <w:rsid w:val="00934D5D"/>
    <w:rsid w:val="0093566B"/>
    <w:rsid w:val="00936743"/>
    <w:rsid w:val="0094132C"/>
    <w:rsid w:val="00942A91"/>
    <w:rsid w:val="009431AD"/>
    <w:rsid w:val="0094367E"/>
    <w:rsid w:val="00944F84"/>
    <w:rsid w:val="00945483"/>
    <w:rsid w:val="00945544"/>
    <w:rsid w:val="00945ED3"/>
    <w:rsid w:val="00946F2C"/>
    <w:rsid w:val="0095084F"/>
    <w:rsid w:val="00951201"/>
    <w:rsid w:val="00954667"/>
    <w:rsid w:val="0095486B"/>
    <w:rsid w:val="009548E8"/>
    <w:rsid w:val="00956A89"/>
    <w:rsid w:val="00957926"/>
    <w:rsid w:val="009606A1"/>
    <w:rsid w:val="00960AD4"/>
    <w:rsid w:val="0096545C"/>
    <w:rsid w:val="0096670D"/>
    <w:rsid w:val="00967898"/>
    <w:rsid w:val="009737A7"/>
    <w:rsid w:val="00974AA3"/>
    <w:rsid w:val="009816D1"/>
    <w:rsid w:val="00982E96"/>
    <w:rsid w:val="00985FE6"/>
    <w:rsid w:val="009900FE"/>
    <w:rsid w:val="009908B3"/>
    <w:rsid w:val="009919B3"/>
    <w:rsid w:val="00993DE0"/>
    <w:rsid w:val="009954AE"/>
    <w:rsid w:val="00995E15"/>
    <w:rsid w:val="00997D4B"/>
    <w:rsid w:val="009A0D5F"/>
    <w:rsid w:val="009A1441"/>
    <w:rsid w:val="009A3030"/>
    <w:rsid w:val="009A537B"/>
    <w:rsid w:val="009A6F27"/>
    <w:rsid w:val="009A74FD"/>
    <w:rsid w:val="009B1C14"/>
    <w:rsid w:val="009B1F88"/>
    <w:rsid w:val="009B2342"/>
    <w:rsid w:val="009B2929"/>
    <w:rsid w:val="009B408F"/>
    <w:rsid w:val="009B4F6D"/>
    <w:rsid w:val="009B634A"/>
    <w:rsid w:val="009C1F07"/>
    <w:rsid w:val="009C7BC4"/>
    <w:rsid w:val="009D055A"/>
    <w:rsid w:val="009D66C1"/>
    <w:rsid w:val="009D7D2E"/>
    <w:rsid w:val="009E2029"/>
    <w:rsid w:val="009E7C02"/>
    <w:rsid w:val="009F3305"/>
    <w:rsid w:val="009F6672"/>
    <w:rsid w:val="00A0014A"/>
    <w:rsid w:val="00A011F2"/>
    <w:rsid w:val="00A02486"/>
    <w:rsid w:val="00A0405F"/>
    <w:rsid w:val="00A07E0C"/>
    <w:rsid w:val="00A14342"/>
    <w:rsid w:val="00A146BC"/>
    <w:rsid w:val="00A16F88"/>
    <w:rsid w:val="00A21C9D"/>
    <w:rsid w:val="00A22D1C"/>
    <w:rsid w:val="00A30E77"/>
    <w:rsid w:val="00A31078"/>
    <w:rsid w:val="00A31641"/>
    <w:rsid w:val="00A32F18"/>
    <w:rsid w:val="00A3572B"/>
    <w:rsid w:val="00A408E8"/>
    <w:rsid w:val="00A45183"/>
    <w:rsid w:val="00A466D0"/>
    <w:rsid w:val="00A52406"/>
    <w:rsid w:val="00A529C8"/>
    <w:rsid w:val="00A60D9B"/>
    <w:rsid w:val="00A61781"/>
    <w:rsid w:val="00A62E9C"/>
    <w:rsid w:val="00A632D3"/>
    <w:rsid w:val="00A655A8"/>
    <w:rsid w:val="00A71332"/>
    <w:rsid w:val="00A72A3B"/>
    <w:rsid w:val="00A72DBC"/>
    <w:rsid w:val="00A74F70"/>
    <w:rsid w:val="00A751D7"/>
    <w:rsid w:val="00A779C4"/>
    <w:rsid w:val="00A81FC7"/>
    <w:rsid w:val="00A829BA"/>
    <w:rsid w:val="00A84722"/>
    <w:rsid w:val="00A8651E"/>
    <w:rsid w:val="00A86E6E"/>
    <w:rsid w:val="00A90F09"/>
    <w:rsid w:val="00A93BD5"/>
    <w:rsid w:val="00A96993"/>
    <w:rsid w:val="00AA0211"/>
    <w:rsid w:val="00AA2BC0"/>
    <w:rsid w:val="00AA4F80"/>
    <w:rsid w:val="00AA57DF"/>
    <w:rsid w:val="00AB5186"/>
    <w:rsid w:val="00AB582E"/>
    <w:rsid w:val="00AB7957"/>
    <w:rsid w:val="00AC2479"/>
    <w:rsid w:val="00AC2F47"/>
    <w:rsid w:val="00AC3134"/>
    <w:rsid w:val="00AC5C0F"/>
    <w:rsid w:val="00AC66EF"/>
    <w:rsid w:val="00AD0744"/>
    <w:rsid w:val="00AD2BB2"/>
    <w:rsid w:val="00AD2CBB"/>
    <w:rsid w:val="00AD48A0"/>
    <w:rsid w:val="00AE0080"/>
    <w:rsid w:val="00AE16A8"/>
    <w:rsid w:val="00AE21D8"/>
    <w:rsid w:val="00AE3013"/>
    <w:rsid w:val="00AE3139"/>
    <w:rsid w:val="00AE4B52"/>
    <w:rsid w:val="00AF077D"/>
    <w:rsid w:val="00AF539F"/>
    <w:rsid w:val="00B00E68"/>
    <w:rsid w:val="00B06A6B"/>
    <w:rsid w:val="00B07566"/>
    <w:rsid w:val="00B07AFA"/>
    <w:rsid w:val="00B1045B"/>
    <w:rsid w:val="00B108A2"/>
    <w:rsid w:val="00B11165"/>
    <w:rsid w:val="00B13B6E"/>
    <w:rsid w:val="00B13F47"/>
    <w:rsid w:val="00B177DE"/>
    <w:rsid w:val="00B20346"/>
    <w:rsid w:val="00B22F34"/>
    <w:rsid w:val="00B23A84"/>
    <w:rsid w:val="00B2419F"/>
    <w:rsid w:val="00B24601"/>
    <w:rsid w:val="00B248E0"/>
    <w:rsid w:val="00B27D8D"/>
    <w:rsid w:val="00B314EA"/>
    <w:rsid w:val="00B33117"/>
    <w:rsid w:val="00B35EC8"/>
    <w:rsid w:val="00B37656"/>
    <w:rsid w:val="00B37870"/>
    <w:rsid w:val="00B378E0"/>
    <w:rsid w:val="00B37A5D"/>
    <w:rsid w:val="00B37BB9"/>
    <w:rsid w:val="00B44B50"/>
    <w:rsid w:val="00B454E3"/>
    <w:rsid w:val="00B46CF4"/>
    <w:rsid w:val="00B46FAB"/>
    <w:rsid w:val="00B52BF3"/>
    <w:rsid w:val="00B5441C"/>
    <w:rsid w:val="00B624C9"/>
    <w:rsid w:val="00B64EBD"/>
    <w:rsid w:val="00B65BDE"/>
    <w:rsid w:val="00B662C0"/>
    <w:rsid w:val="00B663CA"/>
    <w:rsid w:val="00B679F6"/>
    <w:rsid w:val="00B71C5B"/>
    <w:rsid w:val="00B71C64"/>
    <w:rsid w:val="00B74682"/>
    <w:rsid w:val="00B773C2"/>
    <w:rsid w:val="00B77D5D"/>
    <w:rsid w:val="00B820E7"/>
    <w:rsid w:val="00B830A9"/>
    <w:rsid w:val="00B83595"/>
    <w:rsid w:val="00B85E7E"/>
    <w:rsid w:val="00B8720B"/>
    <w:rsid w:val="00B931B6"/>
    <w:rsid w:val="00B94D7F"/>
    <w:rsid w:val="00B97099"/>
    <w:rsid w:val="00B974CF"/>
    <w:rsid w:val="00BA0601"/>
    <w:rsid w:val="00BA2631"/>
    <w:rsid w:val="00BA2646"/>
    <w:rsid w:val="00BA5EF5"/>
    <w:rsid w:val="00BA7A07"/>
    <w:rsid w:val="00BB2734"/>
    <w:rsid w:val="00BB38FD"/>
    <w:rsid w:val="00BB3D37"/>
    <w:rsid w:val="00BB51DB"/>
    <w:rsid w:val="00BB7383"/>
    <w:rsid w:val="00BC0805"/>
    <w:rsid w:val="00BC1637"/>
    <w:rsid w:val="00BC20B7"/>
    <w:rsid w:val="00BC3E1B"/>
    <w:rsid w:val="00BC4F5F"/>
    <w:rsid w:val="00BC5016"/>
    <w:rsid w:val="00BC6FF2"/>
    <w:rsid w:val="00BD14F3"/>
    <w:rsid w:val="00BD2877"/>
    <w:rsid w:val="00BD3B28"/>
    <w:rsid w:val="00BD4292"/>
    <w:rsid w:val="00BD42A7"/>
    <w:rsid w:val="00BD4621"/>
    <w:rsid w:val="00BD5FB1"/>
    <w:rsid w:val="00BE0B4E"/>
    <w:rsid w:val="00BE22F9"/>
    <w:rsid w:val="00BE2725"/>
    <w:rsid w:val="00BE695A"/>
    <w:rsid w:val="00BF17C4"/>
    <w:rsid w:val="00C013B2"/>
    <w:rsid w:val="00C03897"/>
    <w:rsid w:val="00C075F4"/>
    <w:rsid w:val="00C1011C"/>
    <w:rsid w:val="00C10F16"/>
    <w:rsid w:val="00C1134E"/>
    <w:rsid w:val="00C127BD"/>
    <w:rsid w:val="00C12988"/>
    <w:rsid w:val="00C16309"/>
    <w:rsid w:val="00C16533"/>
    <w:rsid w:val="00C22F0D"/>
    <w:rsid w:val="00C24F4F"/>
    <w:rsid w:val="00C254AC"/>
    <w:rsid w:val="00C25EA3"/>
    <w:rsid w:val="00C333D2"/>
    <w:rsid w:val="00C358F9"/>
    <w:rsid w:val="00C36C49"/>
    <w:rsid w:val="00C41260"/>
    <w:rsid w:val="00C435C2"/>
    <w:rsid w:val="00C44DB3"/>
    <w:rsid w:val="00C509F2"/>
    <w:rsid w:val="00C50FBC"/>
    <w:rsid w:val="00C57B7C"/>
    <w:rsid w:val="00C67066"/>
    <w:rsid w:val="00C712F9"/>
    <w:rsid w:val="00C72007"/>
    <w:rsid w:val="00C74336"/>
    <w:rsid w:val="00C8114E"/>
    <w:rsid w:val="00C8115F"/>
    <w:rsid w:val="00C8411F"/>
    <w:rsid w:val="00C911E8"/>
    <w:rsid w:val="00C92AE9"/>
    <w:rsid w:val="00C93F52"/>
    <w:rsid w:val="00C94378"/>
    <w:rsid w:val="00C9607A"/>
    <w:rsid w:val="00CA04A7"/>
    <w:rsid w:val="00CA0B3C"/>
    <w:rsid w:val="00CA4EC0"/>
    <w:rsid w:val="00CA65E0"/>
    <w:rsid w:val="00CA6FA5"/>
    <w:rsid w:val="00CB00C5"/>
    <w:rsid w:val="00CB0C8E"/>
    <w:rsid w:val="00CB4019"/>
    <w:rsid w:val="00CB4425"/>
    <w:rsid w:val="00CB5BC5"/>
    <w:rsid w:val="00CB7916"/>
    <w:rsid w:val="00CC4D19"/>
    <w:rsid w:val="00CC7078"/>
    <w:rsid w:val="00CD4CFD"/>
    <w:rsid w:val="00CE0C43"/>
    <w:rsid w:val="00CE15FD"/>
    <w:rsid w:val="00CE6DFC"/>
    <w:rsid w:val="00CE74A1"/>
    <w:rsid w:val="00CF0F6A"/>
    <w:rsid w:val="00CF5BFF"/>
    <w:rsid w:val="00CF6BB0"/>
    <w:rsid w:val="00D02632"/>
    <w:rsid w:val="00D03997"/>
    <w:rsid w:val="00D04643"/>
    <w:rsid w:val="00D073EA"/>
    <w:rsid w:val="00D1267A"/>
    <w:rsid w:val="00D14CF3"/>
    <w:rsid w:val="00D16BB0"/>
    <w:rsid w:val="00D1791C"/>
    <w:rsid w:val="00D2165B"/>
    <w:rsid w:val="00D22012"/>
    <w:rsid w:val="00D24029"/>
    <w:rsid w:val="00D26AE9"/>
    <w:rsid w:val="00D27D25"/>
    <w:rsid w:val="00D30312"/>
    <w:rsid w:val="00D31D0D"/>
    <w:rsid w:val="00D325BB"/>
    <w:rsid w:val="00D333DB"/>
    <w:rsid w:val="00D3670B"/>
    <w:rsid w:val="00D368C4"/>
    <w:rsid w:val="00D4106A"/>
    <w:rsid w:val="00D45467"/>
    <w:rsid w:val="00D45DB9"/>
    <w:rsid w:val="00D45F18"/>
    <w:rsid w:val="00D46AE0"/>
    <w:rsid w:val="00D51AB1"/>
    <w:rsid w:val="00D6266D"/>
    <w:rsid w:val="00D629BA"/>
    <w:rsid w:val="00D62A81"/>
    <w:rsid w:val="00D63C90"/>
    <w:rsid w:val="00D64A77"/>
    <w:rsid w:val="00D65252"/>
    <w:rsid w:val="00D661BE"/>
    <w:rsid w:val="00D714A0"/>
    <w:rsid w:val="00D71730"/>
    <w:rsid w:val="00D729D3"/>
    <w:rsid w:val="00D72FBC"/>
    <w:rsid w:val="00D74905"/>
    <w:rsid w:val="00D76C7F"/>
    <w:rsid w:val="00D82308"/>
    <w:rsid w:val="00D841E5"/>
    <w:rsid w:val="00D854BF"/>
    <w:rsid w:val="00D85C73"/>
    <w:rsid w:val="00D85E95"/>
    <w:rsid w:val="00D91F1B"/>
    <w:rsid w:val="00D96221"/>
    <w:rsid w:val="00DA14F5"/>
    <w:rsid w:val="00DA3EB6"/>
    <w:rsid w:val="00DA6C62"/>
    <w:rsid w:val="00DB00CD"/>
    <w:rsid w:val="00DB018C"/>
    <w:rsid w:val="00DB2285"/>
    <w:rsid w:val="00DB402B"/>
    <w:rsid w:val="00DB6F8F"/>
    <w:rsid w:val="00DB77C7"/>
    <w:rsid w:val="00DC02DD"/>
    <w:rsid w:val="00DC090C"/>
    <w:rsid w:val="00DC1062"/>
    <w:rsid w:val="00DC2BDF"/>
    <w:rsid w:val="00DC747E"/>
    <w:rsid w:val="00DD03D2"/>
    <w:rsid w:val="00DD07E1"/>
    <w:rsid w:val="00DD0B6A"/>
    <w:rsid w:val="00DD2F79"/>
    <w:rsid w:val="00DD6302"/>
    <w:rsid w:val="00DD64DA"/>
    <w:rsid w:val="00DE11D4"/>
    <w:rsid w:val="00DE1E12"/>
    <w:rsid w:val="00DE450F"/>
    <w:rsid w:val="00DE5297"/>
    <w:rsid w:val="00DF1567"/>
    <w:rsid w:val="00DF1855"/>
    <w:rsid w:val="00DF202A"/>
    <w:rsid w:val="00DF3C80"/>
    <w:rsid w:val="00DF4663"/>
    <w:rsid w:val="00DF4CF1"/>
    <w:rsid w:val="00E01E34"/>
    <w:rsid w:val="00E03AA4"/>
    <w:rsid w:val="00E05D6C"/>
    <w:rsid w:val="00E05F44"/>
    <w:rsid w:val="00E10192"/>
    <w:rsid w:val="00E113E6"/>
    <w:rsid w:val="00E174C2"/>
    <w:rsid w:val="00E17D53"/>
    <w:rsid w:val="00E21D41"/>
    <w:rsid w:val="00E225F6"/>
    <w:rsid w:val="00E341AF"/>
    <w:rsid w:val="00E34214"/>
    <w:rsid w:val="00E37CB7"/>
    <w:rsid w:val="00E527D9"/>
    <w:rsid w:val="00E527FE"/>
    <w:rsid w:val="00E52DB1"/>
    <w:rsid w:val="00E56C4E"/>
    <w:rsid w:val="00E63781"/>
    <w:rsid w:val="00E65B3B"/>
    <w:rsid w:val="00E6610C"/>
    <w:rsid w:val="00E6696B"/>
    <w:rsid w:val="00E66A28"/>
    <w:rsid w:val="00E674B5"/>
    <w:rsid w:val="00E702E4"/>
    <w:rsid w:val="00E72945"/>
    <w:rsid w:val="00E73090"/>
    <w:rsid w:val="00E7365F"/>
    <w:rsid w:val="00E73E05"/>
    <w:rsid w:val="00E74D59"/>
    <w:rsid w:val="00E814FF"/>
    <w:rsid w:val="00E8412B"/>
    <w:rsid w:val="00E84136"/>
    <w:rsid w:val="00E85227"/>
    <w:rsid w:val="00E85A57"/>
    <w:rsid w:val="00E863CD"/>
    <w:rsid w:val="00E86D00"/>
    <w:rsid w:val="00E86F89"/>
    <w:rsid w:val="00E90D6B"/>
    <w:rsid w:val="00E93C7E"/>
    <w:rsid w:val="00E9547C"/>
    <w:rsid w:val="00EA051D"/>
    <w:rsid w:val="00EA09FF"/>
    <w:rsid w:val="00EA42E1"/>
    <w:rsid w:val="00EA543D"/>
    <w:rsid w:val="00EA7028"/>
    <w:rsid w:val="00EA7260"/>
    <w:rsid w:val="00EB03FF"/>
    <w:rsid w:val="00EB1A99"/>
    <w:rsid w:val="00EB1F02"/>
    <w:rsid w:val="00EB254D"/>
    <w:rsid w:val="00EB45F5"/>
    <w:rsid w:val="00EB651B"/>
    <w:rsid w:val="00EB6995"/>
    <w:rsid w:val="00EC2494"/>
    <w:rsid w:val="00EC6688"/>
    <w:rsid w:val="00EC680C"/>
    <w:rsid w:val="00EC73B3"/>
    <w:rsid w:val="00ED0FED"/>
    <w:rsid w:val="00ED41E1"/>
    <w:rsid w:val="00ED5BF6"/>
    <w:rsid w:val="00EE070D"/>
    <w:rsid w:val="00EE495E"/>
    <w:rsid w:val="00EE71AE"/>
    <w:rsid w:val="00EF4EA8"/>
    <w:rsid w:val="00EF76DC"/>
    <w:rsid w:val="00F00E9F"/>
    <w:rsid w:val="00F0312F"/>
    <w:rsid w:val="00F03218"/>
    <w:rsid w:val="00F0611D"/>
    <w:rsid w:val="00F12449"/>
    <w:rsid w:val="00F1619B"/>
    <w:rsid w:val="00F21292"/>
    <w:rsid w:val="00F24CAF"/>
    <w:rsid w:val="00F253B0"/>
    <w:rsid w:val="00F269E0"/>
    <w:rsid w:val="00F27112"/>
    <w:rsid w:val="00F30DB7"/>
    <w:rsid w:val="00F31178"/>
    <w:rsid w:val="00F3121F"/>
    <w:rsid w:val="00F312B4"/>
    <w:rsid w:val="00F4196A"/>
    <w:rsid w:val="00F419D2"/>
    <w:rsid w:val="00F41F66"/>
    <w:rsid w:val="00F43293"/>
    <w:rsid w:val="00F45D71"/>
    <w:rsid w:val="00F603A8"/>
    <w:rsid w:val="00F635A4"/>
    <w:rsid w:val="00F63773"/>
    <w:rsid w:val="00F6418D"/>
    <w:rsid w:val="00F65170"/>
    <w:rsid w:val="00F71EDA"/>
    <w:rsid w:val="00F71F7D"/>
    <w:rsid w:val="00F73F34"/>
    <w:rsid w:val="00F74E98"/>
    <w:rsid w:val="00F75D9A"/>
    <w:rsid w:val="00F77FCD"/>
    <w:rsid w:val="00F81624"/>
    <w:rsid w:val="00F8543A"/>
    <w:rsid w:val="00F861DF"/>
    <w:rsid w:val="00F87EA1"/>
    <w:rsid w:val="00F906B0"/>
    <w:rsid w:val="00F91947"/>
    <w:rsid w:val="00F950D6"/>
    <w:rsid w:val="00F95C48"/>
    <w:rsid w:val="00FA7B45"/>
    <w:rsid w:val="00FB0C9A"/>
    <w:rsid w:val="00FB2625"/>
    <w:rsid w:val="00FC29B8"/>
    <w:rsid w:val="00FC418A"/>
    <w:rsid w:val="00FC4894"/>
    <w:rsid w:val="00FC4DDF"/>
    <w:rsid w:val="00FC646D"/>
    <w:rsid w:val="00FC647B"/>
    <w:rsid w:val="00FC7EAC"/>
    <w:rsid w:val="00FD0249"/>
    <w:rsid w:val="00FD107C"/>
    <w:rsid w:val="00FD223C"/>
    <w:rsid w:val="00FD23D3"/>
    <w:rsid w:val="00FD2785"/>
    <w:rsid w:val="00FD320D"/>
    <w:rsid w:val="00FD70CF"/>
    <w:rsid w:val="00FE0999"/>
    <w:rsid w:val="00FE1FAD"/>
    <w:rsid w:val="00FE338B"/>
    <w:rsid w:val="00FE4B15"/>
    <w:rsid w:val="00FE5CFB"/>
    <w:rsid w:val="00FE6990"/>
    <w:rsid w:val="00FE7924"/>
    <w:rsid w:val="00FF0044"/>
    <w:rsid w:val="00FF2616"/>
    <w:rsid w:val="00FF48BF"/>
    <w:rsid w:val="00FF5271"/>
    <w:rsid w:val="00FF527D"/>
    <w:rsid w:val="00FF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CE7C8"/>
  <w15:docId w15:val="{04DCE89F-8095-4E8D-887E-831D5070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46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C0A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62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D4621"/>
    <w:rPr>
      <w:b/>
      <w:bCs/>
    </w:rPr>
  </w:style>
  <w:style w:type="character" w:customStyle="1" w:styleId="20">
    <w:name w:val="Заголовок 2 Знак"/>
    <w:basedOn w:val="a0"/>
    <w:link w:val="2"/>
    <w:uiPriority w:val="9"/>
    <w:rsid w:val="001C0ACF"/>
    <w:rPr>
      <w:rFonts w:asciiTheme="majorHAnsi" w:eastAsiaTheme="majorEastAsia" w:hAnsiTheme="majorHAnsi" w:cstheme="majorBidi"/>
      <w:b/>
      <w:bCs/>
      <w:color w:val="4F81BD" w:themeColor="accent1"/>
      <w:sz w:val="26"/>
      <w:szCs w:val="26"/>
      <w:lang w:eastAsia="ru-RU"/>
    </w:rPr>
  </w:style>
  <w:style w:type="table" w:styleId="a4">
    <w:name w:val="Table Grid"/>
    <w:basedOn w:val="a1"/>
    <w:uiPriority w:val="39"/>
    <w:rsid w:val="001C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литеральный"/>
    <w:basedOn w:val="a"/>
    <w:link w:val="a6"/>
    <w:uiPriority w:val="34"/>
    <w:qFormat/>
    <w:rsid w:val="001C0ACF"/>
    <w:pPr>
      <w:ind w:left="720"/>
      <w:contextualSpacing/>
    </w:pPr>
  </w:style>
  <w:style w:type="paragraph" w:styleId="a7">
    <w:name w:val="Body Text"/>
    <w:basedOn w:val="a"/>
    <w:link w:val="a8"/>
    <w:uiPriority w:val="99"/>
    <w:unhideWhenUsed/>
    <w:rsid w:val="001C0ACF"/>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99"/>
    <w:rsid w:val="001C0ACF"/>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1C0A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0ACF"/>
    <w:rPr>
      <w:rFonts w:ascii="Tahoma" w:hAnsi="Tahoma" w:cs="Tahoma"/>
      <w:sz w:val="16"/>
      <w:szCs w:val="16"/>
    </w:rPr>
  </w:style>
  <w:style w:type="paragraph" w:styleId="HTML">
    <w:name w:val="HTML Preformatted"/>
    <w:basedOn w:val="a"/>
    <w:link w:val="HTML0"/>
    <w:uiPriority w:val="99"/>
    <w:unhideWhenUsed/>
    <w:rsid w:val="0011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12437"/>
    <w:rPr>
      <w:rFonts w:ascii="Courier New" w:eastAsia="Times New Roman" w:hAnsi="Courier New" w:cs="Courier New"/>
      <w:sz w:val="20"/>
      <w:szCs w:val="20"/>
      <w:lang w:eastAsia="ru-RU"/>
    </w:rPr>
  </w:style>
  <w:style w:type="paragraph" w:styleId="ab">
    <w:name w:val="header"/>
    <w:basedOn w:val="a"/>
    <w:link w:val="ac"/>
    <w:uiPriority w:val="99"/>
    <w:unhideWhenUsed/>
    <w:rsid w:val="000844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84411"/>
  </w:style>
  <w:style w:type="paragraph" w:styleId="ad">
    <w:name w:val="footer"/>
    <w:basedOn w:val="a"/>
    <w:link w:val="ae"/>
    <w:uiPriority w:val="99"/>
    <w:unhideWhenUsed/>
    <w:rsid w:val="000844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84411"/>
  </w:style>
  <w:style w:type="character" w:customStyle="1" w:styleId="4">
    <w:name w:val="Основной текст (4)_"/>
    <w:basedOn w:val="a0"/>
    <w:link w:val="40"/>
    <w:rsid w:val="00D6266D"/>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D6266D"/>
    <w:pPr>
      <w:widowControl w:val="0"/>
      <w:shd w:val="clear" w:color="auto" w:fill="FFFFFF"/>
      <w:spacing w:before="360" w:after="0" w:line="264" w:lineRule="exact"/>
    </w:pPr>
    <w:rPr>
      <w:rFonts w:ascii="Times New Roman" w:eastAsia="Times New Roman" w:hAnsi="Times New Roman" w:cs="Times New Roman"/>
      <w:sz w:val="20"/>
      <w:szCs w:val="20"/>
    </w:rPr>
  </w:style>
  <w:style w:type="character" w:customStyle="1" w:styleId="21">
    <w:name w:val="Основной текст (2)_"/>
    <w:basedOn w:val="a0"/>
    <w:link w:val="22"/>
    <w:rsid w:val="00D6266D"/>
    <w:rPr>
      <w:rFonts w:ascii="Times New Roman" w:eastAsia="Times New Roman" w:hAnsi="Times New Roman" w:cs="Times New Roman"/>
      <w:shd w:val="clear" w:color="auto" w:fill="FFFFFF"/>
    </w:rPr>
  </w:style>
  <w:style w:type="character" w:customStyle="1" w:styleId="2Exact">
    <w:name w:val="Основной текст (2) Exact"/>
    <w:basedOn w:val="a0"/>
    <w:rsid w:val="00D6266D"/>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f"/>
    <w:rsid w:val="00D6266D"/>
    <w:rPr>
      <w:rFonts w:ascii="Times New Roman" w:eastAsia="Times New Roman" w:hAnsi="Times New Roman" w:cs="Times New Roman"/>
      <w:shd w:val="clear" w:color="auto" w:fill="FFFFFF"/>
    </w:rPr>
  </w:style>
  <w:style w:type="character" w:customStyle="1" w:styleId="210pt">
    <w:name w:val="Основной текст (2) + 10 pt"/>
    <w:basedOn w:val="21"/>
    <w:rsid w:val="00D6266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41">
    <w:name w:val="Заголовок №4_"/>
    <w:basedOn w:val="a0"/>
    <w:link w:val="42"/>
    <w:rsid w:val="00D6266D"/>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D6266D"/>
    <w:rPr>
      <w:rFonts w:ascii="Times New Roman" w:eastAsia="Times New Roman" w:hAnsi="Times New Roman" w:cs="Times New Roman"/>
      <w:b/>
      <w:bCs/>
      <w:shd w:val="clear" w:color="auto" w:fill="FFFFFF"/>
    </w:rPr>
  </w:style>
  <w:style w:type="character" w:customStyle="1" w:styleId="2TrebuchetMS85pt">
    <w:name w:val="Основной текст (2) + Trebuchet MS;8;5 pt"/>
    <w:basedOn w:val="21"/>
    <w:rsid w:val="00D6266D"/>
    <w:rPr>
      <w:rFonts w:ascii="Trebuchet MS" w:eastAsia="Trebuchet MS" w:hAnsi="Trebuchet MS" w:cs="Trebuchet MS"/>
      <w:color w:val="000000"/>
      <w:spacing w:val="0"/>
      <w:w w:val="100"/>
      <w:position w:val="0"/>
      <w:sz w:val="17"/>
      <w:szCs w:val="17"/>
      <w:shd w:val="clear" w:color="auto" w:fill="FFFFFF"/>
      <w:lang w:val="ru-RU" w:eastAsia="ru-RU" w:bidi="ru-RU"/>
    </w:rPr>
  </w:style>
  <w:style w:type="character" w:customStyle="1" w:styleId="2FranklinGothicBook85pt">
    <w:name w:val="Основной текст (2) + Franklin Gothic Book;8;5 pt"/>
    <w:basedOn w:val="21"/>
    <w:rsid w:val="00D6266D"/>
    <w:rPr>
      <w:rFonts w:ascii="Franklin Gothic Book" w:eastAsia="Franklin Gothic Book" w:hAnsi="Franklin Gothic Book" w:cs="Franklin Gothic Book"/>
      <w:color w:val="000000"/>
      <w:spacing w:val="0"/>
      <w:w w:val="100"/>
      <w:position w:val="0"/>
      <w:sz w:val="17"/>
      <w:szCs w:val="17"/>
      <w:shd w:val="clear" w:color="auto" w:fill="FFFFFF"/>
      <w:lang w:val="ru-RU" w:eastAsia="ru-RU" w:bidi="ru-RU"/>
    </w:rPr>
  </w:style>
  <w:style w:type="character" w:customStyle="1" w:styleId="2MicrosoftSansSerif8pt">
    <w:name w:val="Основной текст (2) + Microsoft Sans Serif;8 pt"/>
    <w:basedOn w:val="21"/>
    <w:rsid w:val="00D6266D"/>
    <w:rPr>
      <w:rFonts w:ascii="Microsoft Sans Serif" w:eastAsia="Microsoft Sans Serif" w:hAnsi="Microsoft Sans Serif" w:cs="Microsoft Sans Serif"/>
      <w:color w:val="000000"/>
      <w:spacing w:val="0"/>
      <w:w w:val="100"/>
      <w:position w:val="0"/>
      <w:sz w:val="16"/>
      <w:szCs w:val="16"/>
      <w:shd w:val="clear" w:color="auto" w:fill="FFFFFF"/>
      <w:lang w:val="ru-RU" w:eastAsia="ru-RU" w:bidi="ru-RU"/>
    </w:rPr>
  </w:style>
  <w:style w:type="character" w:customStyle="1" w:styleId="2FranklinGothicBook4pt">
    <w:name w:val="Основной текст (2) + Franklin Gothic Book;4 pt"/>
    <w:basedOn w:val="21"/>
    <w:rsid w:val="00D6266D"/>
    <w:rPr>
      <w:rFonts w:ascii="Franklin Gothic Book" w:eastAsia="Franklin Gothic Book" w:hAnsi="Franklin Gothic Book" w:cs="Franklin Gothic Book"/>
      <w:color w:val="000000"/>
      <w:spacing w:val="0"/>
      <w:w w:val="100"/>
      <w:position w:val="0"/>
      <w:sz w:val="8"/>
      <w:szCs w:val="8"/>
      <w:shd w:val="clear" w:color="auto" w:fill="FFFFFF"/>
      <w:lang w:val="ru-RU" w:eastAsia="ru-RU" w:bidi="ru-RU"/>
    </w:rPr>
  </w:style>
  <w:style w:type="character" w:customStyle="1" w:styleId="28pt">
    <w:name w:val="Основной текст (2) + 8 pt;Полужирный"/>
    <w:basedOn w:val="21"/>
    <w:rsid w:val="00D6266D"/>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2Calibri10pt">
    <w:name w:val="Основной текст (2) + Calibri;10 pt;Полужирный"/>
    <w:basedOn w:val="21"/>
    <w:rsid w:val="00D6266D"/>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2Calibri5pt">
    <w:name w:val="Основной текст (2) + Calibri;5 pt;Курсив"/>
    <w:basedOn w:val="21"/>
    <w:rsid w:val="00D6266D"/>
    <w:rPr>
      <w:rFonts w:ascii="Calibri" w:eastAsia="Calibri" w:hAnsi="Calibri" w:cs="Calibri"/>
      <w:i/>
      <w:iCs/>
      <w:color w:val="000000"/>
      <w:spacing w:val="0"/>
      <w:w w:val="100"/>
      <w:position w:val="0"/>
      <w:sz w:val="10"/>
      <w:szCs w:val="10"/>
      <w:shd w:val="clear" w:color="auto" w:fill="FFFFFF"/>
      <w:lang w:val="ru-RU" w:eastAsia="ru-RU" w:bidi="ru-RU"/>
    </w:rPr>
  </w:style>
  <w:style w:type="character" w:customStyle="1" w:styleId="24pt">
    <w:name w:val="Основной текст (2) + 4 pt"/>
    <w:basedOn w:val="21"/>
    <w:rsid w:val="00D6266D"/>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24pt0">
    <w:name w:val="Основной текст (2) + 4 pt;Курсив"/>
    <w:basedOn w:val="21"/>
    <w:rsid w:val="00D6266D"/>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24pt1">
    <w:name w:val="Основной текст (2) + 4 pt;Курсив;Малые прописные"/>
    <w:basedOn w:val="21"/>
    <w:rsid w:val="00D6266D"/>
    <w:rPr>
      <w:rFonts w:ascii="Times New Roman" w:eastAsia="Times New Roman" w:hAnsi="Times New Roman" w:cs="Times New Roman"/>
      <w:i/>
      <w:iCs/>
      <w:smallCaps/>
      <w:color w:val="000000"/>
      <w:spacing w:val="0"/>
      <w:w w:val="100"/>
      <w:position w:val="0"/>
      <w:sz w:val="8"/>
      <w:szCs w:val="8"/>
      <w:shd w:val="clear" w:color="auto" w:fill="FFFFFF"/>
      <w:lang w:val="en-US" w:eastAsia="en-US" w:bidi="en-US"/>
    </w:rPr>
  </w:style>
  <w:style w:type="character" w:customStyle="1" w:styleId="2105pt">
    <w:name w:val="Основной текст (2) + 10;5 pt;Курсив"/>
    <w:basedOn w:val="21"/>
    <w:rsid w:val="00D6266D"/>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10pt0">
    <w:name w:val="Основной текст (2) + 10 pt;Курсив;Малые прописные"/>
    <w:basedOn w:val="21"/>
    <w:rsid w:val="00D6266D"/>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210pt1">
    <w:name w:val="Основной текст (2) + 10 pt;Курсив"/>
    <w:basedOn w:val="21"/>
    <w:rsid w:val="00D6266D"/>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10pt2">
    <w:name w:val="Основной текст (2) + 10 pt;Малые прописные"/>
    <w:basedOn w:val="21"/>
    <w:rsid w:val="00D6266D"/>
    <w:rPr>
      <w:rFonts w:ascii="Times New Roman" w:eastAsia="Times New Roman" w:hAnsi="Times New Roman" w:cs="Times New Roman"/>
      <w:smallCaps/>
      <w:color w:val="000000"/>
      <w:spacing w:val="0"/>
      <w:w w:val="100"/>
      <w:position w:val="0"/>
      <w:sz w:val="20"/>
      <w:szCs w:val="20"/>
      <w:shd w:val="clear" w:color="auto" w:fill="FFFFFF"/>
      <w:lang w:val="en-US" w:eastAsia="en-US" w:bidi="en-US"/>
    </w:rPr>
  </w:style>
  <w:style w:type="character" w:customStyle="1" w:styleId="af0">
    <w:name w:val="Подпись к таблице_"/>
    <w:basedOn w:val="a0"/>
    <w:link w:val="af1"/>
    <w:rsid w:val="00D6266D"/>
    <w:rPr>
      <w:rFonts w:ascii="Times New Roman" w:eastAsia="Times New Roman" w:hAnsi="Times New Roman" w:cs="Times New Roman"/>
      <w:b/>
      <w:bCs/>
      <w:shd w:val="clear" w:color="auto" w:fill="FFFFFF"/>
    </w:rPr>
  </w:style>
  <w:style w:type="character" w:customStyle="1" w:styleId="24pt2">
    <w:name w:val="Основной текст (2) + 4 pt;Малые прописные"/>
    <w:basedOn w:val="21"/>
    <w:rsid w:val="00D6266D"/>
    <w:rPr>
      <w:rFonts w:ascii="Times New Roman" w:eastAsia="Times New Roman" w:hAnsi="Times New Roman" w:cs="Times New Roman"/>
      <w:smallCaps/>
      <w:color w:val="000000"/>
      <w:spacing w:val="0"/>
      <w:w w:val="100"/>
      <w:position w:val="0"/>
      <w:sz w:val="8"/>
      <w:szCs w:val="8"/>
      <w:shd w:val="clear" w:color="auto" w:fill="FFFFFF"/>
      <w:lang w:val="ru-RU" w:eastAsia="ru-RU" w:bidi="ru-RU"/>
    </w:rPr>
  </w:style>
  <w:style w:type="character" w:customStyle="1" w:styleId="285pt-1pt">
    <w:name w:val="Основной текст (2) + 8;5 pt;Курсив;Интервал -1 pt"/>
    <w:basedOn w:val="21"/>
    <w:rsid w:val="00D6266D"/>
    <w:rPr>
      <w:rFonts w:ascii="Times New Roman" w:eastAsia="Times New Roman" w:hAnsi="Times New Roman" w:cs="Times New Roman"/>
      <w:i/>
      <w:iCs/>
      <w:color w:val="000000"/>
      <w:spacing w:val="-20"/>
      <w:w w:val="100"/>
      <w:position w:val="0"/>
      <w:sz w:val="17"/>
      <w:szCs w:val="17"/>
      <w:shd w:val="clear" w:color="auto" w:fill="FFFFFF"/>
      <w:lang w:val="en-US" w:eastAsia="en-US" w:bidi="en-US"/>
    </w:rPr>
  </w:style>
  <w:style w:type="character" w:customStyle="1" w:styleId="2Calibri4pt">
    <w:name w:val="Основной текст (2) + Calibri;4 pt;Курсив;Малые прописные"/>
    <w:basedOn w:val="21"/>
    <w:rsid w:val="00D6266D"/>
    <w:rPr>
      <w:rFonts w:ascii="Calibri" w:eastAsia="Calibri" w:hAnsi="Calibri" w:cs="Calibri"/>
      <w:i/>
      <w:iCs/>
      <w:smallCaps/>
      <w:color w:val="000000"/>
      <w:spacing w:val="0"/>
      <w:w w:val="100"/>
      <w:position w:val="0"/>
      <w:sz w:val="8"/>
      <w:szCs w:val="8"/>
      <w:shd w:val="clear" w:color="auto" w:fill="FFFFFF"/>
      <w:lang w:val="ru-RU" w:eastAsia="ru-RU" w:bidi="ru-RU"/>
    </w:rPr>
  </w:style>
  <w:style w:type="character" w:customStyle="1" w:styleId="2Calibri75pt">
    <w:name w:val="Основной текст (2) + Calibri;7;5 pt;Полужирный"/>
    <w:basedOn w:val="21"/>
    <w:rsid w:val="00D6266D"/>
    <w:rPr>
      <w:rFonts w:ascii="Calibri" w:eastAsia="Calibri" w:hAnsi="Calibri" w:cs="Calibri"/>
      <w:b/>
      <w:bCs/>
      <w:color w:val="000000"/>
      <w:spacing w:val="0"/>
      <w:w w:val="100"/>
      <w:position w:val="0"/>
      <w:sz w:val="15"/>
      <w:szCs w:val="15"/>
      <w:shd w:val="clear" w:color="auto" w:fill="FFFFFF"/>
      <w:lang w:val="ru-RU" w:eastAsia="ru-RU" w:bidi="ru-RU"/>
    </w:rPr>
  </w:style>
  <w:style w:type="character" w:customStyle="1" w:styleId="2Calibri6pt">
    <w:name w:val="Основной текст (2) + Calibri;6 pt;Курсив"/>
    <w:basedOn w:val="21"/>
    <w:rsid w:val="00D6266D"/>
    <w:rPr>
      <w:rFonts w:ascii="Calibri" w:eastAsia="Calibri" w:hAnsi="Calibri" w:cs="Calibri"/>
      <w:i/>
      <w:iCs/>
      <w:color w:val="000000"/>
      <w:spacing w:val="0"/>
      <w:w w:val="100"/>
      <w:position w:val="0"/>
      <w:sz w:val="12"/>
      <w:szCs w:val="12"/>
      <w:shd w:val="clear" w:color="auto" w:fill="FFFFFF"/>
      <w:lang w:val="en-US" w:eastAsia="en-US" w:bidi="en-US"/>
    </w:rPr>
  </w:style>
  <w:style w:type="character" w:customStyle="1" w:styleId="265pt">
    <w:name w:val="Основной текст (2) + 6;5 pt"/>
    <w:basedOn w:val="21"/>
    <w:rsid w:val="00D6266D"/>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Calibri4pt0">
    <w:name w:val="Основной текст (2) + Calibri;4 pt;Курсив"/>
    <w:basedOn w:val="21"/>
    <w:rsid w:val="00D6266D"/>
    <w:rPr>
      <w:rFonts w:ascii="Calibri" w:eastAsia="Calibri" w:hAnsi="Calibri" w:cs="Calibri"/>
      <w:i/>
      <w:iCs/>
      <w:color w:val="000000"/>
      <w:spacing w:val="0"/>
      <w:w w:val="100"/>
      <w:position w:val="0"/>
      <w:sz w:val="8"/>
      <w:szCs w:val="8"/>
      <w:shd w:val="clear" w:color="auto" w:fill="FFFFFF"/>
      <w:lang w:val="ru-RU" w:eastAsia="ru-RU" w:bidi="ru-RU"/>
    </w:rPr>
  </w:style>
  <w:style w:type="paragraph" w:customStyle="1" w:styleId="22">
    <w:name w:val="Основной текст (2)"/>
    <w:basedOn w:val="a"/>
    <w:link w:val="21"/>
    <w:rsid w:val="00D6266D"/>
    <w:pPr>
      <w:widowControl w:val="0"/>
      <w:shd w:val="clear" w:color="auto" w:fill="FFFFFF"/>
      <w:spacing w:before="720" w:after="360" w:line="0" w:lineRule="atLeast"/>
      <w:jc w:val="center"/>
    </w:pPr>
    <w:rPr>
      <w:rFonts w:ascii="Times New Roman" w:eastAsia="Times New Roman" w:hAnsi="Times New Roman" w:cs="Times New Roman"/>
    </w:rPr>
  </w:style>
  <w:style w:type="paragraph" w:customStyle="1" w:styleId="af">
    <w:name w:val="Подпись к картинке"/>
    <w:basedOn w:val="a"/>
    <w:link w:val="Exact"/>
    <w:rsid w:val="00D6266D"/>
    <w:pPr>
      <w:widowControl w:val="0"/>
      <w:shd w:val="clear" w:color="auto" w:fill="FFFFFF"/>
      <w:spacing w:after="0" w:line="538" w:lineRule="exact"/>
    </w:pPr>
    <w:rPr>
      <w:rFonts w:ascii="Times New Roman" w:eastAsia="Times New Roman" w:hAnsi="Times New Roman" w:cs="Times New Roman"/>
    </w:rPr>
  </w:style>
  <w:style w:type="paragraph" w:customStyle="1" w:styleId="42">
    <w:name w:val="Заголовок №4"/>
    <w:basedOn w:val="a"/>
    <w:link w:val="41"/>
    <w:rsid w:val="00D6266D"/>
    <w:pPr>
      <w:widowControl w:val="0"/>
      <w:shd w:val="clear" w:color="auto" w:fill="FFFFFF"/>
      <w:spacing w:after="480" w:line="398" w:lineRule="exact"/>
      <w:ind w:hanging="1060"/>
      <w:outlineLvl w:val="3"/>
    </w:pPr>
    <w:rPr>
      <w:rFonts w:ascii="Times New Roman" w:eastAsia="Times New Roman" w:hAnsi="Times New Roman" w:cs="Times New Roman"/>
      <w:b/>
      <w:bCs/>
    </w:rPr>
  </w:style>
  <w:style w:type="paragraph" w:customStyle="1" w:styleId="50">
    <w:name w:val="Основной текст (5)"/>
    <w:basedOn w:val="a"/>
    <w:link w:val="5"/>
    <w:rsid w:val="00D6266D"/>
    <w:pPr>
      <w:widowControl w:val="0"/>
      <w:shd w:val="clear" w:color="auto" w:fill="FFFFFF"/>
      <w:spacing w:after="360" w:line="418" w:lineRule="exact"/>
      <w:jc w:val="center"/>
    </w:pPr>
    <w:rPr>
      <w:rFonts w:ascii="Times New Roman" w:eastAsia="Times New Roman" w:hAnsi="Times New Roman" w:cs="Times New Roman"/>
      <w:b/>
      <w:bCs/>
    </w:rPr>
  </w:style>
  <w:style w:type="paragraph" w:customStyle="1" w:styleId="af1">
    <w:name w:val="Подпись к таблице"/>
    <w:basedOn w:val="a"/>
    <w:link w:val="af0"/>
    <w:rsid w:val="00D6266D"/>
    <w:pPr>
      <w:widowControl w:val="0"/>
      <w:shd w:val="clear" w:color="auto" w:fill="FFFFFF"/>
      <w:spacing w:after="0" w:line="0" w:lineRule="atLeast"/>
    </w:pPr>
    <w:rPr>
      <w:rFonts w:ascii="Times New Roman" w:eastAsia="Times New Roman" w:hAnsi="Times New Roman" w:cs="Times New Roman"/>
      <w:b/>
      <w:bCs/>
    </w:rPr>
  </w:style>
  <w:style w:type="character" w:styleId="af2">
    <w:name w:val="annotation reference"/>
    <w:basedOn w:val="a0"/>
    <w:uiPriority w:val="99"/>
    <w:unhideWhenUsed/>
    <w:rsid w:val="00EA09FF"/>
    <w:rPr>
      <w:sz w:val="16"/>
      <w:szCs w:val="16"/>
    </w:rPr>
  </w:style>
  <w:style w:type="paragraph" w:styleId="af3">
    <w:name w:val="annotation text"/>
    <w:basedOn w:val="a"/>
    <w:link w:val="af4"/>
    <w:uiPriority w:val="99"/>
    <w:unhideWhenUsed/>
    <w:rsid w:val="00EA09FF"/>
    <w:pPr>
      <w:spacing w:line="240" w:lineRule="auto"/>
    </w:pPr>
    <w:rPr>
      <w:sz w:val="20"/>
      <w:szCs w:val="20"/>
    </w:rPr>
  </w:style>
  <w:style w:type="character" w:customStyle="1" w:styleId="af4">
    <w:name w:val="Текст примечания Знак"/>
    <w:basedOn w:val="a0"/>
    <w:link w:val="af3"/>
    <w:uiPriority w:val="99"/>
    <w:rsid w:val="00EA09FF"/>
    <w:rPr>
      <w:sz w:val="20"/>
      <w:szCs w:val="20"/>
    </w:rPr>
  </w:style>
  <w:style w:type="paragraph" w:styleId="af5">
    <w:name w:val="annotation subject"/>
    <w:basedOn w:val="af3"/>
    <w:next w:val="af3"/>
    <w:link w:val="af6"/>
    <w:uiPriority w:val="99"/>
    <w:semiHidden/>
    <w:unhideWhenUsed/>
    <w:rsid w:val="00EA09FF"/>
    <w:rPr>
      <w:b/>
      <w:bCs/>
    </w:rPr>
  </w:style>
  <w:style w:type="character" w:customStyle="1" w:styleId="af6">
    <w:name w:val="Тема примечания Знак"/>
    <w:basedOn w:val="af4"/>
    <w:link w:val="af5"/>
    <w:uiPriority w:val="99"/>
    <w:semiHidden/>
    <w:rsid w:val="00EA09FF"/>
    <w:rPr>
      <w:b/>
      <w:bCs/>
      <w:sz w:val="20"/>
      <w:szCs w:val="20"/>
    </w:rPr>
  </w:style>
  <w:style w:type="paragraph" w:styleId="af7">
    <w:name w:val="footnote text"/>
    <w:basedOn w:val="a"/>
    <w:link w:val="af8"/>
    <w:uiPriority w:val="99"/>
    <w:semiHidden/>
    <w:unhideWhenUsed/>
    <w:rsid w:val="008A52C0"/>
    <w:pPr>
      <w:spacing w:after="0" w:line="240" w:lineRule="auto"/>
    </w:pPr>
    <w:rPr>
      <w:sz w:val="20"/>
      <w:szCs w:val="20"/>
    </w:rPr>
  </w:style>
  <w:style w:type="character" w:customStyle="1" w:styleId="af8">
    <w:name w:val="Текст сноски Знак"/>
    <w:basedOn w:val="a0"/>
    <w:link w:val="af7"/>
    <w:uiPriority w:val="99"/>
    <w:semiHidden/>
    <w:rsid w:val="008A52C0"/>
    <w:rPr>
      <w:sz w:val="20"/>
      <w:szCs w:val="20"/>
    </w:rPr>
  </w:style>
  <w:style w:type="character" w:styleId="af9">
    <w:name w:val="footnote reference"/>
    <w:basedOn w:val="a0"/>
    <w:uiPriority w:val="99"/>
    <w:semiHidden/>
    <w:unhideWhenUsed/>
    <w:rsid w:val="008A52C0"/>
    <w:rPr>
      <w:vertAlign w:val="superscript"/>
    </w:rPr>
  </w:style>
  <w:style w:type="character" w:customStyle="1" w:styleId="a6">
    <w:name w:val="Абзац списка Знак"/>
    <w:aliases w:val="ТЗ список Знак,Абзац списка литеральный Знак"/>
    <w:basedOn w:val="a0"/>
    <w:link w:val="a5"/>
    <w:uiPriority w:val="34"/>
    <w:rsid w:val="00C44DB3"/>
  </w:style>
  <w:style w:type="character" w:customStyle="1" w:styleId="11">
    <w:name w:val="Текст примечания Знак1"/>
    <w:basedOn w:val="a0"/>
    <w:uiPriority w:val="99"/>
    <w:rsid w:val="00412ABE"/>
    <w:rPr>
      <w:rFonts w:ascii="Times New Roman" w:eastAsia="Times New Roman" w:hAnsi="Times New Roman" w:cs="Times New Roman"/>
      <w:sz w:val="20"/>
      <w:szCs w:val="20"/>
      <w:lang w:val="x-none" w:eastAsia="ru-RU"/>
    </w:rPr>
  </w:style>
  <w:style w:type="paragraph" w:styleId="afa">
    <w:name w:val="Revision"/>
    <w:hidden/>
    <w:uiPriority w:val="99"/>
    <w:semiHidden/>
    <w:rsid w:val="002A0A87"/>
    <w:pPr>
      <w:spacing w:after="0" w:line="240" w:lineRule="auto"/>
    </w:pPr>
  </w:style>
  <w:style w:type="character" w:styleId="afb">
    <w:name w:val="Placeholder Text"/>
    <w:basedOn w:val="a0"/>
    <w:uiPriority w:val="99"/>
    <w:semiHidden/>
    <w:rsid w:val="00A22D1C"/>
    <w:rPr>
      <w:color w:val="808080"/>
    </w:rPr>
  </w:style>
  <w:style w:type="paragraph" w:styleId="afc">
    <w:name w:val="TOC Heading"/>
    <w:basedOn w:val="1"/>
    <w:next w:val="a"/>
    <w:uiPriority w:val="39"/>
    <w:unhideWhenUsed/>
    <w:qFormat/>
    <w:rsid w:val="001A257C"/>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2">
    <w:name w:val="toc 1"/>
    <w:basedOn w:val="a"/>
    <w:next w:val="a"/>
    <w:autoRedefine/>
    <w:uiPriority w:val="39"/>
    <w:unhideWhenUsed/>
    <w:rsid w:val="007D29AB"/>
    <w:pPr>
      <w:tabs>
        <w:tab w:val="left" w:pos="284"/>
        <w:tab w:val="right" w:leader="dot" w:pos="9344"/>
      </w:tabs>
      <w:spacing w:after="0" w:line="240" w:lineRule="auto"/>
    </w:pPr>
  </w:style>
  <w:style w:type="character" w:styleId="afd">
    <w:name w:val="Hyperlink"/>
    <w:basedOn w:val="a0"/>
    <w:uiPriority w:val="99"/>
    <w:unhideWhenUsed/>
    <w:rsid w:val="001A257C"/>
    <w:rPr>
      <w:color w:val="0000FF" w:themeColor="hyperlink"/>
      <w:u w:val="single"/>
    </w:rPr>
  </w:style>
  <w:style w:type="paragraph" w:styleId="23">
    <w:name w:val="toc 2"/>
    <w:basedOn w:val="a"/>
    <w:next w:val="a"/>
    <w:autoRedefine/>
    <w:uiPriority w:val="39"/>
    <w:unhideWhenUsed/>
    <w:rsid w:val="000F0E62"/>
    <w:pPr>
      <w:tabs>
        <w:tab w:val="left" w:pos="709"/>
        <w:tab w:val="right" w:leader="dot" w:pos="9344"/>
      </w:tabs>
      <w:spacing w:after="100" w:line="259" w:lineRule="auto"/>
    </w:pPr>
    <w:rPr>
      <w:rFonts w:cs="Times New Roman"/>
    </w:rPr>
  </w:style>
  <w:style w:type="paragraph" w:styleId="3">
    <w:name w:val="toc 3"/>
    <w:basedOn w:val="a"/>
    <w:next w:val="a"/>
    <w:autoRedefine/>
    <w:uiPriority w:val="39"/>
    <w:unhideWhenUsed/>
    <w:rsid w:val="001A257C"/>
    <w:pPr>
      <w:spacing w:after="100" w:line="259" w:lineRule="auto"/>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0798">
      <w:bodyDiv w:val="1"/>
      <w:marLeft w:val="0"/>
      <w:marRight w:val="0"/>
      <w:marTop w:val="0"/>
      <w:marBottom w:val="0"/>
      <w:divBdr>
        <w:top w:val="none" w:sz="0" w:space="0" w:color="auto"/>
        <w:left w:val="none" w:sz="0" w:space="0" w:color="auto"/>
        <w:bottom w:val="none" w:sz="0" w:space="0" w:color="auto"/>
        <w:right w:val="none" w:sz="0" w:space="0" w:color="auto"/>
      </w:divBdr>
    </w:div>
    <w:div w:id="44061625">
      <w:bodyDiv w:val="1"/>
      <w:marLeft w:val="0"/>
      <w:marRight w:val="0"/>
      <w:marTop w:val="0"/>
      <w:marBottom w:val="0"/>
      <w:divBdr>
        <w:top w:val="none" w:sz="0" w:space="0" w:color="auto"/>
        <w:left w:val="none" w:sz="0" w:space="0" w:color="auto"/>
        <w:bottom w:val="none" w:sz="0" w:space="0" w:color="auto"/>
        <w:right w:val="none" w:sz="0" w:space="0" w:color="auto"/>
      </w:divBdr>
    </w:div>
    <w:div w:id="122700453">
      <w:bodyDiv w:val="1"/>
      <w:marLeft w:val="0"/>
      <w:marRight w:val="0"/>
      <w:marTop w:val="0"/>
      <w:marBottom w:val="0"/>
      <w:divBdr>
        <w:top w:val="none" w:sz="0" w:space="0" w:color="auto"/>
        <w:left w:val="none" w:sz="0" w:space="0" w:color="auto"/>
        <w:bottom w:val="none" w:sz="0" w:space="0" w:color="auto"/>
        <w:right w:val="none" w:sz="0" w:space="0" w:color="auto"/>
      </w:divBdr>
    </w:div>
    <w:div w:id="246812812">
      <w:bodyDiv w:val="1"/>
      <w:marLeft w:val="0"/>
      <w:marRight w:val="0"/>
      <w:marTop w:val="0"/>
      <w:marBottom w:val="0"/>
      <w:divBdr>
        <w:top w:val="none" w:sz="0" w:space="0" w:color="auto"/>
        <w:left w:val="none" w:sz="0" w:space="0" w:color="auto"/>
        <w:bottom w:val="none" w:sz="0" w:space="0" w:color="auto"/>
        <w:right w:val="none" w:sz="0" w:space="0" w:color="auto"/>
      </w:divBdr>
    </w:div>
    <w:div w:id="301690883">
      <w:bodyDiv w:val="1"/>
      <w:marLeft w:val="0"/>
      <w:marRight w:val="0"/>
      <w:marTop w:val="0"/>
      <w:marBottom w:val="0"/>
      <w:divBdr>
        <w:top w:val="none" w:sz="0" w:space="0" w:color="auto"/>
        <w:left w:val="none" w:sz="0" w:space="0" w:color="auto"/>
        <w:bottom w:val="none" w:sz="0" w:space="0" w:color="auto"/>
        <w:right w:val="none" w:sz="0" w:space="0" w:color="auto"/>
      </w:divBdr>
    </w:div>
    <w:div w:id="436295789">
      <w:bodyDiv w:val="1"/>
      <w:marLeft w:val="0"/>
      <w:marRight w:val="0"/>
      <w:marTop w:val="0"/>
      <w:marBottom w:val="0"/>
      <w:divBdr>
        <w:top w:val="none" w:sz="0" w:space="0" w:color="auto"/>
        <w:left w:val="none" w:sz="0" w:space="0" w:color="auto"/>
        <w:bottom w:val="none" w:sz="0" w:space="0" w:color="auto"/>
        <w:right w:val="none" w:sz="0" w:space="0" w:color="auto"/>
      </w:divBdr>
    </w:div>
    <w:div w:id="444932173">
      <w:bodyDiv w:val="1"/>
      <w:marLeft w:val="0"/>
      <w:marRight w:val="0"/>
      <w:marTop w:val="0"/>
      <w:marBottom w:val="0"/>
      <w:divBdr>
        <w:top w:val="none" w:sz="0" w:space="0" w:color="auto"/>
        <w:left w:val="none" w:sz="0" w:space="0" w:color="auto"/>
        <w:bottom w:val="none" w:sz="0" w:space="0" w:color="auto"/>
        <w:right w:val="none" w:sz="0" w:space="0" w:color="auto"/>
      </w:divBdr>
    </w:div>
    <w:div w:id="470902790">
      <w:bodyDiv w:val="1"/>
      <w:marLeft w:val="0"/>
      <w:marRight w:val="0"/>
      <w:marTop w:val="0"/>
      <w:marBottom w:val="0"/>
      <w:divBdr>
        <w:top w:val="none" w:sz="0" w:space="0" w:color="auto"/>
        <w:left w:val="none" w:sz="0" w:space="0" w:color="auto"/>
        <w:bottom w:val="none" w:sz="0" w:space="0" w:color="auto"/>
        <w:right w:val="none" w:sz="0" w:space="0" w:color="auto"/>
      </w:divBdr>
    </w:div>
    <w:div w:id="477918820">
      <w:bodyDiv w:val="1"/>
      <w:marLeft w:val="0"/>
      <w:marRight w:val="0"/>
      <w:marTop w:val="0"/>
      <w:marBottom w:val="0"/>
      <w:divBdr>
        <w:top w:val="none" w:sz="0" w:space="0" w:color="auto"/>
        <w:left w:val="none" w:sz="0" w:space="0" w:color="auto"/>
        <w:bottom w:val="none" w:sz="0" w:space="0" w:color="auto"/>
        <w:right w:val="none" w:sz="0" w:space="0" w:color="auto"/>
      </w:divBdr>
    </w:div>
    <w:div w:id="514878647">
      <w:bodyDiv w:val="1"/>
      <w:marLeft w:val="0"/>
      <w:marRight w:val="0"/>
      <w:marTop w:val="0"/>
      <w:marBottom w:val="0"/>
      <w:divBdr>
        <w:top w:val="none" w:sz="0" w:space="0" w:color="auto"/>
        <w:left w:val="none" w:sz="0" w:space="0" w:color="auto"/>
        <w:bottom w:val="none" w:sz="0" w:space="0" w:color="auto"/>
        <w:right w:val="none" w:sz="0" w:space="0" w:color="auto"/>
      </w:divBdr>
    </w:div>
    <w:div w:id="527329201">
      <w:bodyDiv w:val="1"/>
      <w:marLeft w:val="0"/>
      <w:marRight w:val="0"/>
      <w:marTop w:val="0"/>
      <w:marBottom w:val="0"/>
      <w:divBdr>
        <w:top w:val="none" w:sz="0" w:space="0" w:color="auto"/>
        <w:left w:val="none" w:sz="0" w:space="0" w:color="auto"/>
        <w:bottom w:val="none" w:sz="0" w:space="0" w:color="auto"/>
        <w:right w:val="none" w:sz="0" w:space="0" w:color="auto"/>
      </w:divBdr>
    </w:div>
    <w:div w:id="528878768">
      <w:bodyDiv w:val="1"/>
      <w:marLeft w:val="0"/>
      <w:marRight w:val="0"/>
      <w:marTop w:val="0"/>
      <w:marBottom w:val="0"/>
      <w:divBdr>
        <w:top w:val="none" w:sz="0" w:space="0" w:color="auto"/>
        <w:left w:val="none" w:sz="0" w:space="0" w:color="auto"/>
        <w:bottom w:val="none" w:sz="0" w:space="0" w:color="auto"/>
        <w:right w:val="none" w:sz="0" w:space="0" w:color="auto"/>
      </w:divBdr>
    </w:div>
    <w:div w:id="558366852">
      <w:bodyDiv w:val="1"/>
      <w:marLeft w:val="0"/>
      <w:marRight w:val="0"/>
      <w:marTop w:val="0"/>
      <w:marBottom w:val="0"/>
      <w:divBdr>
        <w:top w:val="none" w:sz="0" w:space="0" w:color="auto"/>
        <w:left w:val="none" w:sz="0" w:space="0" w:color="auto"/>
        <w:bottom w:val="none" w:sz="0" w:space="0" w:color="auto"/>
        <w:right w:val="none" w:sz="0" w:space="0" w:color="auto"/>
      </w:divBdr>
    </w:div>
    <w:div w:id="559563188">
      <w:bodyDiv w:val="1"/>
      <w:marLeft w:val="0"/>
      <w:marRight w:val="0"/>
      <w:marTop w:val="0"/>
      <w:marBottom w:val="0"/>
      <w:divBdr>
        <w:top w:val="none" w:sz="0" w:space="0" w:color="auto"/>
        <w:left w:val="none" w:sz="0" w:space="0" w:color="auto"/>
        <w:bottom w:val="none" w:sz="0" w:space="0" w:color="auto"/>
        <w:right w:val="none" w:sz="0" w:space="0" w:color="auto"/>
      </w:divBdr>
    </w:div>
    <w:div w:id="654838241">
      <w:bodyDiv w:val="1"/>
      <w:marLeft w:val="0"/>
      <w:marRight w:val="0"/>
      <w:marTop w:val="0"/>
      <w:marBottom w:val="0"/>
      <w:divBdr>
        <w:top w:val="none" w:sz="0" w:space="0" w:color="auto"/>
        <w:left w:val="none" w:sz="0" w:space="0" w:color="auto"/>
        <w:bottom w:val="none" w:sz="0" w:space="0" w:color="auto"/>
        <w:right w:val="none" w:sz="0" w:space="0" w:color="auto"/>
      </w:divBdr>
    </w:div>
    <w:div w:id="667559415">
      <w:bodyDiv w:val="1"/>
      <w:marLeft w:val="0"/>
      <w:marRight w:val="0"/>
      <w:marTop w:val="0"/>
      <w:marBottom w:val="0"/>
      <w:divBdr>
        <w:top w:val="none" w:sz="0" w:space="0" w:color="auto"/>
        <w:left w:val="none" w:sz="0" w:space="0" w:color="auto"/>
        <w:bottom w:val="none" w:sz="0" w:space="0" w:color="auto"/>
        <w:right w:val="none" w:sz="0" w:space="0" w:color="auto"/>
      </w:divBdr>
    </w:div>
    <w:div w:id="708064793">
      <w:bodyDiv w:val="1"/>
      <w:marLeft w:val="0"/>
      <w:marRight w:val="0"/>
      <w:marTop w:val="0"/>
      <w:marBottom w:val="0"/>
      <w:divBdr>
        <w:top w:val="none" w:sz="0" w:space="0" w:color="auto"/>
        <w:left w:val="none" w:sz="0" w:space="0" w:color="auto"/>
        <w:bottom w:val="none" w:sz="0" w:space="0" w:color="auto"/>
        <w:right w:val="none" w:sz="0" w:space="0" w:color="auto"/>
      </w:divBdr>
    </w:div>
    <w:div w:id="712728958">
      <w:bodyDiv w:val="1"/>
      <w:marLeft w:val="0"/>
      <w:marRight w:val="0"/>
      <w:marTop w:val="0"/>
      <w:marBottom w:val="0"/>
      <w:divBdr>
        <w:top w:val="none" w:sz="0" w:space="0" w:color="auto"/>
        <w:left w:val="none" w:sz="0" w:space="0" w:color="auto"/>
        <w:bottom w:val="none" w:sz="0" w:space="0" w:color="auto"/>
        <w:right w:val="none" w:sz="0" w:space="0" w:color="auto"/>
      </w:divBdr>
    </w:div>
    <w:div w:id="787970936">
      <w:bodyDiv w:val="1"/>
      <w:marLeft w:val="0"/>
      <w:marRight w:val="0"/>
      <w:marTop w:val="0"/>
      <w:marBottom w:val="0"/>
      <w:divBdr>
        <w:top w:val="none" w:sz="0" w:space="0" w:color="auto"/>
        <w:left w:val="none" w:sz="0" w:space="0" w:color="auto"/>
        <w:bottom w:val="none" w:sz="0" w:space="0" w:color="auto"/>
        <w:right w:val="none" w:sz="0" w:space="0" w:color="auto"/>
      </w:divBdr>
    </w:div>
    <w:div w:id="966936172">
      <w:bodyDiv w:val="1"/>
      <w:marLeft w:val="0"/>
      <w:marRight w:val="0"/>
      <w:marTop w:val="0"/>
      <w:marBottom w:val="0"/>
      <w:divBdr>
        <w:top w:val="none" w:sz="0" w:space="0" w:color="auto"/>
        <w:left w:val="none" w:sz="0" w:space="0" w:color="auto"/>
        <w:bottom w:val="none" w:sz="0" w:space="0" w:color="auto"/>
        <w:right w:val="none" w:sz="0" w:space="0" w:color="auto"/>
      </w:divBdr>
    </w:div>
    <w:div w:id="1027298319">
      <w:bodyDiv w:val="1"/>
      <w:marLeft w:val="0"/>
      <w:marRight w:val="0"/>
      <w:marTop w:val="0"/>
      <w:marBottom w:val="0"/>
      <w:divBdr>
        <w:top w:val="none" w:sz="0" w:space="0" w:color="auto"/>
        <w:left w:val="none" w:sz="0" w:space="0" w:color="auto"/>
        <w:bottom w:val="none" w:sz="0" w:space="0" w:color="auto"/>
        <w:right w:val="none" w:sz="0" w:space="0" w:color="auto"/>
      </w:divBdr>
    </w:div>
    <w:div w:id="1033195186">
      <w:bodyDiv w:val="1"/>
      <w:marLeft w:val="0"/>
      <w:marRight w:val="0"/>
      <w:marTop w:val="0"/>
      <w:marBottom w:val="0"/>
      <w:divBdr>
        <w:top w:val="none" w:sz="0" w:space="0" w:color="auto"/>
        <w:left w:val="none" w:sz="0" w:space="0" w:color="auto"/>
        <w:bottom w:val="none" w:sz="0" w:space="0" w:color="auto"/>
        <w:right w:val="none" w:sz="0" w:space="0" w:color="auto"/>
      </w:divBdr>
    </w:div>
    <w:div w:id="1162892368">
      <w:bodyDiv w:val="1"/>
      <w:marLeft w:val="0"/>
      <w:marRight w:val="0"/>
      <w:marTop w:val="0"/>
      <w:marBottom w:val="0"/>
      <w:divBdr>
        <w:top w:val="none" w:sz="0" w:space="0" w:color="auto"/>
        <w:left w:val="none" w:sz="0" w:space="0" w:color="auto"/>
        <w:bottom w:val="none" w:sz="0" w:space="0" w:color="auto"/>
        <w:right w:val="none" w:sz="0" w:space="0" w:color="auto"/>
      </w:divBdr>
    </w:div>
    <w:div w:id="1234244279">
      <w:bodyDiv w:val="1"/>
      <w:marLeft w:val="0"/>
      <w:marRight w:val="0"/>
      <w:marTop w:val="0"/>
      <w:marBottom w:val="0"/>
      <w:divBdr>
        <w:top w:val="none" w:sz="0" w:space="0" w:color="auto"/>
        <w:left w:val="none" w:sz="0" w:space="0" w:color="auto"/>
        <w:bottom w:val="none" w:sz="0" w:space="0" w:color="auto"/>
        <w:right w:val="none" w:sz="0" w:space="0" w:color="auto"/>
      </w:divBdr>
    </w:div>
    <w:div w:id="1253321241">
      <w:bodyDiv w:val="1"/>
      <w:marLeft w:val="0"/>
      <w:marRight w:val="0"/>
      <w:marTop w:val="0"/>
      <w:marBottom w:val="0"/>
      <w:divBdr>
        <w:top w:val="none" w:sz="0" w:space="0" w:color="auto"/>
        <w:left w:val="none" w:sz="0" w:space="0" w:color="auto"/>
        <w:bottom w:val="none" w:sz="0" w:space="0" w:color="auto"/>
        <w:right w:val="none" w:sz="0" w:space="0" w:color="auto"/>
      </w:divBdr>
    </w:div>
    <w:div w:id="1257977518">
      <w:bodyDiv w:val="1"/>
      <w:marLeft w:val="0"/>
      <w:marRight w:val="0"/>
      <w:marTop w:val="0"/>
      <w:marBottom w:val="0"/>
      <w:divBdr>
        <w:top w:val="none" w:sz="0" w:space="0" w:color="auto"/>
        <w:left w:val="none" w:sz="0" w:space="0" w:color="auto"/>
        <w:bottom w:val="none" w:sz="0" w:space="0" w:color="auto"/>
        <w:right w:val="none" w:sz="0" w:space="0" w:color="auto"/>
      </w:divBdr>
    </w:div>
    <w:div w:id="1297180589">
      <w:bodyDiv w:val="1"/>
      <w:marLeft w:val="0"/>
      <w:marRight w:val="0"/>
      <w:marTop w:val="0"/>
      <w:marBottom w:val="0"/>
      <w:divBdr>
        <w:top w:val="none" w:sz="0" w:space="0" w:color="auto"/>
        <w:left w:val="none" w:sz="0" w:space="0" w:color="auto"/>
        <w:bottom w:val="none" w:sz="0" w:space="0" w:color="auto"/>
        <w:right w:val="none" w:sz="0" w:space="0" w:color="auto"/>
      </w:divBdr>
    </w:div>
    <w:div w:id="1305355921">
      <w:bodyDiv w:val="1"/>
      <w:marLeft w:val="0"/>
      <w:marRight w:val="0"/>
      <w:marTop w:val="0"/>
      <w:marBottom w:val="0"/>
      <w:divBdr>
        <w:top w:val="none" w:sz="0" w:space="0" w:color="auto"/>
        <w:left w:val="none" w:sz="0" w:space="0" w:color="auto"/>
        <w:bottom w:val="none" w:sz="0" w:space="0" w:color="auto"/>
        <w:right w:val="none" w:sz="0" w:space="0" w:color="auto"/>
      </w:divBdr>
    </w:div>
    <w:div w:id="1334802326">
      <w:bodyDiv w:val="1"/>
      <w:marLeft w:val="0"/>
      <w:marRight w:val="0"/>
      <w:marTop w:val="0"/>
      <w:marBottom w:val="0"/>
      <w:divBdr>
        <w:top w:val="none" w:sz="0" w:space="0" w:color="auto"/>
        <w:left w:val="none" w:sz="0" w:space="0" w:color="auto"/>
        <w:bottom w:val="none" w:sz="0" w:space="0" w:color="auto"/>
        <w:right w:val="none" w:sz="0" w:space="0" w:color="auto"/>
      </w:divBdr>
    </w:div>
    <w:div w:id="1348871224">
      <w:bodyDiv w:val="1"/>
      <w:marLeft w:val="0"/>
      <w:marRight w:val="0"/>
      <w:marTop w:val="0"/>
      <w:marBottom w:val="0"/>
      <w:divBdr>
        <w:top w:val="none" w:sz="0" w:space="0" w:color="auto"/>
        <w:left w:val="none" w:sz="0" w:space="0" w:color="auto"/>
        <w:bottom w:val="none" w:sz="0" w:space="0" w:color="auto"/>
        <w:right w:val="none" w:sz="0" w:space="0" w:color="auto"/>
      </w:divBdr>
    </w:div>
    <w:div w:id="1355303616">
      <w:bodyDiv w:val="1"/>
      <w:marLeft w:val="0"/>
      <w:marRight w:val="0"/>
      <w:marTop w:val="0"/>
      <w:marBottom w:val="0"/>
      <w:divBdr>
        <w:top w:val="none" w:sz="0" w:space="0" w:color="auto"/>
        <w:left w:val="none" w:sz="0" w:space="0" w:color="auto"/>
        <w:bottom w:val="none" w:sz="0" w:space="0" w:color="auto"/>
        <w:right w:val="none" w:sz="0" w:space="0" w:color="auto"/>
      </w:divBdr>
    </w:div>
    <w:div w:id="1360087136">
      <w:bodyDiv w:val="1"/>
      <w:marLeft w:val="0"/>
      <w:marRight w:val="0"/>
      <w:marTop w:val="0"/>
      <w:marBottom w:val="0"/>
      <w:divBdr>
        <w:top w:val="none" w:sz="0" w:space="0" w:color="auto"/>
        <w:left w:val="none" w:sz="0" w:space="0" w:color="auto"/>
        <w:bottom w:val="none" w:sz="0" w:space="0" w:color="auto"/>
        <w:right w:val="none" w:sz="0" w:space="0" w:color="auto"/>
      </w:divBdr>
    </w:div>
    <w:div w:id="1386880195">
      <w:bodyDiv w:val="1"/>
      <w:marLeft w:val="0"/>
      <w:marRight w:val="0"/>
      <w:marTop w:val="0"/>
      <w:marBottom w:val="0"/>
      <w:divBdr>
        <w:top w:val="none" w:sz="0" w:space="0" w:color="auto"/>
        <w:left w:val="none" w:sz="0" w:space="0" w:color="auto"/>
        <w:bottom w:val="none" w:sz="0" w:space="0" w:color="auto"/>
        <w:right w:val="none" w:sz="0" w:space="0" w:color="auto"/>
      </w:divBdr>
    </w:div>
    <w:div w:id="1390231175">
      <w:bodyDiv w:val="1"/>
      <w:marLeft w:val="0"/>
      <w:marRight w:val="0"/>
      <w:marTop w:val="0"/>
      <w:marBottom w:val="0"/>
      <w:divBdr>
        <w:top w:val="none" w:sz="0" w:space="0" w:color="auto"/>
        <w:left w:val="none" w:sz="0" w:space="0" w:color="auto"/>
        <w:bottom w:val="none" w:sz="0" w:space="0" w:color="auto"/>
        <w:right w:val="none" w:sz="0" w:space="0" w:color="auto"/>
      </w:divBdr>
    </w:div>
    <w:div w:id="1427575813">
      <w:bodyDiv w:val="1"/>
      <w:marLeft w:val="0"/>
      <w:marRight w:val="0"/>
      <w:marTop w:val="0"/>
      <w:marBottom w:val="0"/>
      <w:divBdr>
        <w:top w:val="none" w:sz="0" w:space="0" w:color="auto"/>
        <w:left w:val="none" w:sz="0" w:space="0" w:color="auto"/>
        <w:bottom w:val="none" w:sz="0" w:space="0" w:color="auto"/>
        <w:right w:val="none" w:sz="0" w:space="0" w:color="auto"/>
      </w:divBdr>
    </w:div>
    <w:div w:id="1456174252">
      <w:bodyDiv w:val="1"/>
      <w:marLeft w:val="0"/>
      <w:marRight w:val="0"/>
      <w:marTop w:val="0"/>
      <w:marBottom w:val="0"/>
      <w:divBdr>
        <w:top w:val="none" w:sz="0" w:space="0" w:color="auto"/>
        <w:left w:val="none" w:sz="0" w:space="0" w:color="auto"/>
        <w:bottom w:val="none" w:sz="0" w:space="0" w:color="auto"/>
        <w:right w:val="none" w:sz="0" w:space="0" w:color="auto"/>
      </w:divBdr>
    </w:div>
    <w:div w:id="1484589145">
      <w:bodyDiv w:val="1"/>
      <w:marLeft w:val="0"/>
      <w:marRight w:val="0"/>
      <w:marTop w:val="0"/>
      <w:marBottom w:val="0"/>
      <w:divBdr>
        <w:top w:val="none" w:sz="0" w:space="0" w:color="auto"/>
        <w:left w:val="none" w:sz="0" w:space="0" w:color="auto"/>
        <w:bottom w:val="none" w:sz="0" w:space="0" w:color="auto"/>
        <w:right w:val="none" w:sz="0" w:space="0" w:color="auto"/>
      </w:divBdr>
    </w:div>
    <w:div w:id="1509322865">
      <w:bodyDiv w:val="1"/>
      <w:marLeft w:val="0"/>
      <w:marRight w:val="0"/>
      <w:marTop w:val="0"/>
      <w:marBottom w:val="0"/>
      <w:divBdr>
        <w:top w:val="none" w:sz="0" w:space="0" w:color="auto"/>
        <w:left w:val="none" w:sz="0" w:space="0" w:color="auto"/>
        <w:bottom w:val="none" w:sz="0" w:space="0" w:color="auto"/>
        <w:right w:val="none" w:sz="0" w:space="0" w:color="auto"/>
      </w:divBdr>
    </w:div>
    <w:div w:id="1536894381">
      <w:bodyDiv w:val="1"/>
      <w:marLeft w:val="0"/>
      <w:marRight w:val="0"/>
      <w:marTop w:val="0"/>
      <w:marBottom w:val="0"/>
      <w:divBdr>
        <w:top w:val="none" w:sz="0" w:space="0" w:color="auto"/>
        <w:left w:val="none" w:sz="0" w:space="0" w:color="auto"/>
        <w:bottom w:val="none" w:sz="0" w:space="0" w:color="auto"/>
        <w:right w:val="none" w:sz="0" w:space="0" w:color="auto"/>
      </w:divBdr>
    </w:div>
    <w:div w:id="1547990476">
      <w:bodyDiv w:val="1"/>
      <w:marLeft w:val="0"/>
      <w:marRight w:val="0"/>
      <w:marTop w:val="0"/>
      <w:marBottom w:val="0"/>
      <w:divBdr>
        <w:top w:val="none" w:sz="0" w:space="0" w:color="auto"/>
        <w:left w:val="none" w:sz="0" w:space="0" w:color="auto"/>
        <w:bottom w:val="none" w:sz="0" w:space="0" w:color="auto"/>
        <w:right w:val="none" w:sz="0" w:space="0" w:color="auto"/>
      </w:divBdr>
    </w:div>
    <w:div w:id="1627395450">
      <w:bodyDiv w:val="1"/>
      <w:marLeft w:val="0"/>
      <w:marRight w:val="0"/>
      <w:marTop w:val="0"/>
      <w:marBottom w:val="0"/>
      <w:divBdr>
        <w:top w:val="none" w:sz="0" w:space="0" w:color="auto"/>
        <w:left w:val="none" w:sz="0" w:space="0" w:color="auto"/>
        <w:bottom w:val="none" w:sz="0" w:space="0" w:color="auto"/>
        <w:right w:val="none" w:sz="0" w:space="0" w:color="auto"/>
      </w:divBdr>
    </w:div>
    <w:div w:id="1646743588">
      <w:bodyDiv w:val="1"/>
      <w:marLeft w:val="0"/>
      <w:marRight w:val="0"/>
      <w:marTop w:val="0"/>
      <w:marBottom w:val="0"/>
      <w:divBdr>
        <w:top w:val="none" w:sz="0" w:space="0" w:color="auto"/>
        <w:left w:val="none" w:sz="0" w:space="0" w:color="auto"/>
        <w:bottom w:val="none" w:sz="0" w:space="0" w:color="auto"/>
        <w:right w:val="none" w:sz="0" w:space="0" w:color="auto"/>
      </w:divBdr>
    </w:div>
    <w:div w:id="1652784942">
      <w:bodyDiv w:val="1"/>
      <w:marLeft w:val="0"/>
      <w:marRight w:val="0"/>
      <w:marTop w:val="0"/>
      <w:marBottom w:val="0"/>
      <w:divBdr>
        <w:top w:val="none" w:sz="0" w:space="0" w:color="auto"/>
        <w:left w:val="none" w:sz="0" w:space="0" w:color="auto"/>
        <w:bottom w:val="none" w:sz="0" w:space="0" w:color="auto"/>
        <w:right w:val="none" w:sz="0" w:space="0" w:color="auto"/>
      </w:divBdr>
    </w:div>
    <w:div w:id="1654021772">
      <w:bodyDiv w:val="1"/>
      <w:marLeft w:val="0"/>
      <w:marRight w:val="0"/>
      <w:marTop w:val="0"/>
      <w:marBottom w:val="0"/>
      <w:divBdr>
        <w:top w:val="none" w:sz="0" w:space="0" w:color="auto"/>
        <w:left w:val="none" w:sz="0" w:space="0" w:color="auto"/>
        <w:bottom w:val="none" w:sz="0" w:space="0" w:color="auto"/>
        <w:right w:val="none" w:sz="0" w:space="0" w:color="auto"/>
      </w:divBdr>
    </w:div>
    <w:div w:id="1665235253">
      <w:bodyDiv w:val="1"/>
      <w:marLeft w:val="0"/>
      <w:marRight w:val="0"/>
      <w:marTop w:val="0"/>
      <w:marBottom w:val="0"/>
      <w:divBdr>
        <w:top w:val="none" w:sz="0" w:space="0" w:color="auto"/>
        <w:left w:val="none" w:sz="0" w:space="0" w:color="auto"/>
        <w:bottom w:val="none" w:sz="0" w:space="0" w:color="auto"/>
        <w:right w:val="none" w:sz="0" w:space="0" w:color="auto"/>
      </w:divBdr>
    </w:div>
    <w:div w:id="1678458620">
      <w:bodyDiv w:val="1"/>
      <w:marLeft w:val="0"/>
      <w:marRight w:val="0"/>
      <w:marTop w:val="0"/>
      <w:marBottom w:val="0"/>
      <w:divBdr>
        <w:top w:val="none" w:sz="0" w:space="0" w:color="auto"/>
        <w:left w:val="none" w:sz="0" w:space="0" w:color="auto"/>
        <w:bottom w:val="none" w:sz="0" w:space="0" w:color="auto"/>
        <w:right w:val="none" w:sz="0" w:space="0" w:color="auto"/>
      </w:divBdr>
    </w:div>
    <w:div w:id="1718775867">
      <w:bodyDiv w:val="1"/>
      <w:marLeft w:val="0"/>
      <w:marRight w:val="0"/>
      <w:marTop w:val="0"/>
      <w:marBottom w:val="0"/>
      <w:divBdr>
        <w:top w:val="none" w:sz="0" w:space="0" w:color="auto"/>
        <w:left w:val="none" w:sz="0" w:space="0" w:color="auto"/>
        <w:bottom w:val="none" w:sz="0" w:space="0" w:color="auto"/>
        <w:right w:val="none" w:sz="0" w:space="0" w:color="auto"/>
      </w:divBdr>
    </w:div>
    <w:div w:id="1719621808">
      <w:bodyDiv w:val="1"/>
      <w:marLeft w:val="0"/>
      <w:marRight w:val="0"/>
      <w:marTop w:val="0"/>
      <w:marBottom w:val="0"/>
      <w:divBdr>
        <w:top w:val="none" w:sz="0" w:space="0" w:color="auto"/>
        <w:left w:val="none" w:sz="0" w:space="0" w:color="auto"/>
        <w:bottom w:val="none" w:sz="0" w:space="0" w:color="auto"/>
        <w:right w:val="none" w:sz="0" w:space="0" w:color="auto"/>
      </w:divBdr>
    </w:div>
    <w:div w:id="1721441205">
      <w:bodyDiv w:val="1"/>
      <w:marLeft w:val="0"/>
      <w:marRight w:val="0"/>
      <w:marTop w:val="0"/>
      <w:marBottom w:val="0"/>
      <w:divBdr>
        <w:top w:val="none" w:sz="0" w:space="0" w:color="auto"/>
        <w:left w:val="none" w:sz="0" w:space="0" w:color="auto"/>
        <w:bottom w:val="none" w:sz="0" w:space="0" w:color="auto"/>
        <w:right w:val="none" w:sz="0" w:space="0" w:color="auto"/>
      </w:divBdr>
    </w:div>
    <w:div w:id="1744909050">
      <w:bodyDiv w:val="1"/>
      <w:marLeft w:val="0"/>
      <w:marRight w:val="0"/>
      <w:marTop w:val="0"/>
      <w:marBottom w:val="0"/>
      <w:divBdr>
        <w:top w:val="none" w:sz="0" w:space="0" w:color="auto"/>
        <w:left w:val="none" w:sz="0" w:space="0" w:color="auto"/>
        <w:bottom w:val="none" w:sz="0" w:space="0" w:color="auto"/>
        <w:right w:val="none" w:sz="0" w:space="0" w:color="auto"/>
      </w:divBdr>
    </w:div>
    <w:div w:id="1750225711">
      <w:bodyDiv w:val="1"/>
      <w:marLeft w:val="0"/>
      <w:marRight w:val="0"/>
      <w:marTop w:val="0"/>
      <w:marBottom w:val="0"/>
      <w:divBdr>
        <w:top w:val="none" w:sz="0" w:space="0" w:color="auto"/>
        <w:left w:val="none" w:sz="0" w:space="0" w:color="auto"/>
        <w:bottom w:val="none" w:sz="0" w:space="0" w:color="auto"/>
        <w:right w:val="none" w:sz="0" w:space="0" w:color="auto"/>
      </w:divBdr>
    </w:div>
    <w:div w:id="1772160942">
      <w:bodyDiv w:val="1"/>
      <w:marLeft w:val="0"/>
      <w:marRight w:val="0"/>
      <w:marTop w:val="0"/>
      <w:marBottom w:val="0"/>
      <w:divBdr>
        <w:top w:val="none" w:sz="0" w:space="0" w:color="auto"/>
        <w:left w:val="none" w:sz="0" w:space="0" w:color="auto"/>
        <w:bottom w:val="none" w:sz="0" w:space="0" w:color="auto"/>
        <w:right w:val="none" w:sz="0" w:space="0" w:color="auto"/>
      </w:divBdr>
    </w:div>
    <w:div w:id="1788355017">
      <w:bodyDiv w:val="1"/>
      <w:marLeft w:val="0"/>
      <w:marRight w:val="0"/>
      <w:marTop w:val="0"/>
      <w:marBottom w:val="0"/>
      <w:divBdr>
        <w:top w:val="none" w:sz="0" w:space="0" w:color="auto"/>
        <w:left w:val="none" w:sz="0" w:space="0" w:color="auto"/>
        <w:bottom w:val="none" w:sz="0" w:space="0" w:color="auto"/>
        <w:right w:val="none" w:sz="0" w:space="0" w:color="auto"/>
      </w:divBdr>
    </w:div>
    <w:div w:id="1828087464">
      <w:bodyDiv w:val="1"/>
      <w:marLeft w:val="0"/>
      <w:marRight w:val="0"/>
      <w:marTop w:val="0"/>
      <w:marBottom w:val="0"/>
      <w:divBdr>
        <w:top w:val="none" w:sz="0" w:space="0" w:color="auto"/>
        <w:left w:val="none" w:sz="0" w:space="0" w:color="auto"/>
        <w:bottom w:val="none" w:sz="0" w:space="0" w:color="auto"/>
        <w:right w:val="none" w:sz="0" w:space="0" w:color="auto"/>
      </w:divBdr>
    </w:div>
    <w:div w:id="1839735021">
      <w:bodyDiv w:val="1"/>
      <w:marLeft w:val="0"/>
      <w:marRight w:val="0"/>
      <w:marTop w:val="0"/>
      <w:marBottom w:val="0"/>
      <w:divBdr>
        <w:top w:val="none" w:sz="0" w:space="0" w:color="auto"/>
        <w:left w:val="none" w:sz="0" w:space="0" w:color="auto"/>
        <w:bottom w:val="none" w:sz="0" w:space="0" w:color="auto"/>
        <w:right w:val="none" w:sz="0" w:space="0" w:color="auto"/>
      </w:divBdr>
    </w:div>
    <w:div w:id="1903057789">
      <w:bodyDiv w:val="1"/>
      <w:marLeft w:val="0"/>
      <w:marRight w:val="0"/>
      <w:marTop w:val="0"/>
      <w:marBottom w:val="0"/>
      <w:divBdr>
        <w:top w:val="none" w:sz="0" w:space="0" w:color="auto"/>
        <w:left w:val="none" w:sz="0" w:space="0" w:color="auto"/>
        <w:bottom w:val="none" w:sz="0" w:space="0" w:color="auto"/>
        <w:right w:val="none" w:sz="0" w:space="0" w:color="auto"/>
      </w:divBdr>
    </w:div>
    <w:div w:id="1952783869">
      <w:bodyDiv w:val="1"/>
      <w:marLeft w:val="0"/>
      <w:marRight w:val="0"/>
      <w:marTop w:val="0"/>
      <w:marBottom w:val="0"/>
      <w:divBdr>
        <w:top w:val="none" w:sz="0" w:space="0" w:color="auto"/>
        <w:left w:val="none" w:sz="0" w:space="0" w:color="auto"/>
        <w:bottom w:val="none" w:sz="0" w:space="0" w:color="auto"/>
        <w:right w:val="none" w:sz="0" w:space="0" w:color="auto"/>
      </w:divBdr>
    </w:div>
    <w:div w:id="2001347402">
      <w:bodyDiv w:val="1"/>
      <w:marLeft w:val="0"/>
      <w:marRight w:val="0"/>
      <w:marTop w:val="0"/>
      <w:marBottom w:val="0"/>
      <w:divBdr>
        <w:top w:val="none" w:sz="0" w:space="0" w:color="auto"/>
        <w:left w:val="none" w:sz="0" w:space="0" w:color="auto"/>
        <w:bottom w:val="none" w:sz="0" w:space="0" w:color="auto"/>
        <w:right w:val="none" w:sz="0" w:space="0" w:color="auto"/>
      </w:divBdr>
    </w:div>
    <w:div w:id="2102409573">
      <w:bodyDiv w:val="1"/>
      <w:marLeft w:val="0"/>
      <w:marRight w:val="0"/>
      <w:marTop w:val="0"/>
      <w:marBottom w:val="0"/>
      <w:divBdr>
        <w:top w:val="none" w:sz="0" w:space="0" w:color="auto"/>
        <w:left w:val="none" w:sz="0" w:space="0" w:color="auto"/>
        <w:bottom w:val="none" w:sz="0" w:space="0" w:color="auto"/>
        <w:right w:val="none" w:sz="0" w:space="0" w:color="auto"/>
      </w:divBdr>
    </w:div>
    <w:div w:id="2136870726">
      <w:bodyDiv w:val="1"/>
      <w:marLeft w:val="0"/>
      <w:marRight w:val="0"/>
      <w:marTop w:val="0"/>
      <w:marBottom w:val="0"/>
      <w:divBdr>
        <w:top w:val="none" w:sz="0" w:space="0" w:color="auto"/>
        <w:left w:val="none" w:sz="0" w:space="0" w:color="auto"/>
        <w:bottom w:val="none" w:sz="0" w:space="0" w:color="auto"/>
        <w:right w:val="none" w:sz="0" w:space="0" w:color="auto"/>
      </w:divBdr>
    </w:div>
    <w:div w:id="21435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header3.xml" Type="http://schemas.openxmlformats.org/officeDocument/2006/relationships/header"/><Relationship Id="rId12" Target="header4.xml" Type="http://schemas.openxmlformats.org/officeDocument/2006/relationships/header"/><Relationship Id="rId13" Target="header5.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17" Target="commentsExtensible.xml" Type="http://schemas.microsoft.com/office/2018/08/relationships/commentsExtensible"/><Relationship Id="rId18"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_rels/header3.xml.rels><?xml version="1.0" encoding="UTF-8" standalone="yes"?><Relationships xmlns="http://schemas.openxmlformats.org/package/2006/relationships"><Relationship Id="rId1" Target="media/image1.png" Type="http://schemas.openxmlformats.org/officeDocument/2006/relationships/image"/></Relationships>
</file>

<file path=word/_rels/header4.xml.rels><?xml version="1.0" encoding="UTF-8" standalone="yes"?><Relationships xmlns="http://schemas.openxmlformats.org/package/2006/relationships"><Relationship Id="rId1" Target="media/image1.png" Type="http://schemas.openxmlformats.org/officeDocument/2006/relationships/image"/></Relationships>
</file>

<file path=word/_rels/header5.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8A572-60C3-400A-B994-C9A5CC1B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4388</Words>
  <Characters>25013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2024-11-25T04:17:00Z</dcterms:created>
  <dc:creator>orbital</dc:creator>
  <cp:lastModifiedBy>Иванцова Анастасия Александровна</cp:lastModifiedBy>
  <cp:lastPrinted>2024-11-15T02:00:00Z</cp:lastPrinted>
  <dcterms:modified xsi:type="dcterms:W3CDTF">2024-11-26T04:23:00Z</dcterms:modified>
  <cp:revision>22</cp:revision>
</cp:coreProperties>
</file>