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</w:t>
      </w:r>
      <w:r w:rsidR="00962793">
        <w:rPr>
          <w:rFonts w:ascii="Arial" w:eastAsia="Times New Roman" w:hAnsi="Arial" w:cs="Arial"/>
          <w:bCs/>
          <w:sz w:val="24"/>
          <w:szCs w:val="24"/>
        </w:rPr>
        <w:t>№</w:t>
      </w:r>
      <w:r w:rsidR="00962793" w:rsidRPr="0031352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5EDA">
        <w:rPr>
          <w:rFonts w:ascii="Arial" w:eastAsia="Times New Roman" w:hAnsi="Arial" w:cs="Arial"/>
          <w:bCs/>
          <w:sz w:val="24"/>
          <w:szCs w:val="24"/>
        </w:rPr>
        <w:t>18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18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18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</w:t>
      </w:r>
      <w:r w:rsidR="00765EDA">
        <w:rPr>
          <w:rFonts w:ascii="Arial" w:hAnsi="Arial" w:cs="Arial"/>
          <w:b w:val="0"/>
          <w:bCs w:val="0"/>
          <w:color w:val="auto"/>
          <w:sz w:val="24"/>
          <w:szCs w:val="24"/>
        </w:rPr>
        <w:t>18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Территория УК ТПУ должна иметь наружное освещение, достаточное для быстрого нахождения противопожарных </w:t>
      </w:r>
      <w:proofErr w:type="spellStart"/>
      <w:r w:rsidRPr="005649A3">
        <w:rPr>
          <w:rFonts w:ascii="Arial" w:hAnsi="Arial" w:cs="Arial"/>
          <w:w w:val="105"/>
          <w:sz w:val="24"/>
          <w:szCs w:val="24"/>
        </w:rPr>
        <w:t>водоисточников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>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</w:t>
      </w:r>
      <w:proofErr w:type="spellStart"/>
      <w:r w:rsidRPr="005649A3">
        <w:rPr>
          <w:rFonts w:ascii="Arial" w:hAnsi="Arial" w:cs="Arial"/>
          <w:w w:val="105"/>
          <w:sz w:val="24"/>
          <w:szCs w:val="24"/>
        </w:rPr>
        <w:t>аудиосвязи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 xml:space="preserve">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межбалконные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 xml:space="preserve">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 xml:space="preserve">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рассеивателями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>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противодымных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Запрещается закрывать и ухудшать видимость световых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оповещателей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гидро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</w:t>
      </w:r>
      <w:proofErr w:type="spellStart"/>
      <w:r w:rsidRPr="00267576">
        <w:rPr>
          <w:rFonts w:ascii="Arial" w:hAnsi="Arial" w:cs="Arial"/>
          <w:spacing w:val="-2"/>
          <w:w w:val="110"/>
          <w:sz w:val="24"/>
          <w:szCs w:val="24"/>
        </w:rPr>
        <w:t>огнезадерживающие</w:t>
      </w:r>
      <w:proofErr w:type="spellEnd"/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,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огнепреграждаюшие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, пыле- 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металлоулавливающие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 противовзрывные устройства, системы защиты от статического электричества, а также устройства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молниезащиты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Необходимо своевременно проводить работы по удалению горючих отходов, находящихся в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пылесборных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камерах и циклонах. Двери и люки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пылесборных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оборудования помещений от пыли, стружек и горючих отходов. Уборка должна проводится методами, исключающими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взвихрение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проведения проверок исправности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огнепреградителей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пожаробезопасными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пожаробезопасное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proofErr w:type="spellEnd"/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и другими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электроустановочными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рассеивателями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Соединение,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оконцевание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proofErr w:type="spellEnd"/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общеобменной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proofErr w:type="spellEnd"/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и другие пожароопасные 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опрессования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>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к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электрододержателю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>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электрододержателя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электрододержателя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 xml:space="preserve">Порядок и нормы хранения и транспортировки </w:t>
      </w:r>
      <w:proofErr w:type="spellStart"/>
      <w:r w:rsidRPr="007C2E98">
        <w:rPr>
          <w:rStyle w:val="44"/>
          <w:rFonts w:ascii="Arial" w:eastAsiaTheme="minorEastAsia" w:hAnsi="Arial" w:cs="Arial"/>
          <w:sz w:val="24"/>
          <w:szCs w:val="24"/>
        </w:rPr>
        <w:t>пожаровзрывоопасных</w:t>
      </w:r>
      <w:proofErr w:type="spellEnd"/>
      <w:r w:rsidRPr="007C2E98">
        <w:rPr>
          <w:rStyle w:val="44"/>
          <w:rFonts w:ascii="Arial" w:eastAsiaTheme="minorEastAsia" w:hAnsi="Arial" w:cs="Arial"/>
          <w:sz w:val="24"/>
          <w:szCs w:val="24"/>
        </w:rPr>
        <w:t xml:space="preserve">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допускать попадания масел (жиров) и соприкосновения арматуры баллона с промасленными материалами. При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перекантовке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газовоздушной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Упаковка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На транспортном средстве, перевозящем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Места погрузки и разгрузки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под погрузку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пожаровзрывооnасных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разлитых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Запрещается производить погрузочно-разгрузочные работы с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По окончании разгрузки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электропотребители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электропотребители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 xml:space="preserve">Работа по очистке инструмента и оборудования с применением легковоспламеняющихся и горючих жидкостей производится </w:t>
      </w:r>
      <w:proofErr w:type="spellStart"/>
      <w:r w:rsidRPr="00801856">
        <w:rPr>
          <w:rFonts w:ascii="Arial" w:hAnsi="Arial" w:cs="Arial"/>
          <w:w w:val="105"/>
          <w:sz w:val="24"/>
          <w:szCs w:val="24"/>
        </w:rPr>
        <w:t>пожаробезопасным</w:t>
      </w:r>
      <w:proofErr w:type="spellEnd"/>
      <w:r w:rsidRPr="00801856">
        <w:rPr>
          <w:rFonts w:ascii="Arial" w:hAnsi="Arial" w:cs="Arial"/>
          <w:w w:val="105"/>
          <w:sz w:val="24"/>
          <w:szCs w:val="24"/>
        </w:rPr>
        <w:t xml:space="preserve">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проводить перед началом или во время представления огневые, покрасочные и другие пожароопасные и </w:t>
      </w:r>
      <w:proofErr w:type="spellStart"/>
      <w:r w:rsidRPr="00801856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801856">
        <w:rPr>
          <w:rFonts w:ascii="Arial" w:hAnsi="Arial" w:cs="Arial"/>
          <w:w w:val="105"/>
          <w:sz w:val="24"/>
          <w:szCs w:val="24"/>
        </w:rPr>
        <w:t xml:space="preserve">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 xml:space="preserve">(путем нажатия ручного пожарного </w:t>
      </w:r>
      <w:proofErr w:type="spellStart"/>
      <w:r w:rsidRPr="00EE1656">
        <w:rPr>
          <w:rFonts w:ascii="Arial" w:hAnsi="Arial" w:cs="Arial"/>
          <w:w w:val="105"/>
          <w:sz w:val="24"/>
          <w:szCs w:val="24"/>
        </w:rPr>
        <w:t>извещателя</w:t>
      </w:r>
      <w:proofErr w:type="spellEnd"/>
      <w:r w:rsidRPr="00EE1656">
        <w:rPr>
          <w:rFonts w:ascii="Arial" w:hAnsi="Arial" w:cs="Arial"/>
          <w:w w:val="105"/>
          <w:sz w:val="24"/>
          <w:szCs w:val="24"/>
        </w:rPr>
        <w:t>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Pr="00C637BE" w:rsidRDefault="007042FF" w:rsidP="00765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</w:t>
            </w:r>
            <w:r w:rsidR="00962793" w:rsidRPr="00962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65EDA">
              <w:rPr>
                <w:rFonts w:ascii="Arial" w:hAnsi="Arial" w:cs="Arial"/>
                <w:sz w:val="24"/>
                <w:szCs w:val="24"/>
              </w:rPr>
              <w:t>18</w:t>
            </w:r>
            <w:r w:rsidR="009627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5ED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A5547"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765EDA" w:rsidRPr="00962793">
              <w:rPr>
                <w:rFonts w:ascii="Arial" w:hAnsi="Arial" w:cs="Arial"/>
                <w:sz w:val="24"/>
                <w:szCs w:val="24"/>
              </w:rPr>
              <w:t>ул. Савиных, 7</w:t>
            </w:r>
          </w:p>
        </w:tc>
        <w:tc>
          <w:tcPr>
            <w:tcW w:w="3260" w:type="dxa"/>
          </w:tcPr>
          <w:p w:rsidR="009A0769" w:rsidRPr="00C637BE" w:rsidRDefault="00962793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793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765EDA" w:rsidRPr="00765EDA">
              <w:rPr>
                <w:rFonts w:ascii="Arial" w:hAnsi="Arial" w:cs="Arial"/>
                <w:sz w:val="24"/>
                <w:szCs w:val="24"/>
              </w:rPr>
              <w:t>пр. Ленина, 2 стр.5</w:t>
            </w:r>
            <w:bookmarkStart w:id="4" w:name="_GoBack"/>
            <w:bookmarkEnd w:id="4"/>
          </w:p>
        </w:tc>
        <w:tc>
          <w:tcPr>
            <w:tcW w:w="2807" w:type="dxa"/>
          </w:tcPr>
          <w:p w:rsidR="009A0769" w:rsidRPr="00C637BE" w:rsidRDefault="00765EDA" w:rsidP="00765E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корпус № 20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и расчет необходимого количества огнетушителей для помещений УК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3B" w:rsidRDefault="00A0703B" w:rsidP="00496EF6">
      <w:pPr>
        <w:spacing w:after="0" w:line="240" w:lineRule="auto"/>
      </w:pPr>
      <w:r>
        <w:separator/>
      </w:r>
    </w:p>
  </w:endnote>
  <w:endnote w:type="continuationSeparator" w:id="0">
    <w:p w:rsidR="00A0703B" w:rsidRDefault="00A0703B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3B" w:rsidRDefault="00A0703B" w:rsidP="00496EF6">
      <w:pPr>
        <w:spacing w:after="0" w:line="240" w:lineRule="auto"/>
      </w:pPr>
      <w:r>
        <w:separator/>
      </w:r>
    </w:p>
  </w:footnote>
  <w:footnote w:type="continuationSeparator" w:id="0">
    <w:p w:rsidR="00A0703B" w:rsidRDefault="00A0703B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765ED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Учебного корпуса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№</w:t>
          </w:r>
          <w:r w:rsidR="00765EDA">
            <w:rPr>
              <w:rFonts w:ascii="Arial" w:eastAsia="Times New Roman" w:hAnsi="Arial" w:cs="Arial"/>
              <w:bCs/>
              <w:sz w:val="24"/>
              <w:szCs w:val="24"/>
            </w:rPr>
            <w:t xml:space="preserve"> 18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765EDA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30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765EDA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747AF"/>
    <w:rsid w:val="002948A6"/>
    <w:rsid w:val="002B2877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3135C"/>
    <w:rsid w:val="00765EDA"/>
    <w:rsid w:val="00770E1F"/>
    <w:rsid w:val="007A2C0A"/>
    <w:rsid w:val="008731EC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4418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11121</Words>
  <Characters>63393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2024-11-08T08:19:00Z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2024-11-08T08:27:00Z</dcterms:modified>
  <cp:revision>4</cp:revision>
</cp:coreProperties>
</file>