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469" w:rsidRPr="00300458" w:rsidRDefault="00E97469" w:rsidP="00E9746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Приложение</w:t>
      </w:r>
      <w:r w:rsidR="00695171" w:rsidRPr="00BD1CD4">
        <w:rPr>
          <w:rFonts w:ascii="Arial" w:hAnsi="Arial" w:cs="Arial"/>
          <w:sz w:val="24"/>
          <w:szCs w:val="24"/>
        </w:rPr>
        <w:t xml:space="preserve"> </w:t>
      </w:r>
      <w:r w:rsidR="00695171">
        <w:rPr>
          <w:rFonts w:ascii="Arial" w:hAnsi="Arial" w:cs="Arial"/>
          <w:sz w:val="24"/>
          <w:szCs w:val="24"/>
        </w:rPr>
        <w:t>№</w:t>
      </w:r>
      <w:r w:rsidR="00695171" w:rsidRPr="00BD1CD4">
        <w:rPr>
          <w:rFonts w:ascii="Arial" w:hAnsi="Arial" w:cs="Arial"/>
          <w:sz w:val="24"/>
          <w:szCs w:val="24"/>
        </w:rPr>
        <w:t>1</w:t>
      </w:r>
      <w:r w:rsidRPr="00300458">
        <w:rPr>
          <w:rFonts w:ascii="Arial" w:hAnsi="Arial" w:cs="Arial"/>
          <w:sz w:val="24"/>
          <w:szCs w:val="24"/>
        </w:rPr>
        <w:t xml:space="preserve"> </w:t>
      </w:r>
    </w:p>
    <w:p w:rsidR="00E97469" w:rsidRPr="00300458" w:rsidRDefault="00E97469" w:rsidP="00E9746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 xml:space="preserve">к приказу  </w:t>
      </w:r>
    </w:p>
    <w:p w:rsidR="00E97469" w:rsidRPr="00300458" w:rsidRDefault="00E97469" w:rsidP="00E97469">
      <w:pPr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от _____________ № _________</w:t>
      </w:r>
    </w:p>
    <w:p w:rsidR="00E97469" w:rsidRPr="00300458" w:rsidRDefault="00E97469" w:rsidP="00E97469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</w:p>
    <w:p w:rsidR="00E97469" w:rsidRPr="00300458" w:rsidRDefault="00E97469" w:rsidP="00E974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53CE" w:rsidRPr="00300458" w:rsidRDefault="002A53CE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A53CE" w:rsidRPr="00300458" w:rsidRDefault="002A53CE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5B3B" w:rsidRPr="00300458" w:rsidRDefault="006E5B3B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5B3B" w:rsidRPr="00300458" w:rsidRDefault="006E5B3B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128FB" w:rsidRPr="00300458" w:rsidRDefault="00695171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0458">
        <w:rPr>
          <w:rFonts w:ascii="Arial" w:hAnsi="Arial" w:cs="Arial"/>
          <w:b/>
          <w:sz w:val="24"/>
          <w:szCs w:val="24"/>
        </w:rPr>
        <w:t xml:space="preserve">РЕГЛАМЕНТ </w:t>
      </w:r>
    </w:p>
    <w:p w:rsidR="00695171" w:rsidRDefault="00695171" w:rsidP="00E974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0458">
        <w:rPr>
          <w:rFonts w:ascii="Arial" w:hAnsi="Arial" w:cs="Arial"/>
          <w:b/>
          <w:sz w:val="24"/>
          <w:szCs w:val="24"/>
        </w:rPr>
        <w:t>ВЫБОРА МОДУЛЯ ДОПОЛНИТЕЛЬНОЙ СПЕЦИАЛИЗАЦИИ</w:t>
      </w:r>
    </w:p>
    <w:p w:rsidR="00E97469" w:rsidRPr="00300458" w:rsidRDefault="00695171" w:rsidP="00E974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 ПЛАНИРОВАНИЯ УЧЕБНОГО ПРОЦЕССА ПО ЕГО РЕАЛИЗАЦИИ</w:t>
      </w:r>
      <w:r w:rsidRPr="00300458">
        <w:rPr>
          <w:rFonts w:ascii="Arial" w:hAnsi="Arial" w:cs="Arial"/>
          <w:b/>
          <w:sz w:val="24"/>
          <w:szCs w:val="24"/>
        </w:rPr>
        <w:t xml:space="preserve"> </w:t>
      </w:r>
    </w:p>
    <w:p w:rsidR="00695171" w:rsidRDefault="00695171" w:rsidP="00E974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0458">
        <w:rPr>
          <w:rFonts w:ascii="Arial" w:hAnsi="Arial" w:cs="Arial"/>
          <w:b/>
          <w:sz w:val="24"/>
          <w:szCs w:val="24"/>
        </w:rPr>
        <w:t xml:space="preserve">ДЛЯ </w:t>
      </w:r>
      <w:r>
        <w:rPr>
          <w:rFonts w:ascii="Arial" w:hAnsi="Arial" w:cs="Arial"/>
          <w:b/>
          <w:sz w:val="24"/>
          <w:szCs w:val="24"/>
        </w:rPr>
        <w:t>ОСНОВНЫХ ОБРАЗОВАТЕЛЬНЫХ ПРОГРАММ</w:t>
      </w:r>
    </w:p>
    <w:p w:rsidR="00E97469" w:rsidRPr="00300458" w:rsidRDefault="00695171" w:rsidP="00E974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0458">
        <w:rPr>
          <w:rFonts w:ascii="Arial" w:hAnsi="Arial" w:cs="Arial"/>
          <w:b/>
          <w:sz w:val="24"/>
          <w:szCs w:val="24"/>
        </w:rPr>
        <w:t xml:space="preserve"> БАКАЛАВРИАТА И СПЕЦИАЛИТЕТА</w:t>
      </w:r>
    </w:p>
    <w:p w:rsidR="00163501" w:rsidRPr="00300458" w:rsidRDefault="00695171" w:rsidP="001635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0458">
        <w:rPr>
          <w:rFonts w:ascii="Arial" w:hAnsi="Arial" w:cs="Arial"/>
          <w:b/>
          <w:sz w:val="24"/>
          <w:szCs w:val="24"/>
        </w:rPr>
        <w:t>В ТОМСКОМ ПОЛИТЕХНИЧЕСКОМ УНИВЕРСИТЕТЕ</w:t>
      </w:r>
    </w:p>
    <w:p w:rsidR="004128FB" w:rsidRPr="00300458" w:rsidRDefault="004128FB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972"/>
        <w:gridCol w:w="6372"/>
      </w:tblGrid>
      <w:tr w:rsidR="000E0535" w:rsidRPr="00300458" w:rsidTr="000E0535">
        <w:tc>
          <w:tcPr>
            <w:tcW w:w="2972" w:type="dxa"/>
            <w:vAlign w:val="center"/>
          </w:tcPr>
          <w:p w:rsidR="000E0535" w:rsidRPr="00300458" w:rsidRDefault="000E0535" w:rsidP="00BF4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58">
              <w:rPr>
                <w:rFonts w:ascii="Arial" w:hAnsi="Arial" w:cs="Arial"/>
                <w:sz w:val="24"/>
                <w:szCs w:val="24"/>
              </w:rPr>
              <w:t>Владелец документа:</w:t>
            </w:r>
          </w:p>
        </w:tc>
        <w:tc>
          <w:tcPr>
            <w:tcW w:w="6372" w:type="dxa"/>
            <w:vAlign w:val="center"/>
          </w:tcPr>
          <w:p w:rsidR="00300458" w:rsidRPr="00300458" w:rsidRDefault="00300458" w:rsidP="00BF4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58">
              <w:rPr>
                <w:rFonts w:ascii="Arial" w:hAnsi="Arial" w:cs="Arial"/>
                <w:sz w:val="24"/>
                <w:szCs w:val="24"/>
              </w:rPr>
              <w:t xml:space="preserve">Отдел планирования, организации </w:t>
            </w:r>
          </w:p>
          <w:p w:rsidR="000E0535" w:rsidRPr="00300458" w:rsidRDefault="00300458" w:rsidP="00BF4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58">
              <w:rPr>
                <w:rFonts w:ascii="Arial" w:hAnsi="Arial" w:cs="Arial"/>
                <w:sz w:val="24"/>
                <w:szCs w:val="24"/>
              </w:rPr>
              <w:t>и управления учебным процессом</w:t>
            </w:r>
          </w:p>
        </w:tc>
      </w:tr>
      <w:tr w:rsidR="000E0535" w:rsidRPr="00300458" w:rsidTr="000E0535">
        <w:tc>
          <w:tcPr>
            <w:tcW w:w="2972" w:type="dxa"/>
            <w:vAlign w:val="center"/>
          </w:tcPr>
          <w:p w:rsidR="000E0535" w:rsidRPr="00300458" w:rsidRDefault="000E0535" w:rsidP="00BF4E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00458">
              <w:rPr>
                <w:rFonts w:ascii="Arial" w:hAnsi="Arial" w:cs="Arial"/>
                <w:sz w:val="24"/>
                <w:szCs w:val="24"/>
              </w:rPr>
              <w:t xml:space="preserve">Регламентируемый вид деятельности/ процесс </w:t>
            </w:r>
          </w:p>
        </w:tc>
        <w:tc>
          <w:tcPr>
            <w:tcW w:w="6372" w:type="dxa"/>
            <w:vAlign w:val="center"/>
          </w:tcPr>
          <w:p w:rsidR="000E0535" w:rsidRPr="00300458" w:rsidRDefault="000E0535" w:rsidP="00BF4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0458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</w:tr>
    </w:tbl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35" w:rsidRPr="00300458" w:rsidRDefault="000E0535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35" w:rsidRPr="00300458" w:rsidRDefault="000E0535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35" w:rsidRPr="00300458" w:rsidRDefault="000E0535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35" w:rsidRPr="00300458" w:rsidRDefault="000E0535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35" w:rsidRPr="00300458" w:rsidRDefault="000E0535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35" w:rsidRPr="00300458" w:rsidRDefault="000E0535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535" w:rsidRDefault="000E0535" w:rsidP="00BD1C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1CD4" w:rsidRPr="00300458" w:rsidRDefault="00BD1CD4" w:rsidP="00BD1C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8B8" w:rsidRPr="00300458" w:rsidRDefault="006868B8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A53CE" w:rsidRPr="00300458" w:rsidRDefault="002A53CE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6D2A" w:rsidRDefault="00816D2A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6D2A" w:rsidRDefault="00816D2A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6D2A" w:rsidRDefault="00816D2A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16D2A" w:rsidRDefault="00816D2A" w:rsidP="00F848EA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</w:p>
    <w:p w:rsidR="00816D2A" w:rsidRDefault="00816D2A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5B3B" w:rsidRPr="00300458" w:rsidRDefault="00816D2A" w:rsidP="00BF4E2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Томск – 202</w:t>
      </w:r>
      <w:r w:rsidR="007D0729">
        <w:rPr>
          <w:rFonts w:ascii="Arial" w:hAnsi="Arial" w:cs="Arial"/>
          <w:sz w:val="24"/>
          <w:szCs w:val="24"/>
        </w:rPr>
        <w:t>4</w:t>
      </w:r>
      <w:r w:rsidR="006E5B3B" w:rsidRPr="00300458">
        <w:rPr>
          <w:rFonts w:ascii="Arial" w:hAnsi="Arial" w:cs="Arial"/>
          <w:sz w:val="24"/>
          <w:szCs w:val="24"/>
        </w:rPr>
        <w:br w:type="page"/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4"/>
          <w:szCs w:val="24"/>
          <w:lang w:eastAsia="en-US"/>
        </w:rPr>
        <w:id w:val="-583228326"/>
        <w:docPartObj>
          <w:docPartGallery w:val="Table of Contents"/>
          <w:docPartUnique/>
        </w:docPartObj>
      </w:sdtPr>
      <w:sdtEndPr/>
      <w:sdtContent>
        <w:p w:rsidR="0045549B" w:rsidRPr="00BD1CD4" w:rsidRDefault="00E3320C" w:rsidP="007F3212">
          <w:pPr>
            <w:pStyle w:val="afa"/>
            <w:spacing w:before="120" w:after="120" w:line="240" w:lineRule="auto"/>
            <w:jc w:val="center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BD1CD4">
            <w:rPr>
              <w:rFonts w:ascii="Arial" w:hAnsi="Arial" w:cs="Arial"/>
              <w:color w:val="000000" w:themeColor="text1"/>
              <w:sz w:val="24"/>
              <w:szCs w:val="24"/>
            </w:rPr>
            <w:t>Содержание</w:t>
          </w:r>
        </w:p>
        <w:p w:rsidR="00AF13D2" w:rsidRPr="00BD1CD4" w:rsidRDefault="0045549B" w:rsidP="00AF13D2">
          <w:pPr>
            <w:pStyle w:val="12"/>
            <w:rPr>
              <w:rFonts w:eastAsiaTheme="minorEastAsia"/>
              <w:sz w:val="24"/>
              <w:szCs w:val="24"/>
              <w:lang w:eastAsia="ru-RU"/>
            </w:rPr>
          </w:pPr>
          <w:r w:rsidRPr="00BD1CD4">
            <w:rPr>
              <w:sz w:val="24"/>
              <w:szCs w:val="24"/>
            </w:rPr>
            <w:fldChar w:fldCharType="begin"/>
          </w:r>
          <w:r w:rsidRPr="00BD1CD4">
            <w:rPr>
              <w:sz w:val="24"/>
              <w:szCs w:val="24"/>
            </w:rPr>
            <w:instrText xml:space="preserve"> TOC \o "1-3" \h \z \u </w:instrText>
          </w:r>
          <w:r w:rsidRPr="00BD1CD4">
            <w:rPr>
              <w:sz w:val="24"/>
              <w:szCs w:val="24"/>
            </w:rPr>
            <w:fldChar w:fldCharType="separate"/>
          </w:r>
          <w:hyperlink w:anchor="_Toc139367617" w:history="1">
            <w:r w:rsidR="00AF13D2" w:rsidRPr="00BD1CD4">
              <w:rPr>
                <w:rStyle w:val="a7"/>
                <w:sz w:val="24"/>
                <w:szCs w:val="24"/>
              </w:rPr>
              <w:t>1. Назначение и область применения</w:t>
            </w:r>
            <w:r w:rsidR="00AF13D2" w:rsidRPr="00BD1CD4">
              <w:rPr>
                <w:webHidden/>
                <w:sz w:val="24"/>
                <w:szCs w:val="24"/>
              </w:rPr>
              <w:tab/>
            </w:r>
            <w:r w:rsidR="00AF13D2" w:rsidRPr="00BD1CD4">
              <w:rPr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webHidden/>
                <w:sz w:val="24"/>
                <w:szCs w:val="24"/>
              </w:rPr>
              <w:instrText xml:space="preserve"> PAGEREF _Toc139367617 \h </w:instrText>
            </w:r>
            <w:r w:rsidR="00AF13D2" w:rsidRPr="00BD1CD4">
              <w:rPr>
                <w:webHidden/>
                <w:sz w:val="24"/>
                <w:szCs w:val="24"/>
              </w:rPr>
            </w:r>
            <w:r w:rsidR="00AF13D2" w:rsidRPr="00BD1CD4">
              <w:rPr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webHidden/>
                <w:sz w:val="24"/>
                <w:szCs w:val="24"/>
              </w:rPr>
              <w:t>3</w:t>
            </w:r>
            <w:r w:rsidR="00AF13D2" w:rsidRPr="00BD1CD4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 w:rsidP="00AF13D2">
          <w:pPr>
            <w:pStyle w:val="12"/>
            <w:rPr>
              <w:rFonts w:eastAsiaTheme="minorEastAsia"/>
              <w:sz w:val="24"/>
              <w:szCs w:val="24"/>
              <w:lang w:eastAsia="ru-RU"/>
            </w:rPr>
          </w:pPr>
          <w:hyperlink w:anchor="_Toc139367618" w:history="1">
            <w:r w:rsidR="00AF13D2" w:rsidRPr="00BD1CD4">
              <w:rPr>
                <w:rStyle w:val="a7"/>
                <w:sz w:val="24"/>
                <w:szCs w:val="24"/>
              </w:rPr>
              <w:t>2. Участники процесса и ответственность</w:t>
            </w:r>
            <w:r w:rsidR="00AF13D2" w:rsidRPr="00BD1CD4">
              <w:rPr>
                <w:webHidden/>
                <w:sz w:val="24"/>
                <w:szCs w:val="24"/>
              </w:rPr>
              <w:tab/>
            </w:r>
            <w:r w:rsidR="00AF13D2" w:rsidRPr="00BD1CD4">
              <w:rPr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webHidden/>
                <w:sz w:val="24"/>
                <w:szCs w:val="24"/>
              </w:rPr>
              <w:instrText xml:space="preserve"> PAGEREF _Toc139367618 \h </w:instrText>
            </w:r>
            <w:r w:rsidR="00AF13D2" w:rsidRPr="00BD1CD4">
              <w:rPr>
                <w:webHidden/>
                <w:sz w:val="24"/>
                <w:szCs w:val="24"/>
              </w:rPr>
            </w:r>
            <w:r w:rsidR="00AF13D2" w:rsidRPr="00BD1CD4">
              <w:rPr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webHidden/>
                <w:sz w:val="24"/>
                <w:szCs w:val="24"/>
              </w:rPr>
              <w:t>3</w:t>
            </w:r>
            <w:r w:rsidR="00AF13D2" w:rsidRPr="00BD1CD4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 w:rsidP="00AF13D2">
          <w:pPr>
            <w:pStyle w:val="12"/>
            <w:rPr>
              <w:rFonts w:eastAsiaTheme="minorEastAsia"/>
              <w:sz w:val="24"/>
              <w:szCs w:val="24"/>
              <w:lang w:eastAsia="ru-RU"/>
            </w:rPr>
          </w:pPr>
          <w:hyperlink w:anchor="_Toc139367619" w:history="1">
            <w:r w:rsidR="00AF13D2" w:rsidRPr="00BD1CD4">
              <w:rPr>
                <w:rStyle w:val="a7"/>
                <w:sz w:val="24"/>
                <w:szCs w:val="24"/>
              </w:rPr>
              <w:t>3. Нормативные ссылки</w:t>
            </w:r>
            <w:r w:rsidR="00AF13D2" w:rsidRPr="00BD1CD4">
              <w:rPr>
                <w:webHidden/>
                <w:sz w:val="24"/>
                <w:szCs w:val="24"/>
              </w:rPr>
              <w:tab/>
            </w:r>
            <w:r w:rsidR="00AF13D2" w:rsidRPr="00BD1CD4">
              <w:rPr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webHidden/>
                <w:sz w:val="24"/>
                <w:szCs w:val="24"/>
              </w:rPr>
              <w:instrText xml:space="preserve"> PAGEREF _Toc139367619 \h </w:instrText>
            </w:r>
            <w:r w:rsidR="00AF13D2" w:rsidRPr="00BD1CD4">
              <w:rPr>
                <w:webHidden/>
                <w:sz w:val="24"/>
                <w:szCs w:val="24"/>
              </w:rPr>
            </w:r>
            <w:r w:rsidR="00AF13D2" w:rsidRPr="00BD1CD4">
              <w:rPr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webHidden/>
                <w:sz w:val="24"/>
                <w:szCs w:val="24"/>
              </w:rPr>
              <w:t>5</w:t>
            </w:r>
            <w:r w:rsidR="00AF13D2" w:rsidRPr="00BD1CD4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 w:rsidP="00AF13D2">
          <w:pPr>
            <w:pStyle w:val="12"/>
            <w:rPr>
              <w:rFonts w:eastAsiaTheme="minorEastAsia"/>
              <w:sz w:val="24"/>
              <w:szCs w:val="24"/>
              <w:lang w:eastAsia="ru-RU"/>
            </w:rPr>
          </w:pPr>
          <w:hyperlink w:anchor="_Toc139367620" w:history="1">
            <w:r w:rsidR="00AF13D2" w:rsidRPr="00BD1CD4">
              <w:rPr>
                <w:rStyle w:val="a7"/>
                <w:sz w:val="24"/>
                <w:szCs w:val="24"/>
              </w:rPr>
              <w:t>4. Термины, определения, сокращения, обозначения</w:t>
            </w:r>
            <w:r w:rsidR="00AF13D2" w:rsidRPr="00BD1CD4">
              <w:rPr>
                <w:webHidden/>
                <w:sz w:val="24"/>
                <w:szCs w:val="24"/>
              </w:rPr>
              <w:tab/>
            </w:r>
            <w:r w:rsidR="00AF13D2" w:rsidRPr="00BD1CD4">
              <w:rPr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webHidden/>
                <w:sz w:val="24"/>
                <w:szCs w:val="24"/>
              </w:rPr>
              <w:instrText xml:space="preserve"> PAGEREF _Toc139367620 \h </w:instrText>
            </w:r>
            <w:r w:rsidR="00AF13D2" w:rsidRPr="00BD1CD4">
              <w:rPr>
                <w:webHidden/>
                <w:sz w:val="24"/>
                <w:szCs w:val="24"/>
              </w:rPr>
            </w:r>
            <w:r w:rsidR="00AF13D2" w:rsidRPr="00BD1CD4">
              <w:rPr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webHidden/>
                <w:sz w:val="24"/>
                <w:szCs w:val="24"/>
              </w:rPr>
              <w:t>5</w:t>
            </w:r>
            <w:r w:rsidR="00AF13D2" w:rsidRPr="00BD1CD4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>
          <w:pPr>
            <w:pStyle w:val="2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39367621" w:history="1">
            <w:r w:rsidR="00AF13D2" w:rsidRPr="00BD1CD4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4.1 Термины и определения</w:t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_Toc139367621 \h </w:instrText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>
          <w:pPr>
            <w:pStyle w:val="24"/>
            <w:rPr>
              <w:rFonts w:ascii="Arial" w:eastAsiaTheme="minorEastAsia" w:hAnsi="Arial" w:cs="Arial"/>
              <w:noProof/>
              <w:sz w:val="24"/>
              <w:szCs w:val="24"/>
              <w:lang w:eastAsia="ru-RU"/>
            </w:rPr>
          </w:pPr>
          <w:hyperlink w:anchor="_Toc139367622" w:history="1">
            <w:r w:rsidR="00AF13D2" w:rsidRPr="00BD1CD4">
              <w:rPr>
                <w:rStyle w:val="a7"/>
                <w:rFonts w:ascii="Arial" w:hAnsi="Arial" w:cs="Arial"/>
                <w:noProof/>
                <w:sz w:val="24"/>
                <w:szCs w:val="24"/>
              </w:rPr>
              <w:t>4.2 Сокращения</w:t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_Toc139367622 \h </w:instrText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="00AF13D2" w:rsidRPr="00BD1CD4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 w:rsidP="00AF13D2">
          <w:pPr>
            <w:pStyle w:val="12"/>
            <w:rPr>
              <w:rFonts w:eastAsiaTheme="minorEastAsia"/>
              <w:sz w:val="24"/>
              <w:szCs w:val="24"/>
              <w:lang w:eastAsia="ru-RU"/>
            </w:rPr>
          </w:pPr>
          <w:hyperlink w:anchor="_Toc139367623" w:history="1">
            <w:r w:rsidR="00AF13D2" w:rsidRPr="00BD1CD4">
              <w:rPr>
                <w:rStyle w:val="a7"/>
                <w:sz w:val="24"/>
                <w:szCs w:val="24"/>
              </w:rPr>
              <w:t>5. Общие положения по планированию и реализации МДС</w:t>
            </w:r>
            <w:r w:rsidR="00AF13D2" w:rsidRPr="00BD1CD4">
              <w:rPr>
                <w:webHidden/>
                <w:sz w:val="24"/>
                <w:szCs w:val="24"/>
              </w:rPr>
              <w:tab/>
            </w:r>
            <w:r w:rsidR="00AF13D2" w:rsidRPr="00BD1CD4">
              <w:rPr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webHidden/>
                <w:sz w:val="24"/>
                <w:szCs w:val="24"/>
              </w:rPr>
              <w:instrText xml:space="preserve"> PAGEREF _Toc139367623 \h </w:instrText>
            </w:r>
            <w:r w:rsidR="00AF13D2" w:rsidRPr="00BD1CD4">
              <w:rPr>
                <w:webHidden/>
                <w:sz w:val="24"/>
                <w:szCs w:val="24"/>
              </w:rPr>
            </w:r>
            <w:r w:rsidR="00AF13D2" w:rsidRPr="00BD1CD4">
              <w:rPr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webHidden/>
                <w:sz w:val="24"/>
                <w:szCs w:val="24"/>
              </w:rPr>
              <w:t>6</w:t>
            </w:r>
            <w:r w:rsidR="00AF13D2" w:rsidRPr="00BD1CD4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 w:rsidP="00AF13D2">
          <w:pPr>
            <w:pStyle w:val="12"/>
            <w:rPr>
              <w:rFonts w:eastAsiaTheme="minorEastAsia"/>
              <w:sz w:val="24"/>
              <w:szCs w:val="24"/>
              <w:lang w:eastAsia="ru-RU"/>
            </w:rPr>
          </w:pPr>
          <w:hyperlink w:anchor="_Toc139367624" w:history="1">
            <w:r w:rsidR="00AF13D2" w:rsidRPr="00BD1CD4">
              <w:rPr>
                <w:rStyle w:val="a7"/>
                <w:sz w:val="24"/>
                <w:szCs w:val="24"/>
              </w:rPr>
              <w:t>6. Порядок выбора, планирования и реализации МДС</w:t>
            </w:r>
            <w:r w:rsidR="00AF13D2" w:rsidRPr="00BD1CD4">
              <w:rPr>
                <w:webHidden/>
                <w:sz w:val="24"/>
                <w:szCs w:val="24"/>
              </w:rPr>
              <w:tab/>
            </w:r>
            <w:r w:rsidR="00AF13D2" w:rsidRPr="00BD1CD4">
              <w:rPr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webHidden/>
                <w:sz w:val="24"/>
                <w:szCs w:val="24"/>
              </w:rPr>
              <w:instrText xml:space="preserve"> PAGEREF _Toc139367624 \h </w:instrText>
            </w:r>
            <w:r w:rsidR="00AF13D2" w:rsidRPr="00BD1CD4">
              <w:rPr>
                <w:webHidden/>
                <w:sz w:val="24"/>
                <w:szCs w:val="24"/>
              </w:rPr>
            </w:r>
            <w:r w:rsidR="00AF13D2" w:rsidRPr="00BD1CD4">
              <w:rPr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webHidden/>
                <w:sz w:val="24"/>
                <w:szCs w:val="24"/>
              </w:rPr>
              <w:t>7</w:t>
            </w:r>
            <w:r w:rsidR="00AF13D2" w:rsidRPr="00BD1CD4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 w:rsidP="00AF13D2">
          <w:pPr>
            <w:pStyle w:val="12"/>
            <w:rPr>
              <w:rFonts w:eastAsiaTheme="minorEastAsia"/>
              <w:sz w:val="24"/>
              <w:szCs w:val="24"/>
              <w:lang w:eastAsia="ru-RU"/>
            </w:rPr>
          </w:pPr>
          <w:hyperlink w:anchor="_Toc139367625" w:history="1">
            <w:r w:rsidR="00AF13D2" w:rsidRPr="00BD1CD4">
              <w:rPr>
                <w:rStyle w:val="a7"/>
                <w:sz w:val="24"/>
                <w:szCs w:val="24"/>
              </w:rPr>
              <w:t>7. Особенности выбора, планирования и реализации МДС</w:t>
            </w:r>
            <w:r w:rsidR="00AF13D2" w:rsidRPr="00BD1CD4">
              <w:rPr>
                <w:webHidden/>
                <w:sz w:val="24"/>
                <w:szCs w:val="24"/>
              </w:rPr>
              <w:tab/>
            </w:r>
            <w:r w:rsidR="00AF13D2" w:rsidRPr="00BD1CD4">
              <w:rPr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webHidden/>
                <w:sz w:val="24"/>
                <w:szCs w:val="24"/>
              </w:rPr>
              <w:instrText xml:space="preserve"> PAGEREF _Toc139367625 \h </w:instrText>
            </w:r>
            <w:r w:rsidR="00AF13D2" w:rsidRPr="00BD1CD4">
              <w:rPr>
                <w:webHidden/>
                <w:sz w:val="24"/>
                <w:szCs w:val="24"/>
              </w:rPr>
            </w:r>
            <w:r w:rsidR="00AF13D2" w:rsidRPr="00BD1CD4">
              <w:rPr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webHidden/>
                <w:sz w:val="24"/>
                <w:szCs w:val="24"/>
              </w:rPr>
              <w:t>8</w:t>
            </w:r>
            <w:r w:rsidR="00AF13D2" w:rsidRPr="00BD1CD4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AF13D2" w:rsidRPr="00BD1CD4" w:rsidRDefault="007D0729" w:rsidP="00AF13D2">
          <w:pPr>
            <w:pStyle w:val="12"/>
            <w:rPr>
              <w:rFonts w:eastAsiaTheme="minorEastAsia"/>
              <w:sz w:val="24"/>
              <w:szCs w:val="24"/>
              <w:lang w:eastAsia="ru-RU"/>
            </w:rPr>
          </w:pPr>
          <w:hyperlink w:anchor="_Toc139367626" w:history="1">
            <w:r w:rsidR="00AF13D2" w:rsidRPr="00BD1CD4">
              <w:rPr>
                <w:rStyle w:val="a7"/>
                <w:sz w:val="24"/>
                <w:szCs w:val="24"/>
              </w:rPr>
              <w:t>Приложение №1</w:t>
            </w:r>
            <w:r w:rsidR="00AF13D2" w:rsidRPr="00BD1CD4">
              <w:rPr>
                <w:webHidden/>
                <w:sz w:val="24"/>
                <w:szCs w:val="24"/>
              </w:rPr>
              <w:tab/>
            </w:r>
            <w:r w:rsidR="00AF13D2" w:rsidRPr="00BD1CD4">
              <w:rPr>
                <w:webHidden/>
                <w:sz w:val="24"/>
                <w:szCs w:val="24"/>
              </w:rPr>
              <w:fldChar w:fldCharType="begin"/>
            </w:r>
            <w:r w:rsidR="00AF13D2" w:rsidRPr="00BD1CD4">
              <w:rPr>
                <w:webHidden/>
                <w:sz w:val="24"/>
                <w:szCs w:val="24"/>
              </w:rPr>
              <w:instrText xml:space="preserve"> PAGEREF _Toc139367626 \h </w:instrText>
            </w:r>
            <w:r w:rsidR="00AF13D2" w:rsidRPr="00BD1CD4">
              <w:rPr>
                <w:webHidden/>
                <w:sz w:val="24"/>
                <w:szCs w:val="24"/>
              </w:rPr>
            </w:r>
            <w:r w:rsidR="00AF13D2" w:rsidRPr="00BD1CD4">
              <w:rPr>
                <w:webHidden/>
                <w:sz w:val="24"/>
                <w:szCs w:val="24"/>
              </w:rPr>
              <w:fldChar w:fldCharType="separate"/>
            </w:r>
            <w:r w:rsidR="00AF13D2" w:rsidRPr="00BD1CD4">
              <w:rPr>
                <w:webHidden/>
                <w:sz w:val="24"/>
                <w:szCs w:val="24"/>
              </w:rPr>
              <w:t>9</w:t>
            </w:r>
            <w:r w:rsidR="00AF13D2" w:rsidRPr="00BD1CD4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45549B" w:rsidRPr="00300458" w:rsidRDefault="0045549B" w:rsidP="007F3212">
          <w:pPr>
            <w:spacing w:before="120" w:after="120" w:line="240" w:lineRule="auto"/>
            <w:rPr>
              <w:rFonts w:ascii="Arial" w:hAnsi="Arial" w:cs="Arial"/>
              <w:sz w:val="24"/>
              <w:szCs w:val="24"/>
            </w:rPr>
          </w:pPr>
          <w:r w:rsidRPr="00BD1CD4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:rsidR="00A86104" w:rsidRPr="00300458" w:rsidRDefault="00A86104" w:rsidP="00BF4E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AC51B0" w:rsidRPr="00300458" w:rsidRDefault="00AC51B0" w:rsidP="00BF4E22">
      <w:pPr>
        <w:pStyle w:val="1"/>
        <w:spacing w:before="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4128FB" w:rsidRPr="00300458" w:rsidRDefault="00A400A3" w:rsidP="00BD1CD4">
      <w:pPr>
        <w:pStyle w:val="1"/>
        <w:keepNext w:val="0"/>
        <w:keepLines w:val="0"/>
        <w:pageBreakBefore/>
        <w:spacing w:before="0" w:line="240" w:lineRule="auto"/>
        <w:ind w:firstLine="709"/>
        <w:rPr>
          <w:rFonts w:ascii="Arial" w:hAnsi="Arial" w:cs="Arial"/>
          <w:sz w:val="24"/>
          <w:szCs w:val="24"/>
        </w:rPr>
      </w:pPr>
      <w:bookmarkStart w:id="0" w:name="_Toc139367617"/>
      <w:r w:rsidRPr="00300458">
        <w:rPr>
          <w:rFonts w:ascii="Arial" w:hAnsi="Arial" w:cs="Arial"/>
          <w:color w:val="000000" w:themeColor="text1"/>
          <w:sz w:val="24"/>
          <w:szCs w:val="24"/>
        </w:rPr>
        <w:lastRenderedPageBreak/>
        <w:t>1. Назначение и область применения</w:t>
      </w:r>
      <w:bookmarkEnd w:id="0"/>
    </w:p>
    <w:p w:rsidR="00945B58" w:rsidRPr="00945B58" w:rsidRDefault="009621CD" w:rsidP="00BD1CD4">
      <w:pPr>
        <w:pStyle w:val="ab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Настоящий </w:t>
      </w:r>
      <w:r w:rsidR="00A0219A" w:rsidRPr="009621CD">
        <w:rPr>
          <w:rFonts w:ascii="Arial" w:hAnsi="Arial" w:cs="Arial"/>
          <w:sz w:val="24"/>
          <w:szCs w:val="24"/>
        </w:rPr>
        <w:t xml:space="preserve">Регламент </w:t>
      </w:r>
      <w:r>
        <w:rPr>
          <w:rFonts w:ascii="Arial" w:hAnsi="Arial" w:cs="Arial"/>
          <w:sz w:val="24"/>
          <w:szCs w:val="24"/>
        </w:rPr>
        <w:t xml:space="preserve">определяет порядок и </w:t>
      </w:r>
      <w:r w:rsidR="00996DCF" w:rsidRPr="009621CD">
        <w:rPr>
          <w:rFonts w:ascii="Arial" w:hAnsi="Arial" w:cs="Arial"/>
          <w:sz w:val="24"/>
          <w:szCs w:val="24"/>
        </w:rPr>
        <w:t>устанавливает единые требования</w:t>
      </w:r>
      <w:r w:rsidR="00D326A7" w:rsidRPr="009621CD">
        <w:rPr>
          <w:rFonts w:ascii="Arial" w:hAnsi="Arial" w:cs="Arial"/>
          <w:sz w:val="24"/>
          <w:szCs w:val="24"/>
        </w:rPr>
        <w:t xml:space="preserve"> </w:t>
      </w:r>
      <w:r w:rsidR="00726E10" w:rsidRPr="009621CD">
        <w:rPr>
          <w:rFonts w:ascii="Arial" w:hAnsi="Arial" w:cs="Arial"/>
          <w:sz w:val="24"/>
          <w:szCs w:val="24"/>
        </w:rPr>
        <w:t>по организации работ по</w:t>
      </w:r>
      <w:r w:rsidR="00996DCF" w:rsidRPr="009621CD">
        <w:rPr>
          <w:rFonts w:ascii="Arial" w:hAnsi="Arial" w:cs="Arial"/>
          <w:sz w:val="24"/>
          <w:szCs w:val="24"/>
        </w:rPr>
        <w:t xml:space="preserve"> выбор</w:t>
      </w:r>
      <w:r w:rsidR="00726E10" w:rsidRPr="009621CD">
        <w:rPr>
          <w:rFonts w:ascii="Arial" w:hAnsi="Arial" w:cs="Arial"/>
          <w:sz w:val="24"/>
          <w:szCs w:val="24"/>
        </w:rPr>
        <w:t xml:space="preserve">у модулей </w:t>
      </w:r>
      <w:r>
        <w:rPr>
          <w:rFonts w:ascii="Arial" w:hAnsi="Arial" w:cs="Arial"/>
          <w:sz w:val="24"/>
          <w:szCs w:val="24"/>
        </w:rPr>
        <w:t>дополнительной специализации</w:t>
      </w:r>
      <w:r w:rsidR="00945B58">
        <w:rPr>
          <w:rFonts w:ascii="Arial" w:hAnsi="Arial" w:cs="Arial"/>
          <w:sz w:val="24"/>
          <w:szCs w:val="24"/>
        </w:rPr>
        <w:t xml:space="preserve"> (далее – МДС) </w:t>
      </w:r>
      <w:r w:rsidRPr="00945B58">
        <w:rPr>
          <w:rFonts w:ascii="Arial" w:hAnsi="Arial" w:cs="Arial"/>
          <w:sz w:val="24"/>
          <w:szCs w:val="24"/>
        </w:rPr>
        <w:t xml:space="preserve">со стороны обучающихся, а также по процессам планирования, организации </w:t>
      </w:r>
      <w:r w:rsidR="00726E10" w:rsidRPr="00945B58">
        <w:rPr>
          <w:rFonts w:ascii="Arial" w:hAnsi="Arial" w:cs="Arial"/>
          <w:sz w:val="24"/>
          <w:szCs w:val="24"/>
        </w:rPr>
        <w:t xml:space="preserve">и управлению </w:t>
      </w:r>
      <w:r w:rsidRPr="00945B58">
        <w:rPr>
          <w:rFonts w:ascii="Arial" w:hAnsi="Arial" w:cs="Arial"/>
          <w:sz w:val="24"/>
          <w:szCs w:val="24"/>
        </w:rPr>
        <w:t>учебным</w:t>
      </w:r>
      <w:r w:rsidR="00726E10" w:rsidRPr="00945B58">
        <w:rPr>
          <w:rFonts w:ascii="Arial" w:hAnsi="Arial" w:cs="Arial"/>
          <w:sz w:val="24"/>
          <w:szCs w:val="24"/>
        </w:rPr>
        <w:t xml:space="preserve"> процессом</w:t>
      </w:r>
      <w:r w:rsidR="00996DCF" w:rsidRPr="00945B58">
        <w:rPr>
          <w:rFonts w:ascii="Arial" w:hAnsi="Arial" w:cs="Arial"/>
          <w:sz w:val="24"/>
          <w:szCs w:val="24"/>
        </w:rPr>
        <w:t xml:space="preserve"> </w:t>
      </w:r>
      <w:r w:rsidRPr="00945B58">
        <w:rPr>
          <w:rFonts w:ascii="Arial" w:hAnsi="Arial" w:cs="Arial"/>
          <w:sz w:val="24"/>
          <w:szCs w:val="24"/>
        </w:rPr>
        <w:t>при их реализации</w:t>
      </w:r>
      <w:r w:rsidR="00945B58" w:rsidRPr="00945B58">
        <w:rPr>
          <w:rFonts w:ascii="Arial" w:hAnsi="Arial" w:cs="Arial"/>
          <w:sz w:val="24"/>
          <w:szCs w:val="24"/>
        </w:rPr>
        <w:t xml:space="preserve"> в Томском политехническом университете (далее – ТПУ, Университет).</w:t>
      </w:r>
    </w:p>
    <w:p w:rsidR="00945B58" w:rsidRDefault="00945B58" w:rsidP="00BD1CD4">
      <w:pPr>
        <w:pStyle w:val="ab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45B58">
        <w:rPr>
          <w:rFonts w:ascii="Arial" w:hAnsi="Arial" w:cs="Arial"/>
          <w:sz w:val="24"/>
          <w:szCs w:val="24"/>
        </w:rPr>
        <w:t xml:space="preserve">Требования настоящего Регламента распространяются </w:t>
      </w:r>
      <w:r w:rsidR="00BD1CD4" w:rsidRPr="00945B58">
        <w:rPr>
          <w:rFonts w:ascii="Arial" w:hAnsi="Arial" w:cs="Arial"/>
          <w:sz w:val="24"/>
          <w:szCs w:val="24"/>
        </w:rPr>
        <w:t>на обучающихся образовательных программах</w:t>
      </w:r>
      <w:r w:rsidRPr="00945B58">
        <w:rPr>
          <w:rFonts w:ascii="Arial" w:hAnsi="Arial" w:cs="Arial"/>
          <w:sz w:val="24"/>
          <w:szCs w:val="24"/>
        </w:rPr>
        <w:t xml:space="preserve"> бакалавриата и специалитета очной формы обучения, а также на руководителей и работников всех структурных подразделений Университета, участвующих в реализации модулей дополнительной специализации.</w:t>
      </w:r>
    </w:p>
    <w:p w:rsidR="00BD1CD4" w:rsidRDefault="00BD1CD4" w:rsidP="00BD1CD4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F115B" w:rsidRPr="00300458" w:rsidRDefault="00945B58" w:rsidP="00BD1CD4">
      <w:pPr>
        <w:pStyle w:val="1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bookmarkStart w:id="1" w:name="_Toc58960048"/>
      <w:bookmarkStart w:id="2" w:name="_Toc139367618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6F115B" w:rsidRPr="00300458">
        <w:rPr>
          <w:rFonts w:ascii="Arial" w:hAnsi="Arial" w:cs="Arial"/>
          <w:color w:val="000000" w:themeColor="text1"/>
          <w:sz w:val="24"/>
          <w:szCs w:val="24"/>
        </w:rPr>
        <w:t>. Участники процесса и ответственность</w:t>
      </w:r>
      <w:bookmarkEnd w:id="1"/>
      <w:bookmarkEnd w:id="2"/>
    </w:p>
    <w:p w:rsidR="006F115B" w:rsidRPr="00300458" w:rsidRDefault="006F115B" w:rsidP="00BD1C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 xml:space="preserve">Таблица </w:t>
      </w:r>
      <w:r w:rsidR="002C0DF4" w:rsidRPr="00300458">
        <w:rPr>
          <w:rFonts w:ascii="Arial" w:hAnsi="Arial" w:cs="Arial"/>
          <w:sz w:val="24"/>
          <w:szCs w:val="24"/>
        </w:rPr>
        <w:t>1</w:t>
      </w:r>
      <w:r w:rsidRPr="00300458">
        <w:rPr>
          <w:rFonts w:ascii="Arial" w:hAnsi="Arial" w:cs="Arial"/>
          <w:sz w:val="24"/>
          <w:szCs w:val="24"/>
        </w:rPr>
        <w:t xml:space="preserve"> – Участники процесса и ответственность</w:t>
      </w:r>
    </w:p>
    <w:tbl>
      <w:tblPr>
        <w:tblStyle w:val="af9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2093"/>
        <w:gridCol w:w="3260"/>
        <w:gridCol w:w="4748"/>
      </w:tblGrid>
      <w:tr w:rsidR="002A609A" w:rsidRPr="0013513A" w:rsidTr="00BF454B">
        <w:trPr>
          <w:trHeight w:val="57"/>
          <w:tblHeader/>
        </w:trPr>
        <w:tc>
          <w:tcPr>
            <w:tcW w:w="2093" w:type="dxa"/>
            <w:shd w:val="clear" w:color="auto" w:fill="auto"/>
            <w:vAlign w:val="center"/>
          </w:tcPr>
          <w:p w:rsidR="00945B58" w:rsidRPr="0013513A" w:rsidRDefault="00945B58" w:rsidP="00135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13A">
              <w:rPr>
                <w:rFonts w:ascii="Arial" w:hAnsi="Arial" w:cs="Arial"/>
                <w:b/>
                <w:sz w:val="20"/>
                <w:szCs w:val="20"/>
              </w:rPr>
              <w:t>Наименование участников процесса</w:t>
            </w:r>
          </w:p>
        </w:tc>
        <w:tc>
          <w:tcPr>
            <w:tcW w:w="3260" w:type="dxa"/>
            <w:vAlign w:val="center"/>
          </w:tcPr>
          <w:p w:rsidR="00945B58" w:rsidRPr="0013513A" w:rsidRDefault="0013513A" w:rsidP="00135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13A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  <w:r w:rsidRPr="0013513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3513A">
              <w:rPr>
                <w:rFonts w:ascii="Arial" w:hAnsi="Arial" w:cs="Arial"/>
                <w:b/>
                <w:sz w:val="20"/>
                <w:szCs w:val="20"/>
              </w:rPr>
              <w:t xml:space="preserve"> роли участника процесса</w:t>
            </w:r>
          </w:p>
        </w:tc>
        <w:tc>
          <w:tcPr>
            <w:tcW w:w="4748" w:type="dxa"/>
            <w:shd w:val="clear" w:color="auto" w:fill="auto"/>
            <w:vAlign w:val="center"/>
          </w:tcPr>
          <w:p w:rsidR="00945B58" w:rsidRPr="0013513A" w:rsidRDefault="00945B58" w:rsidP="0013513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13A">
              <w:rPr>
                <w:rFonts w:ascii="Arial" w:hAnsi="Arial" w:cs="Arial"/>
                <w:b/>
                <w:sz w:val="20"/>
                <w:szCs w:val="20"/>
              </w:rPr>
              <w:t>Выполняемое действие (функция)</w:t>
            </w:r>
          </w:p>
        </w:tc>
      </w:tr>
      <w:tr w:rsidR="002A609A" w:rsidRPr="00300458" w:rsidTr="00BF454B">
        <w:trPr>
          <w:trHeight w:val="57"/>
        </w:trPr>
        <w:tc>
          <w:tcPr>
            <w:tcW w:w="2093" w:type="dxa"/>
            <w:shd w:val="clear" w:color="auto" w:fill="auto"/>
            <w:vAlign w:val="center"/>
          </w:tcPr>
          <w:p w:rsidR="002A609A" w:rsidRPr="00490B3C" w:rsidRDefault="002A609A" w:rsidP="002A6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Учебно-методическое управление, методический кабинет</w:t>
            </w:r>
          </w:p>
        </w:tc>
        <w:tc>
          <w:tcPr>
            <w:tcW w:w="3260" w:type="dxa"/>
          </w:tcPr>
          <w:p w:rsidR="002A609A" w:rsidRPr="00490B3C" w:rsidRDefault="002A609A" w:rsidP="002A60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Начальник методического кабинета, ответственный за подготовку сведений о МДС, планируемых к реализации</w:t>
            </w:r>
          </w:p>
        </w:tc>
        <w:tc>
          <w:tcPr>
            <w:tcW w:w="4748" w:type="dxa"/>
            <w:shd w:val="clear" w:color="auto" w:fill="auto"/>
          </w:tcPr>
          <w:p w:rsidR="002A609A" w:rsidRPr="00490B3C" w:rsidRDefault="002A609A" w:rsidP="00C0479B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1. Представляет в ОПОУУП сведения о перечне</w:t>
            </w:r>
            <w:r w:rsidR="00BF454B" w:rsidRPr="00490B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479B" w:rsidRPr="00490B3C">
              <w:rPr>
                <w:rFonts w:ascii="Arial" w:hAnsi="Arial" w:cs="Arial"/>
                <w:sz w:val="20"/>
                <w:szCs w:val="20"/>
              </w:rPr>
              <w:t>(приказ)</w:t>
            </w:r>
            <w:r w:rsidRPr="00490B3C">
              <w:rPr>
                <w:rFonts w:ascii="Arial" w:hAnsi="Arial" w:cs="Arial"/>
                <w:sz w:val="20"/>
                <w:szCs w:val="20"/>
              </w:rPr>
              <w:t>, содержании и обеспечении (</w:t>
            </w:r>
            <w:r w:rsidR="00C0479B" w:rsidRPr="00490B3C">
              <w:rPr>
                <w:rFonts w:ascii="Arial" w:hAnsi="Arial" w:cs="Arial"/>
                <w:sz w:val="20"/>
                <w:szCs w:val="20"/>
              </w:rPr>
              <w:t>описание</w:t>
            </w:r>
            <w:r w:rsidRPr="00490B3C">
              <w:rPr>
                <w:rFonts w:ascii="Arial" w:hAnsi="Arial" w:cs="Arial"/>
                <w:sz w:val="20"/>
                <w:szCs w:val="20"/>
              </w:rPr>
              <w:t>) МДС на планируемый учебный год.</w:t>
            </w:r>
          </w:p>
        </w:tc>
      </w:tr>
      <w:tr w:rsidR="002A609A" w:rsidRPr="00300458" w:rsidTr="00BF454B">
        <w:trPr>
          <w:trHeight w:val="57"/>
        </w:trPr>
        <w:tc>
          <w:tcPr>
            <w:tcW w:w="2093" w:type="dxa"/>
            <w:shd w:val="clear" w:color="auto" w:fill="auto"/>
            <w:vAlign w:val="center"/>
          </w:tcPr>
          <w:p w:rsidR="00945B58" w:rsidRPr="00490B3C" w:rsidRDefault="00945B58" w:rsidP="00B76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Отдел планирования, организации и управления учебным процессом</w:t>
            </w:r>
            <w:r w:rsidR="0013513A" w:rsidRPr="00490B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09A" w:rsidRPr="00490B3C">
              <w:rPr>
                <w:rFonts w:ascii="Arial" w:hAnsi="Arial" w:cs="Arial"/>
                <w:sz w:val="20"/>
                <w:szCs w:val="20"/>
              </w:rPr>
              <w:t>(ОПОУУП)</w:t>
            </w:r>
          </w:p>
        </w:tc>
        <w:tc>
          <w:tcPr>
            <w:tcW w:w="3260" w:type="dxa"/>
          </w:tcPr>
          <w:p w:rsidR="00945B58" w:rsidRPr="00490B3C" w:rsidRDefault="002A609A" w:rsidP="00B320A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Сотрудник ОПОУУП</w:t>
            </w:r>
            <w:r w:rsidR="0013513A" w:rsidRPr="00490B3C">
              <w:rPr>
                <w:rFonts w:ascii="Arial" w:hAnsi="Arial" w:cs="Arial"/>
                <w:sz w:val="20"/>
                <w:szCs w:val="20"/>
              </w:rPr>
              <w:t>, ответственный за подготовку и внесение сведений в информационно-программные комплексы</w:t>
            </w:r>
            <w:r w:rsidRPr="00490B3C">
              <w:rPr>
                <w:rFonts w:ascii="Arial" w:hAnsi="Arial" w:cs="Arial"/>
                <w:sz w:val="20"/>
                <w:szCs w:val="20"/>
              </w:rPr>
              <w:t xml:space="preserve"> (ИПК)</w:t>
            </w:r>
            <w:r w:rsidR="0013513A" w:rsidRPr="00490B3C">
              <w:rPr>
                <w:rFonts w:ascii="Arial" w:hAnsi="Arial" w:cs="Arial"/>
                <w:sz w:val="20"/>
                <w:szCs w:val="20"/>
              </w:rPr>
              <w:t xml:space="preserve"> о</w:t>
            </w:r>
            <w:r w:rsidR="00101809" w:rsidRPr="00490B3C">
              <w:rPr>
                <w:rFonts w:ascii="Arial" w:hAnsi="Arial" w:cs="Arial"/>
                <w:sz w:val="20"/>
                <w:szCs w:val="20"/>
              </w:rPr>
              <w:t>б</w:t>
            </w:r>
            <w:r w:rsidR="0013513A" w:rsidRPr="00490B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809" w:rsidRPr="00490B3C">
              <w:rPr>
                <w:rFonts w:ascii="Arial" w:hAnsi="Arial" w:cs="Arial"/>
                <w:sz w:val="20"/>
                <w:szCs w:val="20"/>
              </w:rPr>
              <w:t xml:space="preserve">МДС, </w:t>
            </w:r>
            <w:r w:rsidR="00B320A3" w:rsidRPr="00490B3C">
              <w:rPr>
                <w:rFonts w:ascii="Arial" w:hAnsi="Arial" w:cs="Arial"/>
                <w:sz w:val="20"/>
                <w:szCs w:val="20"/>
              </w:rPr>
              <w:t xml:space="preserve">планируемых к </w:t>
            </w:r>
            <w:r w:rsidR="0013513A" w:rsidRPr="00490B3C">
              <w:rPr>
                <w:rFonts w:ascii="Arial" w:hAnsi="Arial" w:cs="Arial"/>
                <w:sz w:val="20"/>
                <w:szCs w:val="20"/>
              </w:rPr>
              <w:t>реализ</w:t>
            </w:r>
            <w:r w:rsidR="00B320A3" w:rsidRPr="00490B3C">
              <w:rPr>
                <w:rFonts w:ascii="Arial" w:hAnsi="Arial" w:cs="Arial"/>
                <w:sz w:val="20"/>
                <w:szCs w:val="20"/>
              </w:rPr>
              <w:t>ации</w:t>
            </w:r>
          </w:p>
        </w:tc>
        <w:tc>
          <w:tcPr>
            <w:tcW w:w="4748" w:type="dxa"/>
            <w:shd w:val="clear" w:color="auto" w:fill="auto"/>
          </w:tcPr>
          <w:p w:rsidR="00945B58" w:rsidRPr="00490B3C" w:rsidRDefault="0013513A" w:rsidP="002A609A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1.</w:t>
            </w:r>
            <w:r w:rsidR="00945B58" w:rsidRPr="00490B3C">
              <w:rPr>
                <w:rFonts w:ascii="Arial" w:hAnsi="Arial" w:cs="Arial"/>
                <w:sz w:val="20"/>
                <w:szCs w:val="20"/>
              </w:rPr>
              <w:t>Формирует сведения для планирования, организации и управления учебным процессом по каждому модулю в ИПК, предназначенн</w:t>
            </w:r>
            <w:r w:rsidRPr="00490B3C">
              <w:rPr>
                <w:rFonts w:ascii="Arial" w:hAnsi="Arial" w:cs="Arial"/>
                <w:sz w:val="20"/>
                <w:szCs w:val="20"/>
              </w:rPr>
              <w:t>о</w:t>
            </w:r>
            <w:r w:rsidR="00945B58" w:rsidRPr="00490B3C">
              <w:rPr>
                <w:rFonts w:ascii="Arial" w:hAnsi="Arial" w:cs="Arial"/>
                <w:sz w:val="20"/>
                <w:szCs w:val="20"/>
              </w:rPr>
              <w:t>м для процедуры выборов</w:t>
            </w:r>
            <w:r w:rsidRPr="00490B3C">
              <w:rPr>
                <w:rFonts w:ascii="Arial" w:hAnsi="Arial" w:cs="Arial"/>
                <w:sz w:val="20"/>
                <w:szCs w:val="20"/>
              </w:rPr>
              <w:t xml:space="preserve"> со стороны обучающихся</w:t>
            </w:r>
            <w:r w:rsidR="00945B58" w:rsidRPr="00490B3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45B58" w:rsidRPr="00490B3C" w:rsidRDefault="0013513A" w:rsidP="002A609A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2.</w:t>
            </w:r>
            <w:r w:rsidR="00945B58" w:rsidRPr="00490B3C">
              <w:rPr>
                <w:rFonts w:ascii="Arial" w:hAnsi="Arial" w:cs="Arial"/>
                <w:sz w:val="20"/>
                <w:szCs w:val="20"/>
              </w:rPr>
              <w:t>Организует процедуру и управляет процессом выбора, согласования и утверждения выбора МДС со стороны обучающихся.</w:t>
            </w:r>
          </w:p>
          <w:p w:rsidR="00945B58" w:rsidRPr="00490B3C" w:rsidRDefault="0013513A" w:rsidP="002A609A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3.</w:t>
            </w:r>
            <w:r w:rsidR="00945B58" w:rsidRPr="00490B3C">
              <w:rPr>
                <w:rFonts w:ascii="Arial" w:hAnsi="Arial" w:cs="Arial"/>
                <w:spacing w:val="-4"/>
                <w:sz w:val="20"/>
                <w:szCs w:val="20"/>
              </w:rPr>
              <w:t>Формирует инструкции по использованию ИПК, предназначенных для процесса выбора со стороны обучающихся.</w:t>
            </w:r>
          </w:p>
          <w:p w:rsidR="002A609A" w:rsidRPr="00490B3C" w:rsidRDefault="0013513A" w:rsidP="002A609A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pacing w:val="-4"/>
                <w:sz w:val="20"/>
                <w:szCs w:val="20"/>
              </w:rPr>
              <w:t>4.</w:t>
            </w:r>
            <w:r w:rsidR="00945B58" w:rsidRPr="00490B3C">
              <w:rPr>
                <w:rFonts w:ascii="Arial" w:hAnsi="Arial" w:cs="Arial"/>
                <w:sz w:val="20"/>
                <w:szCs w:val="20"/>
              </w:rPr>
              <w:t>Производит дополнительный выбор МДС за обучающихся, не сделавших выбор самостоятельно.</w:t>
            </w:r>
          </w:p>
          <w:p w:rsidR="00BF454B" w:rsidRPr="00490B3C" w:rsidRDefault="00BF454B" w:rsidP="002A609A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5. Формирует протокол выбора и распределения (записи).</w:t>
            </w:r>
          </w:p>
          <w:p w:rsidR="00945B58" w:rsidRPr="00490B3C" w:rsidRDefault="002A609A" w:rsidP="002A609A">
            <w:pPr>
              <w:tabs>
                <w:tab w:val="left" w:pos="317"/>
              </w:tabs>
              <w:spacing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5. Р</w:t>
            </w:r>
            <w:r w:rsidR="00945B58" w:rsidRPr="00490B3C">
              <w:rPr>
                <w:rFonts w:ascii="Arial" w:hAnsi="Arial" w:cs="Arial"/>
                <w:sz w:val="20"/>
                <w:szCs w:val="20"/>
              </w:rPr>
              <w:t>азмещает сведения о реализации МДС на основании выбора обучающихся</w:t>
            </w:r>
            <w:r w:rsidRPr="00490B3C">
              <w:rPr>
                <w:rFonts w:ascii="Arial" w:hAnsi="Arial" w:cs="Arial"/>
                <w:sz w:val="20"/>
                <w:szCs w:val="20"/>
              </w:rPr>
              <w:t xml:space="preserve"> на информационном сайте отдела ОПОУУП</w:t>
            </w:r>
            <w:r w:rsidR="00945B58" w:rsidRPr="00490B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609A" w:rsidRPr="00300458" w:rsidTr="00BF454B">
        <w:trPr>
          <w:trHeight w:val="57"/>
        </w:trPr>
        <w:tc>
          <w:tcPr>
            <w:tcW w:w="2093" w:type="dxa"/>
            <w:shd w:val="clear" w:color="auto" w:fill="auto"/>
            <w:vAlign w:val="center"/>
          </w:tcPr>
          <w:p w:rsidR="00945B58" w:rsidRPr="00490B3C" w:rsidRDefault="00945B58" w:rsidP="00B767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Центр «Электронный университет»</w:t>
            </w:r>
            <w:r w:rsidR="00C0479B" w:rsidRPr="00490B3C">
              <w:rPr>
                <w:rFonts w:ascii="Arial" w:hAnsi="Arial" w:cs="Arial"/>
                <w:sz w:val="20"/>
                <w:szCs w:val="20"/>
              </w:rPr>
              <w:t xml:space="preserve"> (ЦЭУ)</w:t>
            </w:r>
          </w:p>
        </w:tc>
        <w:tc>
          <w:tcPr>
            <w:tcW w:w="3260" w:type="dxa"/>
          </w:tcPr>
          <w:p w:rsidR="00945B58" w:rsidRPr="00490B3C" w:rsidRDefault="002A609A" w:rsidP="00C0479B">
            <w:pPr>
              <w:tabs>
                <w:tab w:val="left" w:pos="527"/>
              </w:tabs>
              <w:spacing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 xml:space="preserve">Работник </w:t>
            </w:r>
            <w:r w:rsidR="00C0479B" w:rsidRPr="00490B3C">
              <w:rPr>
                <w:rFonts w:ascii="Arial" w:hAnsi="Arial" w:cs="Arial"/>
                <w:sz w:val="20"/>
                <w:szCs w:val="20"/>
              </w:rPr>
              <w:t xml:space="preserve">ЦЭУ, </w:t>
            </w:r>
            <w:r w:rsidRPr="00490B3C">
              <w:rPr>
                <w:rFonts w:ascii="Arial" w:hAnsi="Arial" w:cs="Arial"/>
                <w:sz w:val="20"/>
                <w:szCs w:val="20"/>
              </w:rPr>
              <w:t xml:space="preserve">ответственный за сопровождение и модернизацию </w:t>
            </w:r>
            <w:r w:rsidR="00101809" w:rsidRPr="00490B3C">
              <w:rPr>
                <w:rFonts w:ascii="Arial" w:hAnsi="Arial" w:cs="Arial"/>
                <w:sz w:val="20"/>
                <w:szCs w:val="20"/>
              </w:rPr>
              <w:t xml:space="preserve">комплекта </w:t>
            </w:r>
            <w:r w:rsidRPr="00490B3C">
              <w:rPr>
                <w:rFonts w:ascii="Arial" w:hAnsi="Arial" w:cs="Arial"/>
                <w:sz w:val="20"/>
                <w:szCs w:val="20"/>
              </w:rPr>
              <w:t>ИПК по процессам выборов обучающихся</w:t>
            </w:r>
          </w:p>
        </w:tc>
        <w:tc>
          <w:tcPr>
            <w:tcW w:w="4748" w:type="dxa"/>
            <w:shd w:val="clear" w:color="auto" w:fill="auto"/>
          </w:tcPr>
          <w:p w:rsidR="00945B58" w:rsidRPr="00490B3C" w:rsidRDefault="00101809" w:rsidP="00101809">
            <w:pPr>
              <w:tabs>
                <w:tab w:val="left" w:pos="329"/>
              </w:tabs>
              <w:spacing w:after="0" w:line="240" w:lineRule="auto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90B3C">
              <w:rPr>
                <w:rFonts w:ascii="Arial" w:hAnsi="Arial" w:cs="Arial"/>
                <w:spacing w:val="-4"/>
                <w:sz w:val="20"/>
                <w:szCs w:val="20"/>
              </w:rPr>
              <w:t>1.</w:t>
            </w:r>
            <w:r w:rsidR="00945B58" w:rsidRPr="00490B3C">
              <w:rPr>
                <w:rFonts w:ascii="Arial" w:hAnsi="Arial" w:cs="Arial"/>
                <w:spacing w:val="-4"/>
                <w:sz w:val="20"/>
                <w:szCs w:val="20"/>
              </w:rPr>
              <w:t>Отвечает за сопровождение и модернизацию комплекта ИПК, предназначенных для процессов выбора, планирования, организации и управления учебным процессом, а также реализации МДС.</w:t>
            </w:r>
          </w:p>
          <w:p w:rsidR="00945B58" w:rsidRPr="00490B3C" w:rsidRDefault="009A6760" w:rsidP="009A6760">
            <w:pPr>
              <w:tabs>
                <w:tab w:val="left" w:pos="52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pacing w:val="-4"/>
                <w:sz w:val="20"/>
                <w:szCs w:val="20"/>
              </w:rPr>
              <w:t xml:space="preserve">2. </w:t>
            </w:r>
            <w:r w:rsidR="00945B58" w:rsidRPr="00490B3C">
              <w:rPr>
                <w:rFonts w:ascii="Arial" w:hAnsi="Arial" w:cs="Arial"/>
                <w:spacing w:val="-4"/>
                <w:sz w:val="20"/>
                <w:szCs w:val="20"/>
              </w:rPr>
              <w:t>Размещает сведения о выборе обучающихся в личных кабинетах обучающихся.</w:t>
            </w:r>
          </w:p>
        </w:tc>
      </w:tr>
      <w:tr w:rsidR="002A609A" w:rsidRPr="00300458" w:rsidTr="00BF454B">
        <w:trPr>
          <w:trHeight w:val="57"/>
        </w:trPr>
        <w:tc>
          <w:tcPr>
            <w:tcW w:w="2093" w:type="dxa"/>
            <w:shd w:val="clear" w:color="auto" w:fill="auto"/>
            <w:vAlign w:val="center"/>
          </w:tcPr>
          <w:p w:rsidR="00945B58" w:rsidRPr="00490B3C" w:rsidRDefault="00945B58" w:rsidP="00CE6F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Центр по работе со студентами (Единый деканат)</w:t>
            </w:r>
          </w:p>
        </w:tc>
        <w:tc>
          <w:tcPr>
            <w:tcW w:w="3260" w:type="dxa"/>
          </w:tcPr>
          <w:p w:rsidR="00945B58" w:rsidRPr="00490B3C" w:rsidRDefault="00CE6FFD" w:rsidP="00CE6FFD">
            <w:pPr>
              <w:tabs>
                <w:tab w:val="left" w:pos="34"/>
              </w:tabs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t>Директор Центра по работе со студентами, ответственный за информирование и консультирование обуча</w:t>
            </w:r>
            <w:r w:rsidR="00055D8A">
              <w:rPr>
                <w:rFonts w:ascii="Arial" w:hAnsi="Arial" w:cs="Arial"/>
                <w:sz w:val="20"/>
                <w:szCs w:val="20"/>
              </w:rPr>
              <w:t>ю</w:t>
            </w:r>
            <w:r w:rsidRPr="00490B3C">
              <w:rPr>
                <w:rFonts w:ascii="Arial" w:hAnsi="Arial" w:cs="Arial"/>
                <w:sz w:val="20"/>
                <w:szCs w:val="20"/>
              </w:rPr>
              <w:t xml:space="preserve">щихся </w:t>
            </w:r>
            <w:r w:rsidRPr="00490B3C">
              <w:rPr>
                <w:rFonts w:ascii="Arial" w:hAnsi="Arial" w:cs="Arial"/>
                <w:sz w:val="20"/>
                <w:szCs w:val="20"/>
              </w:rPr>
              <w:lastRenderedPageBreak/>
              <w:t xml:space="preserve">по процедурам формирования </w:t>
            </w:r>
            <w:r w:rsidRPr="00490B3C">
              <w:rPr>
                <w:rFonts w:ascii="Arial" w:hAnsi="Arial" w:cs="Arial"/>
                <w:spacing w:val="-4"/>
                <w:sz w:val="20"/>
                <w:szCs w:val="20"/>
              </w:rPr>
              <w:t>индивидуальных образовательных траекторий</w:t>
            </w:r>
          </w:p>
        </w:tc>
        <w:tc>
          <w:tcPr>
            <w:tcW w:w="4748" w:type="dxa"/>
            <w:shd w:val="clear" w:color="auto" w:fill="auto"/>
          </w:tcPr>
          <w:p w:rsidR="00945B58" w:rsidRPr="00490B3C" w:rsidRDefault="00CE6FFD" w:rsidP="00BF454B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90B3C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</w:t>
            </w:r>
            <w:r w:rsidR="00945B58" w:rsidRPr="00490B3C">
              <w:rPr>
                <w:rFonts w:ascii="Arial" w:hAnsi="Arial" w:cs="Arial"/>
                <w:bCs/>
                <w:sz w:val="20"/>
                <w:szCs w:val="20"/>
              </w:rPr>
              <w:t>Информирует и консультирует обучающихся о проведении процедуры и сроков выбора МДС</w:t>
            </w:r>
            <w:r w:rsidRPr="00490B3C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945B58" w:rsidRPr="00490B3C" w:rsidRDefault="00CE6FFD" w:rsidP="00BF454B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90B3C">
              <w:rPr>
                <w:rFonts w:ascii="Arial" w:hAnsi="Arial" w:cs="Arial"/>
                <w:spacing w:val="-4"/>
                <w:sz w:val="20"/>
                <w:szCs w:val="20"/>
              </w:rPr>
              <w:t>2.</w:t>
            </w:r>
            <w:r w:rsidR="00945B58" w:rsidRPr="00490B3C">
              <w:rPr>
                <w:rFonts w:ascii="Arial" w:hAnsi="Arial" w:cs="Arial"/>
                <w:spacing w:val="-4"/>
                <w:sz w:val="20"/>
                <w:szCs w:val="20"/>
              </w:rPr>
              <w:t xml:space="preserve">По согласованию с ОПОУУП организует выбор МДС в индивидуальном порядке для </w:t>
            </w:r>
            <w:r w:rsidR="00945B58" w:rsidRPr="00490B3C">
              <w:rPr>
                <w:rFonts w:ascii="Arial" w:hAnsi="Arial" w:cs="Arial"/>
                <w:spacing w:val="-4"/>
                <w:sz w:val="20"/>
                <w:szCs w:val="20"/>
              </w:rPr>
              <w:lastRenderedPageBreak/>
              <w:t>обучающихся, восстановившихся в число студентов, вышедших из академического отпуска, переведенных из других вузов и т.п.</w:t>
            </w:r>
          </w:p>
        </w:tc>
      </w:tr>
      <w:tr w:rsidR="002A609A" w:rsidRPr="00300458" w:rsidTr="00BF454B">
        <w:trPr>
          <w:trHeight w:val="57"/>
        </w:trPr>
        <w:tc>
          <w:tcPr>
            <w:tcW w:w="2093" w:type="dxa"/>
            <w:shd w:val="clear" w:color="auto" w:fill="auto"/>
          </w:tcPr>
          <w:p w:rsidR="00945B58" w:rsidRPr="00490B3C" w:rsidRDefault="00945B58" w:rsidP="003C27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0B3C">
              <w:rPr>
                <w:rFonts w:ascii="Arial" w:hAnsi="Arial" w:cs="Arial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3260" w:type="dxa"/>
          </w:tcPr>
          <w:p w:rsidR="00945B58" w:rsidRPr="00490B3C" w:rsidRDefault="00CE6FFD" w:rsidP="00CE6FFD">
            <w:pPr>
              <w:tabs>
                <w:tab w:val="left" w:pos="527"/>
              </w:tabs>
              <w:spacing w:after="0" w:line="240" w:lineRule="auto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490B3C">
              <w:rPr>
                <w:rFonts w:ascii="Arial" w:hAnsi="Arial" w:cs="Arial"/>
                <w:spacing w:val="-4"/>
                <w:sz w:val="20"/>
                <w:szCs w:val="20"/>
              </w:rPr>
              <w:t>Обучающиеся, имеющие обязательство</w:t>
            </w:r>
            <w:r w:rsidR="00BF454B" w:rsidRPr="00490B3C">
              <w:rPr>
                <w:rFonts w:ascii="Arial" w:hAnsi="Arial" w:cs="Arial"/>
                <w:spacing w:val="-4"/>
                <w:sz w:val="20"/>
                <w:szCs w:val="20"/>
              </w:rPr>
              <w:t>,</w:t>
            </w:r>
            <w:r w:rsidRPr="00490B3C">
              <w:rPr>
                <w:rFonts w:ascii="Arial" w:hAnsi="Arial" w:cs="Arial"/>
                <w:spacing w:val="-4"/>
                <w:sz w:val="20"/>
                <w:szCs w:val="20"/>
              </w:rPr>
              <w:t xml:space="preserve"> сделать выбор при формировании индивидуальной образовательной траектории</w:t>
            </w:r>
          </w:p>
        </w:tc>
        <w:tc>
          <w:tcPr>
            <w:tcW w:w="4748" w:type="dxa"/>
            <w:shd w:val="clear" w:color="auto" w:fill="auto"/>
          </w:tcPr>
          <w:p w:rsidR="00945B58" w:rsidRPr="00490B3C" w:rsidRDefault="00055D8A" w:rsidP="00CE6FFD">
            <w:pPr>
              <w:tabs>
                <w:tab w:val="left" w:pos="527"/>
              </w:tabs>
              <w:spacing w:after="0" w:line="240" w:lineRule="auto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1. </w:t>
            </w:r>
            <w:r w:rsidR="00945B58" w:rsidRPr="00490B3C">
              <w:rPr>
                <w:rFonts w:ascii="Arial" w:hAnsi="Arial" w:cs="Arial"/>
                <w:spacing w:val="-4"/>
                <w:sz w:val="20"/>
                <w:szCs w:val="20"/>
              </w:rPr>
              <w:t>Производят выбор МДС</w:t>
            </w:r>
          </w:p>
        </w:tc>
      </w:tr>
    </w:tbl>
    <w:p w:rsidR="00BD1CD4" w:rsidRDefault="00BD1CD4" w:rsidP="00BD1CD4">
      <w:pPr>
        <w:pStyle w:val="1"/>
        <w:spacing w:before="120" w:line="24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bookmarkStart w:id="3" w:name="_Toc139367619"/>
    </w:p>
    <w:p w:rsidR="00ED6BFC" w:rsidRPr="00300458" w:rsidRDefault="00ED6BFC" w:rsidP="00BD1CD4">
      <w:pPr>
        <w:pStyle w:val="1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BD1CD4">
        <w:rPr>
          <w:rFonts w:ascii="Arial" w:hAnsi="Arial" w:cs="Arial"/>
          <w:color w:val="000000" w:themeColor="text1"/>
          <w:sz w:val="24"/>
          <w:szCs w:val="24"/>
        </w:rPr>
        <w:t>.</w:t>
      </w:r>
      <w:r w:rsidR="00490B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00458">
        <w:rPr>
          <w:rFonts w:ascii="Arial" w:hAnsi="Arial" w:cs="Arial"/>
          <w:color w:val="000000" w:themeColor="text1"/>
          <w:sz w:val="24"/>
          <w:szCs w:val="24"/>
        </w:rPr>
        <w:t>Нормативные ссылки</w:t>
      </w:r>
      <w:bookmarkEnd w:id="3"/>
      <w:r w:rsidR="00BD1CD4">
        <w:rPr>
          <w:rStyle w:val="af"/>
          <w:rFonts w:ascii="Arial" w:hAnsi="Arial" w:cs="Arial"/>
          <w:color w:val="000000" w:themeColor="text1"/>
          <w:sz w:val="24"/>
          <w:szCs w:val="24"/>
        </w:rPr>
        <w:footnoteReference w:id="1"/>
      </w:r>
    </w:p>
    <w:p w:rsidR="00ED6BFC" w:rsidRPr="00300458" w:rsidRDefault="00ED6BFC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Федеральный закон от 29 декабря 2012 г. №273-ФЗ «Об образовании в Российской Федерации».</w:t>
      </w:r>
      <w:r w:rsidRPr="00F848E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ED6BFC" w:rsidRPr="00300458" w:rsidRDefault="00ED6BFC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 xml:space="preserve">Приказ Министерства образования и науки РФ № </w:t>
      </w:r>
      <w:r>
        <w:rPr>
          <w:rFonts w:ascii="Arial" w:hAnsi="Arial" w:cs="Arial"/>
          <w:sz w:val="24"/>
          <w:szCs w:val="24"/>
        </w:rPr>
        <w:t>245</w:t>
      </w:r>
      <w:r w:rsidRPr="00300458">
        <w:rPr>
          <w:rFonts w:ascii="Arial" w:hAnsi="Arial" w:cs="Arial"/>
          <w:sz w:val="24"/>
          <w:szCs w:val="24"/>
        </w:rPr>
        <w:t xml:space="preserve"> от 0</w:t>
      </w:r>
      <w:r>
        <w:rPr>
          <w:rFonts w:ascii="Arial" w:hAnsi="Arial" w:cs="Arial"/>
          <w:sz w:val="24"/>
          <w:szCs w:val="24"/>
        </w:rPr>
        <w:t>6</w:t>
      </w:r>
      <w:r w:rsidRPr="00300458">
        <w:rPr>
          <w:rFonts w:ascii="Arial" w:hAnsi="Arial" w:cs="Arial"/>
          <w:sz w:val="24"/>
          <w:szCs w:val="24"/>
        </w:rPr>
        <w:t>.04.20</w:t>
      </w:r>
      <w:r>
        <w:rPr>
          <w:rFonts w:ascii="Arial" w:hAnsi="Arial" w:cs="Arial"/>
          <w:sz w:val="24"/>
          <w:szCs w:val="24"/>
        </w:rPr>
        <w:t>21</w:t>
      </w:r>
      <w:r w:rsidRPr="00300458">
        <w:rPr>
          <w:rFonts w:ascii="Arial" w:hAnsi="Arial" w:cs="Arial"/>
          <w:sz w:val="24"/>
          <w:szCs w:val="24"/>
        </w:rPr>
        <w:t xml:space="preserve"> «Об 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магистратуры».</w:t>
      </w:r>
    </w:p>
    <w:p w:rsidR="00ED6BFC" w:rsidRPr="00300458" w:rsidRDefault="00ED6BFC" w:rsidP="00BD1C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Федеральные государственные образовательные стандарты (ФГОС).</w:t>
      </w:r>
    </w:p>
    <w:p w:rsidR="00ED6BFC" w:rsidRPr="00300458" w:rsidRDefault="00ED6BFC" w:rsidP="00BD1C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Самостоятельно устанавливаемые образовательные стандарты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 (СУОС).</w:t>
      </w:r>
    </w:p>
    <w:p w:rsidR="00ED6BFC" w:rsidRPr="00300458" w:rsidRDefault="00ED6BFC" w:rsidP="00BD1CD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 xml:space="preserve">Приказ № </w:t>
      </w:r>
      <w:r>
        <w:rPr>
          <w:rFonts w:ascii="Arial" w:hAnsi="Arial" w:cs="Arial"/>
          <w:sz w:val="24"/>
          <w:szCs w:val="24"/>
        </w:rPr>
        <w:t>355-1/од от 21.12.2021 г. «О</w:t>
      </w:r>
      <w:r w:rsidRPr="00300458">
        <w:rPr>
          <w:rFonts w:ascii="Arial" w:hAnsi="Arial" w:cs="Arial"/>
          <w:sz w:val="24"/>
          <w:szCs w:val="24"/>
        </w:rPr>
        <w:t xml:space="preserve"> введении в действие </w:t>
      </w:r>
      <w:r>
        <w:rPr>
          <w:rFonts w:ascii="Arial" w:hAnsi="Arial" w:cs="Arial"/>
          <w:sz w:val="24"/>
          <w:szCs w:val="24"/>
        </w:rPr>
        <w:t xml:space="preserve">новой редакции </w:t>
      </w:r>
      <w:r w:rsidRPr="00300458">
        <w:rPr>
          <w:rFonts w:ascii="Arial" w:hAnsi="Arial" w:cs="Arial"/>
          <w:sz w:val="24"/>
          <w:szCs w:val="24"/>
        </w:rPr>
        <w:t xml:space="preserve">«Регламента </w:t>
      </w:r>
      <w:r>
        <w:rPr>
          <w:rFonts w:ascii="Arial" w:hAnsi="Arial" w:cs="Arial"/>
          <w:sz w:val="24"/>
          <w:szCs w:val="24"/>
        </w:rPr>
        <w:t>проведения  конкурсного</w:t>
      </w:r>
      <w:r w:rsidRPr="00300458">
        <w:rPr>
          <w:rFonts w:ascii="Arial" w:hAnsi="Arial" w:cs="Arial"/>
          <w:sz w:val="24"/>
          <w:szCs w:val="24"/>
        </w:rPr>
        <w:t xml:space="preserve"> отбор</w:t>
      </w:r>
      <w:r>
        <w:rPr>
          <w:rFonts w:ascii="Arial" w:hAnsi="Arial" w:cs="Arial"/>
          <w:sz w:val="24"/>
          <w:szCs w:val="24"/>
        </w:rPr>
        <w:t>а</w:t>
      </w:r>
      <w:r w:rsidRPr="00300458">
        <w:rPr>
          <w:rFonts w:ascii="Arial" w:hAnsi="Arial" w:cs="Arial"/>
          <w:sz w:val="24"/>
          <w:szCs w:val="24"/>
        </w:rPr>
        <w:t xml:space="preserve"> модулей дополнительной специализации</w:t>
      </w:r>
      <w:r>
        <w:rPr>
          <w:rFonts w:ascii="Arial" w:hAnsi="Arial" w:cs="Arial"/>
          <w:sz w:val="24"/>
          <w:szCs w:val="24"/>
        </w:rPr>
        <w:t xml:space="preserve"> для ООП/ОПОП бакалавриата и специалитета в ТПУ</w:t>
      </w:r>
      <w:r w:rsidRPr="00300458">
        <w:rPr>
          <w:rFonts w:ascii="Arial" w:hAnsi="Arial" w:cs="Arial"/>
          <w:sz w:val="24"/>
          <w:szCs w:val="24"/>
        </w:rPr>
        <w:t>».</w:t>
      </w:r>
    </w:p>
    <w:p w:rsidR="00ED6BFC" w:rsidRPr="00300458" w:rsidRDefault="00ED6BFC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Устав федерального государственного автономного образовательного учреждения высшего образования «Национальный исследовательский Томский политехнический университет».</w:t>
      </w:r>
    </w:p>
    <w:p w:rsidR="00BD1CD4" w:rsidRPr="00300458" w:rsidRDefault="00BD1CD4" w:rsidP="00ED6BF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45B58" w:rsidRPr="00300458" w:rsidRDefault="00BC2114" w:rsidP="00BD1CD4">
      <w:pPr>
        <w:pStyle w:val="1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bookmarkStart w:id="4" w:name="_Toc139367620"/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945B58" w:rsidRPr="00300458">
        <w:rPr>
          <w:rFonts w:ascii="Arial" w:hAnsi="Arial" w:cs="Arial"/>
          <w:color w:val="000000" w:themeColor="text1"/>
          <w:sz w:val="24"/>
          <w:szCs w:val="24"/>
        </w:rPr>
        <w:t>. Термины, определения, сокращения, обозначения</w:t>
      </w:r>
      <w:bookmarkEnd w:id="4"/>
    </w:p>
    <w:p w:rsidR="00945B58" w:rsidRPr="00300458" w:rsidRDefault="00BC2114" w:rsidP="00BD1CD4">
      <w:pPr>
        <w:pStyle w:val="2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bookmarkStart w:id="5" w:name="_Toc139367621"/>
      <w:r>
        <w:rPr>
          <w:rFonts w:ascii="Arial" w:hAnsi="Arial" w:cs="Arial"/>
          <w:color w:val="000000" w:themeColor="text1"/>
          <w:sz w:val="24"/>
          <w:szCs w:val="24"/>
        </w:rPr>
        <w:t>4.1</w:t>
      </w:r>
      <w:r w:rsidRPr="003004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45B58" w:rsidRPr="00300458">
        <w:rPr>
          <w:rFonts w:ascii="Arial" w:hAnsi="Arial" w:cs="Arial"/>
          <w:color w:val="000000" w:themeColor="text1"/>
          <w:sz w:val="24"/>
          <w:szCs w:val="24"/>
        </w:rPr>
        <w:t>Термины и определения</w:t>
      </w:r>
      <w:bookmarkEnd w:id="5"/>
    </w:p>
    <w:p w:rsidR="00BD1CD4" w:rsidRDefault="00945B58" w:rsidP="00BD1C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b/>
          <w:sz w:val="24"/>
          <w:szCs w:val="24"/>
        </w:rPr>
        <w:t>Модуль дополнительной специализации (МДС)</w:t>
      </w:r>
      <w:r w:rsidRPr="00300458">
        <w:rPr>
          <w:rFonts w:ascii="Arial" w:hAnsi="Arial" w:cs="Arial"/>
          <w:sz w:val="24"/>
          <w:szCs w:val="24"/>
        </w:rPr>
        <w:t xml:space="preserve"> – это блок из 3-х взаимосвязанных</w:t>
      </w:r>
      <w:r w:rsidR="00C0479B">
        <w:rPr>
          <w:rFonts w:ascii="Arial" w:hAnsi="Arial" w:cs="Arial"/>
          <w:sz w:val="24"/>
          <w:szCs w:val="24"/>
        </w:rPr>
        <w:t xml:space="preserve"> (как правило)</w:t>
      </w:r>
      <w:r w:rsidRPr="00300458">
        <w:rPr>
          <w:rFonts w:ascii="Arial" w:hAnsi="Arial" w:cs="Arial"/>
          <w:sz w:val="24"/>
          <w:szCs w:val="24"/>
        </w:rPr>
        <w:t xml:space="preserve"> дисциплин непрофильного характера для базового направления</w:t>
      </w:r>
      <w:r>
        <w:rPr>
          <w:rFonts w:ascii="Arial" w:hAnsi="Arial" w:cs="Arial"/>
          <w:sz w:val="24"/>
          <w:szCs w:val="24"/>
        </w:rPr>
        <w:t>/специальности</w:t>
      </w:r>
      <w:r w:rsidRPr="00300458">
        <w:rPr>
          <w:rFonts w:ascii="Arial" w:hAnsi="Arial" w:cs="Arial"/>
          <w:sz w:val="24"/>
          <w:szCs w:val="24"/>
        </w:rPr>
        <w:t xml:space="preserve"> подготовки, направленный на развитие универсальных компетенций обучающихся, приобретение дополнительных междисциплинарных знаний и умений</w:t>
      </w:r>
      <w:r w:rsidR="00C0479B">
        <w:rPr>
          <w:rFonts w:ascii="Arial" w:hAnsi="Arial" w:cs="Arial"/>
          <w:sz w:val="24"/>
          <w:szCs w:val="24"/>
        </w:rPr>
        <w:t>, преимущественно в области информационных технологий</w:t>
      </w:r>
      <w:r w:rsidR="00BC2114">
        <w:rPr>
          <w:rFonts w:ascii="Arial" w:hAnsi="Arial" w:cs="Arial"/>
          <w:sz w:val="24"/>
          <w:szCs w:val="24"/>
        </w:rPr>
        <w:t>.</w:t>
      </w:r>
      <w:r w:rsidR="00C0479B">
        <w:rPr>
          <w:rFonts w:ascii="Arial" w:hAnsi="Arial" w:cs="Arial"/>
          <w:sz w:val="24"/>
          <w:szCs w:val="24"/>
        </w:rPr>
        <w:t xml:space="preserve"> Каждый МДС и дисциплины в него входящие, имеют отдельные наименования и не </w:t>
      </w:r>
      <w:r w:rsidR="00C0479B">
        <w:rPr>
          <w:rFonts w:ascii="Arial" w:hAnsi="Arial" w:cs="Arial"/>
          <w:sz w:val="24"/>
          <w:szCs w:val="24"/>
        </w:rPr>
        <w:lastRenderedPageBreak/>
        <w:t xml:space="preserve">повторяются в перечне </w:t>
      </w:r>
      <w:r w:rsidR="00763913">
        <w:rPr>
          <w:rFonts w:ascii="Arial" w:hAnsi="Arial" w:cs="Arial"/>
          <w:sz w:val="24"/>
          <w:szCs w:val="24"/>
        </w:rPr>
        <w:t xml:space="preserve">модулей / </w:t>
      </w:r>
      <w:r w:rsidR="00C0479B">
        <w:rPr>
          <w:rFonts w:ascii="Arial" w:hAnsi="Arial" w:cs="Arial"/>
          <w:sz w:val="24"/>
          <w:szCs w:val="24"/>
        </w:rPr>
        <w:t xml:space="preserve">дисциплин учебных планов </w:t>
      </w:r>
      <w:r w:rsidR="00C0479B" w:rsidRPr="00300458">
        <w:rPr>
          <w:rFonts w:ascii="Arial" w:hAnsi="Arial" w:cs="Arial"/>
          <w:sz w:val="24"/>
          <w:szCs w:val="24"/>
        </w:rPr>
        <w:t>базового направления</w:t>
      </w:r>
      <w:r w:rsidR="00C0479B">
        <w:rPr>
          <w:rFonts w:ascii="Arial" w:hAnsi="Arial" w:cs="Arial"/>
          <w:sz w:val="24"/>
          <w:szCs w:val="24"/>
        </w:rPr>
        <w:t>/</w:t>
      </w:r>
      <w:r w:rsidR="00763913">
        <w:rPr>
          <w:rFonts w:ascii="Arial" w:hAnsi="Arial" w:cs="Arial"/>
          <w:sz w:val="24"/>
          <w:szCs w:val="24"/>
        </w:rPr>
        <w:t xml:space="preserve"> </w:t>
      </w:r>
      <w:r w:rsidR="00C0479B">
        <w:rPr>
          <w:rFonts w:ascii="Arial" w:hAnsi="Arial" w:cs="Arial"/>
          <w:sz w:val="24"/>
          <w:szCs w:val="24"/>
        </w:rPr>
        <w:t>специальности</w:t>
      </w:r>
      <w:r w:rsidR="00763913">
        <w:rPr>
          <w:rFonts w:ascii="Arial" w:hAnsi="Arial" w:cs="Arial"/>
          <w:sz w:val="24"/>
          <w:szCs w:val="24"/>
        </w:rPr>
        <w:t>.</w:t>
      </w:r>
    </w:p>
    <w:p w:rsidR="00945B58" w:rsidRDefault="00C0479B" w:rsidP="00BD1C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отдельных случаях дисциплины МДС, могут не иметь взаимной связи и не являться</w:t>
      </w:r>
      <w:r w:rsidRPr="00C047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0458">
        <w:rPr>
          <w:rFonts w:ascii="Arial" w:hAnsi="Arial" w:cs="Arial"/>
          <w:sz w:val="24"/>
          <w:szCs w:val="24"/>
        </w:rPr>
        <w:t>пререквизит</w:t>
      </w:r>
      <w:r>
        <w:rPr>
          <w:rFonts w:ascii="Arial" w:hAnsi="Arial" w:cs="Arial"/>
          <w:sz w:val="24"/>
          <w:szCs w:val="24"/>
        </w:rPr>
        <w:t>ами</w:t>
      </w:r>
      <w:proofErr w:type="spellEnd"/>
      <w:r>
        <w:rPr>
          <w:rFonts w:ascii="Arial" w:hAnsi="Arial" w:cs="Arial"/>
          <w:sz w:val="24"/>
          <w:szCs w:val="24"/>
        </w:rPr>
        <w:t xml:space="preserve"> по отношению друг к другу. В данном случае МДС называется свободным </w:t>
      </w:r>
      <w:r w:rsidRPr="00C0479B">
        <w:rPr>
          <w:rFonts w:ascii="Arial" w:hAnsi="Arial" w:cs="Arial"/>
          <w:sz w:val="24"/>
          <w:szCs w:val="24"/>
        </w:rPr>
        <w:t>модулем</w:t>
      </w:r>
      <w:r w:rsidR="00945B58" w:rsidRPr="00C0479B">
        <w:rPr>
          <w:rFonts w:ascii="Arial" w:hAnsi="Arial" w:cs="Arial"/>
          <w:sz w:val="24"/>
          <w:szCs w:val="24"/>
        </w:rPr>
        <w:t xml:space="preserve"> дополнительной специализации</w:t>
      </w:r>
      <w:r>
        <w:rPr>
          <w:rFonts w:ascii="Arial" w:hAnsi="Arial" w:cs="Arial"/>
          <w:sz w:val="24"/>
          <w:szCs w:val="24"/>
        </w:rPr>
        <w:t xml:space="preserve">. </w:t>
      </w:r>
      <w:r w:rsidR="00763913">
        <w:rPr>
          <w:rFonts w:ascii="Arial" w:hAnsi="Arial" w:cs="Arial"/>
          <w:sz w:val="24"/>
          <w:szCs w:val="24"/>
        </w:rPr>
        <w:t xml:space="preserve">Дисциплины </w:t>
      </w:r>
      <w:r w:rsidR="00945B58" w:rsidRPr="00300458">
        <w:rPr>
          <w:rFonts w:ascii="Arial" w:hAnsi="Arial" w:cs="Arial"/>
          <w:sz w:val="24"/>
          <w:szCs w:val="24"/>
        </w:rPr>
        <w:t xml:space="preserve"> свободного модуля дополнительной специализации позволя</w:t>
      </w:r>
      <w:r w:rsidR="00763913">
        <w:rPr>
          <w:rFonts w:ascii="Arial" w:hAnsi="Arial" w:cs="Arial"/>
          <w:sz w:val="24"/>
          <w:szCs w:val="24"/>
        </w:rPr>
        <w:t>ю</w:t>
      </w:r>
      <w:r w:rsidR="00945B58" w:rsidRPr="00300458">
        <w:rPr>
          <w:rFonts w:ascii="Arial" w:hAnsi="Arial" w:cs="Arial"/>
          <w:sz w:val="24"/>
          <w:szCs w:val="24"/>
        </w:rPr>
        <w:t xml:space="preserve">т расширить общий кругозор обучающихся и улучшить компетенции в </w:t>
      </w:r>
      <w:r w:rsidR="00763913">
        <w:rPr>
          <w:rFonts w:ascii="Arial" w:hAnsi="Arial" w:cs="Arial"/>
          <w:sz w:val="24"/>
          <w:szCs w:val="24"/>
        </w:rPr>
        <w:t xml:space="preserve">областях </w:t>
      </w:r>
      <w:r w:rsidR="00945B58" w:rsidRPr="00300458">
        <w:rPr>
          <w:rFonts w:ascii="Arial" w:hAnsi="Arial" w:cs="Arial"/>
          <w:sz w:val="24"/>
          <w:szCs w:val="24"/>
        </w:rPr>
        <w:t>гуманитарны</w:t>
      </w:r>
      <w:r w:rsidR="00763913">
        <w:rPr>
          <w:rFonts w:ascii="Arial" w:hAnsi="Arial" w:cs="Arial"/>
          <w:sz w:val="24"/>
          <w:szCs w:val="24"/>
        </w:rPr>
        <w:t>х</w:t>
      </w:r>
      <w:r w:rsidR="00945B58" w:rsidRPr="00300458">
        <w:rPr>
          <w:rFonts w:ascii="Arial" w:hAnsi="Arial" w:cs="Arial"/>
          <w:sz w:val="24"/>
          <w:szCs w:val="24"/>
        </w:rPr>
        <w:t xml:space="preserve"> наук</w:t>
      </w:r>
      <w:r w:rsidR="00763913">
        <w:rPr>
          <w:rFonts w:ascii="Arial" w:hAnsi="Arial" w:cs="Arial"/>
          <w:sz w:val="24"/>
          <w:szCs w:val="24"/>
        </w:rPr>
        <w:t>, экономики или</w:t>
      </w:r>
      <w:r w:rsidR="00945B58" w:rsidRPr="00300458">
        <w:rPr>
          <w:rFonts w:ascii="Arial" w:hAnsi="Arial" w:cs="Arial"/>
          <w:sz w:val="24"/>
          <w:szCs w:val="24"/>
        </w:rPr>
        <w:t xml:space="preserve"> менеджмент</w:t>
      </w:r>
      <w:r w:rsidR="00763913">
        <w:rPr>
          <w:rFonts w:ascii="Arial" w:hAnsi="Arial" w:cs="Arial"/>
          <w:sz w:val="24"/>
          <w:szCs w:val="24"/>
        </w:rPr>
        <w:t>а</w:t>
      </w:r>
      <w:r w:rsidR="00945B58" w:rsidRPr="00300458">
        <w:rPr>
          <w:rFonts w:ascii="Arial" w:hAnsi="Arial" w:cs="Arial"/>
          <w:sz w:val="24"/>
          <w:szCs w:val="24"/>
        </w:rPr>
        <w:t xml:space="preserve">. </w:t>
      </w:r>
    </w:p>
    <w:p w:rsidR="00BD1CD4" w:rsidRPr="00300458" w:rsidRDefault="00BD1CD4" w:rsidP="00BD1CD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45B58" w:rsidRPr="00300458" w:rsidRDefault="00BC2114" w:rsidP="00BD1CD4">
      <w:pPr>
        <w:pStyle w:val="2"/>
        <w:spacing w:before="0" w:line="240" w:lineRule="auto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bookmarkStart w:id="6" w:name="_Toc139367622"/>
      <w:r>
        <w:rPr>
          <w:rFonts w:ascii="Arial" w:hAnsi="Arial" w:cs="Arial"/>
          <w:color w:val="000000" w:themeColor="text1"/>
          <w:sz w:val="24"/>
          <w:szCs w:val="24"/>
        </w:rPr>
        <w:t xml:space="preserve">4.2 </w:t>
      </w:r>
      <w:r w:rsidR="00945B58" w:rsidRPr="00300458">
        <w:rPr>
          <w:rFonts w:ascii="Arial" w:hAnsi="Arial" w:cs="Arial"/>
          <w:color w:val="000000" w:themeColor="text1"/>
          <w:sz w:val="24"/>
          <w:szCs w:val="24"/>
        </w:rPr>
        <w:t>Сокращения</w:t>
      </w:r>
      <w:bookmarkEnd w:id="6"/>
      <w:r w:rsidR="00945B58" w:rsidRPr="003004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ИПК – информационно-программный комплекс.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ЛБ – лабораторные работы.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ЛК – занятия лекционного типа.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МДС – модуль дополнительной специализации.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ОД – образовательная деятельность.</w:t>
      </w:r>
    </w:p>
    <w:p w:rsidR="00945B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ООП</w:t>
      </w:r>
      <w:r>
        <w:rPr>
          <w:rFonts w:ascii="Arial" w:hAnsi="Arial" w:cs="Arial"/>
          <w:sz w:val="24"/>
          <w:szCs w:val="24"/>
        </w:rPr>
        <w:t>/</w:t>
      </w:r>
      <w:r w:rsidRPr="00300458">
        <w:rPr>
          <w:rFonts w:ascii="Arial" w:hAnsi="Arial" w:cs="Arial"/>
          <w:sz w:val="24"/>
          <w:szCs w:val="24"/>
        </w:rPr>
        <w:t xml:space="preserve"> </w:t>
      </w:r>
      <w:r w:rsidRPr="007338F8">
        <w:rPr>
          <w:rFonts w:ascii="Arial" w:hAnsi="Arial" w:cs="Arial"/>
          <w:sz w:val="24"/>
          <w:szCs w:val="24"/>
        </w:rPr>
        <w:t>ОПОП</w:t>
      </w:r>
      <w:r>
        <w:rPr>
          <w:rFonts w:ascii="Arial" w:hAnsi="Arial" w:cs="Arial"/>
          <w:sz w:val="24"/>
          <w:szCs w:val="24"/>
        </w:rPr>
        <w:t xml:space="preserve"> </w:t>
      </w:r>
      <w:r w:rsidRPr="00300458">
        <w:rPr>
          <w:rFonts w:ascii="Arial" w:hAnsi="Arial" w:cs="Arial"/>
          <w:sz w:val="24"/>
          <w:szCs w:val="24"/>
        </w:rPr>
        <w:t>– основная образовательная программа.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ОПОУУП – отдел планирования, организации и управления учебным процессом</w:t>
      </w:r>
      <w:r w:rsidR="00055D8A">
        <w:rPr>
          <w:rFonts w:ascii="Arial" w:hAnsi="Arial" w:cs="Arial"/>
          <w:sz w:val="24"/>
          <w:szCs w:val="24"/>
        </w:rPr>
        <w:t>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ПОУП – планирование, организация и управление учебным процессом.</w:t>
      </w:r>
    </w:p>
    <w:p w:rsidR="00BC2114" w:rsidRDefault="00BC2114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ППС </w:t>
      </w:r>
      <w:r w:rsidRPr="0030045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профессорско-преподавательский состав.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ПР – практические занятия.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СМДС – свободный модуль дополнительной специализации.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СРС – самостоятельная работа студентов.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УМ</w:t>
      </w:r>
      <w:r>
        <w:rPr>
          <w:rFonts w:ascii="Arial" w:hAnsi="Arial" w:cs="Arial"/>
          <w:sz w:val="24"/>
          <w:szCs w:val="24"/>
        </w:rPr>
        <w:t>У</w:t>
      </w:r>
      <w:r w:rsidRPr="00300458">
        <w:rPr>
          <w:rFonts w:ascii="Arial" w:hAnsi="Arial" w:cs="Arial"/>
          <w:sz w:val="24"/>
          <w:szCs w:val="24"/>
        </w:rPr>
        <w:t xml:space="preserve"> – учебно-методическ</w:t>
      </w:r>
      <w:r>
        <w:rPr>
          <w:rFonts w:ascii="Arial" w:hAnsi="Arial" w:cs="Arial"/>
          <w:sz w:val="24"/>
          <w:szCs w:val="24"/>
        </w:rPr>
        <w:t>ое управление.</w:t>
      </w:r>
    </w:p>
    <w:p w:rsidR="00945B58" w:rsidRPr="003004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ФГОС  – федеральный государственный образовательный стандарт.</w:t>
      </w:r>
    </w:p>
    <w:p w:rsidR="00945B58" w:rsidRPr="00BD1CD4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1CD4">
        <w:rPr>
          <w:rFonts w:ascii="Arial" w:hAnsi="Arial" w:cs="Arial"/>
          <w:sz w:val="24"/>
          <w:szCs w:val="24"/>
        </w:rPr>
        <w:t>ЦРС (ЕД) – центр по работе со студентами (Единый деканат).</w:t>
      </w:r>
    </w:p>
    <w:p w:rsidR="00945B58" w:rsidRDefault="00945B58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1CD4">
        <w:rPr>
          <w:rFonts w:ascii="Arial" w:hAnsi="Arial" w:cs="Arial"/>
          <w:sz w:val="24"/>
          <w:szCs w:val="24"/>
        </w:rPr>
        <w:t>ЦЭУ – Центр «Электронный университет»</w:t>
      </w:r>
      <w:r w:rsidR="00055D8A">
        <w:rPr>
          <w:rFonts w:ascii="Arial" w:hAnsi="Arial" w:cs="Arial"/>
          <w:sz w:val="24"/>
          <w:szCs w:val="24"/>
        </w:rPr>
        <w:t>.</w:t>
      </w:r>
    </w:p>
    <w:p w:rsidR="00490B3C" w:rsidRPr="00BD1CD4" w:rsidRDefault="00490B3C" w:rsidP="00BD1C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F5CE8" w:rsidRPr="00300458" w:rsidRDefault="00F771CF" w:rsidP="00490B3C">
      <w:pPr>
        <w:pStyle w:val="1"/>
        <w:spacing w:before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Toc139367623"/>
      <w:r w:rsidRPr="00300458">
        <w:rPr>
          <w:rFonts w:ascii="Arial" w:hAnsi="Arial" w:cs="Arial"/>
          <w:color w:val="000000" w:themeColor="text1"/>
          <w:sz w:val="24"/>
          <w:szCs w:val="24"/>
        </w:rPr>
        <w:t xml:space="preserve">5. </w:t>
      </w:r>
      <w:r w:rsidR="00857C9C" w:rsidRPr="00300458">
        <w:rPr>
          <w:rFonts w:ascii="Arial" w:hAnsi="Arial" w:cs="Arial"/>
          <w:color w:val="000000" w:themeColor="text1"/>
          <w:sz w:val="24"/>
          <w:szCs w:val="24"/>
        </w:rPr>
        <w:t>Общи</w:t>
      </w:r>
      <w:r w:rsidR="000D1D0F" w:rsidRPr="00300458">
        <w:rPr>
          <w:rFonts w:ascii="Arial" w:hAnsi="Arial" w:cs="Arial"/>
          <w:color w:val="000000" w:themeColor="text1"/>
          <w:sz w:val="24"/>
          <w:szCs w:val="24"/>
        </w:rPr>
        <w:t xml:space="preserve">е </w:t>
      </w:r>
      <w:r w:rsidR="00857C9C" w:rsidRPr="00300458">
        <w:rPr>
          <w:rFonts w:ascii="Arial" w:hAnsi="Arial" w:cs="Arial"/>
          <w:color w:val="000000" w:themeColor="text1"/>
          <w:sz w:val="24"/>
          <w:szCs w:val="24"/>
        </w:rPr>
        <w:t>по</w:t>
      </w:r>
      <w:r w:rsidR="000D1D0F" w:rsidRPr="00300458">
        <w:rPr>
          <w:rFonts w:ascii="Arial" w:hAnsi="Arial" w:cs="Arial"/>
          <w:color w:val="000000" w:themeColor="text1"/>
          <w:sz w:val="24"/>
          <w:szCs w:val="24"/>
        </w:rPr>
        <w:t>ложения</w:t>
      </w:r>
      <w:r w:rsidR="00AF568E">
        <w:rPr>
          <w:rFonts w:ascii="Arial" w:hAnsi="Arial" w:cs="Arial"/>
          <w:color w:val="000000" w:themeColor="text1"/>
          <w:sz w:val="24"/>
          <w:szCs w:val="24"/>
        </w:rPr>
        <w:t xml:space="preserve"> по планированию и реализации МДС</w:t>
      </w:r>
      <w:bookmarkEnd w:id="7"/>
    </w:p>
    <w:p w:rsidR="007006BE" w:rsidRPr="007006BE" w:rsidRDefault="004378B8" w:rsidP="00314F63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06BE">
        <w:rPr>
          <w:rFonts w:ascii="Arial" w:hAnsi="Arial" w:cs="Arial"/>
          <w:sz w:val="24"/>
          <w:szCs w:val="24"/>
        </w:rPr>
        <w:t xml:space="preserve">Модуль дополнительной специализации </w:t>
      </w:r>
      <w:r w:rsidR="00880FC0" w:rsidRPr="007006BE">
        <w:rPr>
          <w:rFonts w:ascii="Arial" w:hAnsi="Arial" w:cs="Arial"/>
          <w:sz w:val="24"/>
          <w:szCs w:val="24"/>
        </w:rPr>
        <w:t xml:space="preserve">позволяет </w:t>
      </w:r>
      <w:r w:rsidR="00880FC0" w:rsidRPr="007006BE">
        <w:rPr>
          <w:rFonts w:ascii="Arial" w:eastAsia="Times New Roman" w:hAnsi="Arial" w:cs="Arial"/>
          <w:sz w:val="24"/>
          <w:szCs w:val="24"/>
          <w:lang w:eastAsia="ru-RU"/>
        </w:rPr>
        <w:t xml:space="preserve">обучающимся получить дополнительные компетенции и </w:t>
      </w:r>
      <w:r w:rsidR="002B1CB7" w:rsidRPr="007006BE">
        <w:rPr>
          <w:rFonts w:ascii="Arial" w:eastAsia="Times New Roman" w:hAnsi="Arial" w:cs="Arial"/>
          <w:sz w:val="24"/>
          <w:szCs w:val="24"/>
          <w:lang w:eastAsia="ru-RU"/>
        </w:rPr>
        <w:t>сформировать индивидуальную образовательную траекторию</w:t>
      </w:r>
      <w:r w:rsidR="00880FC0" w:rsidRPr="007006BE">
        <w:rPr>
          <w:rFonts w:ascii="Arial" w:eastAsia="Times New Roman" w:hAnsi="Arial" w:cs="Arial"/>
          <w:sz w:val="24"/>
          <w:szCs w:val="24"/>
          <w:lang w:eastAsia="ru-RU"/>
        </w:rPr>
        <w:t xml:space="preserve">, исходя из своих способностей и интересов. Модуль дополнительной специализации </w:t>
      </w:r>
      <w:r w:rsidRPr="007006BE">
        <w:rPr>
          <w:rFonts w:ascii="Arial" w:hAnsi="Arial" w:cs="Arial"/>
          <w:sz w:val="24"/>
          <w:szCs w:val="24"/>
        </w:rPr>
        <w:t xml:space="preserve">является обязательной составляющей учебных планов </w:t>
      </w:r>
      <w:r w:rsidR="002B1CB7" w:rsidRPr="007006BE">
        <w:rPr>
          <w:rFonts w:ascii="Arial" w:hAnsi="Arial" w:cs="Arial"/>
          <w:sz w:val="24"/>
          <w:szCs w:val="24"/>
        </w:rPr>
        <w:t xml:space="preserve">всех </w:t>
      </w:r>
      <w:r w:rsidRPr="007006BE">
        <w:rPr>
          <w:rFonts w:ascii="Arial" w:hAnsi="Arial" w:cs="Arial"/>
          <w:sz w:val="24"/>
          <w:szCs w:val="24"/>
        </w:rPr>
        <w:t>ООП</w:t>
      </w:r>
      <w:r w:rsidR="00272358" w:rsidRPr="007006BE">
        <w:rPr>
          <w:rFonts w:ascii="Arial" w:hAnsi="Arial" w:cs="Arial"/>
          <w:sz w:val="24"/>
          <w:szCs w:val="24"/>
        </w:rPr>
        <w:t>/ОПОП</w:t>
      </w:r>
      <w:r w:rsidRPr="007006BE">
        <w:rPr>
          <w:rFonts w:ascii="Arial" w:hAnsi="Arial" w:cs="Arial"/>
          <w:sz w:val="24"/>
          <w:szCs w:val="24"/>
        </w:rPr>
        <w:t xml:space="preserve"> бакалавриата и специалитета очной формы обучения</w:t>
      </w:r>
      <w:r w:rsidR="002B1CB7" w:rsidRPr="007006BE">
        <w:rPr>
          <w:rFonts w:ascii="Arial" w:hAnsi="Arial" w:cs="Arial"/>
          <w:sz w:val="24"/>
          <w:szCs w:val="24"/>
        </w:rPr>
        <w:t xml:space="preserve"> ТПУ</w:t>
      </w:r>
      <w:r w:rsidR="00763913" w:rsidRPr="007006BE">
        <w:rPr>
          <w:rFonts w:ascii="Arial" w:hAnsi="Arial" w:cs="Arial"/>
          <w:sz w:val="24"/>
          <w:szCs w:val="24"/>
        </w:rPr>
        <w:t>.</w:t>
      </w:r>
    </w:p>
    <w:p w:rsidR="007006BE" w:rsidRDefault="001B66DA" w:rsidP="00314F63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Модуль дополнительной специализации, включа</w:t>
      </w:r>
      <w:r w:rsidR="00272358">
        <w:rPr>
          <w:rFonts w:ascii="Arial" w:hAnsi="Arial" w:cs="Arial"/>
          <w:sz w:val="24"/>
          <w:szCs w:val="24"/>
        </w:rPr>
        <w:t>е</w:t>
      </w:r>
      <w:r w:rsidRPr="00300458">
        <w:rPr>
          <w:rFonts w:ascii="Arial" w:hAnsi="Arial" w:cs="Arial"/>
          <w:sz w:val="24"/>
          <w:szCs w:val="24"/>
        </w:rPr>
        <w:t xml:space="preserve">тся в </w:t>
      </w:r>
      <w:r w:rsidR="002B1CB7">
        <w:rPr>
          <w:rFonts w:ascii="Arial" w:hAnsi="Arial" w:cs="Arial"/>
          <w:sz w:val="24"/>
          <w:szCs w:val="24"/>
        </w:rPr>
        <w:t xml:space="preserve">базовые </w:t>
      </w:r>
      <w:r w:rsidRPr="00300458">
        <w:rPr>
          <w:rFonts w:ascii="Arial" w:hAnsi="Arial" w:cs="Arial"/>
          <w:sz w:val="24"/>
          <w:szCs w:val="24"/>
        </w:rPr>
        <w:t xml:space="preserve">учебные планы в виде </w:t>
      </w:r>
      <w:r w:rsidR="00272358">
        <w:rPr>
          <w:rFonts w:ascii="Arial" w:hAnsi="Arial" w:cs="Arial"/>
          <w:sz w:val="24"/>
          <w:szCs w:val="24"/>
        </w:rPr>
        <w:t xml:space="preserve">отдельного блока вариативной части в виде </w:t>
      </w:r>
      <w:r w:rsidRPr="00300458">
        <w:rPr>
          <w:rFonts w:ascii="Arial" w:hAnsi="Arial" w:cs="Arial"/>
          <w:sz w:val="24"/>
          <w:szCs w:val="24"/>
        </w:rPr>
        <w:t>общей строки с наименованием «Дисциплины дополнительной специализации» с указанием общей трудоемкости (в кредитах (зачётных единицах) и академических часах) и семестров освоения за весь период освоения ООП</w:t>
      </w:r>
      <w:r w:rsidR="00272358">
        <w:rPr>
          <w:rFonts w:ascii="Arial" w:hAnsi="Arial" w:cs="Arial"/>
          <w:sz w:val="24"/>
          <w:szCs w:val="24"/>
        </w:rPr>
        <w:t>/ОПОП</w:t>
      </w:r>
      <w:r w:rsidRPr="00300458">
        <w:rPr>
          <w:rFonts w:ascii="Arial" w:hAnsi="Arial" w:cs="Arial"/>
          <w:sz w:val="24"/>
          <w:szCs w:val="24"/>
        </w:rPr>
        <w:t xml:space="preserve">. </w:t>
      </w:r>
    </w:p>
    <w:p w:rsidR="007006BE" w:rsidRDefault="001B66DA" w:rsidP="00314F63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06BE">
        <w:rPr>
          <w:rFonts w:ascii="Arial" w:hAnsi="Arial" w:cs="Arial"/>
          <w:sz w:val="24"/>
          <w:szCs w:val="24"/>
        </w:rPr>
        <w:t xml:space="preserve">По итогам выбора </w:t>
      </w:r>
      <w:r w:rsidR="002B1CB7" w:rsidRPr="007006BE">
        <w:rPr>
          <w:rFonts w:ascii="Arial" w:hAnsi="Arial" w:cs="Arial"/>
          <w:sz w:val="24"/>
          <w:szCs w:val="24"/>
        </w:rPr>
        <w:t xml:space="preserve">МДС </w:t>
      </w:r>
      <w:r w:rsidRPr="007006BE">
        <w:rPr>
          <w:rFonts w:ascii="Arial" w:hAnsi="Arial" w:cs="Arial"/>
          <w:sz w:val="24"/>
          <w:szCs w:val="24"/>
        </w:rPr>
        <w:t xml:space="preserve">со стороны обучающихся в установленные сроки конкретный перечень дисциплин </w:t>
      </w:r>
      <w:r w:rsidR="00BC2114" w:rsidRPr="007006BE">
        <w:rPr>
          <w:rFonts w:ascii="Arial" w:hAnsi="Arial" w:cs="Arial"/>
          <w:sz w:val="24"/>
          <w:szCs w:val="24"/>
        </w:rPr>
        <w:t xml:space="preserve">модулей </w:t>
      </w:r>
      <w:r w:rsidRPr="007006BE">
        <w:rPr>
          <w:rFonts w:ascii="Arial" w:hAnsi="Arial" w:cs="Arial"/>
          <w:sz w:val="24"/>
          <w:szCs w:val="24"/>
        </w:rPr>
        <w:t xml:space="preserve">дополнительной специализации включается в учебные планы </w:t>
      </w:r>
      <w:r w:rsidR="00272358" w:rsidRPr="007006BE">
        <w:rPr>
          <w:rFonts w:ascii="Arial" w:hAnsi="Arial" w:cs="Arial"/>
          <w:sz w:val="24"/>
          <w:szCs w:val="24"/>
        </w:rPr>
        <w:t xml:space="preserve">конкретных учебных групп </w:t>
      </w:r>
      <w:r w:rsidRPr="007006BE">
        <w:rPr>
          <w:rFonts w:ascii="Arial" w:hAnsi="Arial" w:cs="Arial"/>
          <w:sz w:val="24"/>
          <w:szCs w:val="24"/>
        </w:rPr>
        <w:t xml:space="preserve">для </w:t>
      </w:r>
      <w:r w:rsidR="002B1CB7" w:rsidRPr="007006BE">
        <w:rPr>
          <w:rFonts w:ascii="Arial" w:hAnsi="Arial" w:cs="Arial"/>
          <w:sz w:val="24"/>
          <w:szCs w:val="24"/>
        </w:rPr>
        <w:t xml:space="preserve">расчета учебных поручений ППС и </w:t>
      </w:r>
      <w:r w:rsidRPr="007006BE">
        <w:rPr>
          <w:rFonts w:ascii="Arial" w:hAnsi="Arial" w:cs="Arial"/>
          <w:sz w:val="24"/>
          <w:szCs w:val="24"/>
        </w:rPr>
        <w:t>составления расписания учебных занятий без переутверждения учебных планов в соответствии с утвержденными схемами планирования, организации и управления учебным процессом</w:t>
      </w:r>
      <w:r w:rsidR="00272358" w:rsidRPr="007006BE">
        <w:rPr>
          <w:rFonts w:ascii="Arial" w:hAnsi="Arial" w:cs="Arial"/>
          <w:sz w:val="24"/>
          <w:szCs w:val="24"/>
        </w:rPr>
        <w:t xml:space="preserve"> ТПУ</w:t>
      </w:r>
      <w:r w:rsidRPr="007006BE">
        <w:rPr>
          <w:rFonts w:ascii="Arial" w:hAnsi="Arial" w:cs="Arial"/>
          <w:sz w:val="24"/>
          <w:szCs w:val="24"/>
        </w:rPr>
        <w:t>.</w:t>
      </w:r>
    </w:p>
    <w:p w:rsidR="00AF568E" w:rsidRPr="007006BE" w:rsidRDefault="004378B8" w:rsidP="00314F63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006BE">
        <w:rPr>
          <w:rFonts w:ascii="Arial" w:hAnsi="Arial" w:cs="Arial"/>
          <w:sz w:val="24"/>
          <w:szCs w:val="24"/>
        </w:rPr>
        <w:lastRenderedPageBreak/>
        <w:t>Реализация модуля дополнительной специализации осуществляется в 3-х семестрах, начиная с 5 семестра обучения</w:t>
      </w:r>
      <w:r w:rsidR="002B1CB7" w:rsidRPr="007006BE">
        <w:rPr>
          <w:rFonts w:ascii="Arial" w:hAnsi="Arial" w:cs="Arial"/>
          <w:sz w:val="24"/>
          <w:szCs w:val="24"/>
        </w:rPr>
        <w:t xml:space="preserve">. </w:t>
      </w:r>
      <w:r w:rsidRPr="007006BE">
        <w:rPr>
          <w:rFonts w:ascii="Arial" w:hAnsi="Arial" w:cs="Arial"/>
          <w:sz w:val="24"/>
          <w:szCs w:val="24"/>
        </w:rPr>
        <w:t>Каждая дисциплина реализуется в отдельном семестре (</w:t>
      </w:r>
      <w:r w:rsidRPr="007006BE">
        <w:rPr>
          <w:rFonts w:ascii="Arial" w:hAnsi="Arial" w:cs="Arial"/>
          <w:bCs/>
          <w:sz w:val="24"/>
          <w:szCs w:val="24"/>
        </w:rPr>
        <w:t>5, 6, 7 семестры</w:t>
      </w:r>
      <w:r w:rsidRPr="007006BE">
        <w:rPr>
          <w:rFonts w:ascii="Arial" w:hAnsi="Arial" w:cs="Arial"/>
          <w:sz w:val="24"/>
          <w:szCs w:val="24"/>
        </w:rPr>
        <w:t>). В таблице 2 представлена структура модуля дополнительной специализации в общем случае</w:t>
      </w:r>
      <w:r w:rsidRPr="00300458">
        <w:rPr>
          <w:rStyle w:val="af"/>
          <w:rFonts w:ascii="Arial" w:hAnsi="Arial" w:cs="Arial"/>
          <w:sz w:val="24"/>
          <w:szCs w:val="24"/>
        </w:rPr>
        <w:footnoteReference w:id="2"/>
      </w:r>
      <w:r w:rsidRPr="007006BE">
        <w:rPr>
          <w:rFonts w:ascii="Arial" w:hAnsi="Arial" w:cs="Arial"/>
          <w:sz w:val="24"/>
          <w:szCs w:val="24"/>
        </w:rPr>
        <w:t>.</w:t>
      </w:r>
    </w:p>
    <w:p w:rsidR="004378B8" w:rsidRPr="00300458" w:rsidRDefault="004378B8" w:rsidP="00490B3C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  <w:r w:rsidRPr="00300458">
        <w:rPr>
          <w:rFonts w:ascii="Arial" w:hAnsi="Arial" w:cs="Arial"/>
          <w:sz w:val="24"/>
          <w:szCs w:val="24"/>
        </w:rPr>
        <w:t xml:space="preserve">Таблица 2 – </w:t>
      </w:r>
      <w:r w:rsidRPr="00300458">
        <w:rPr>
          <w:rFonts w:ascii="Arial" w:eastAsia="Calibri" w:hAnsi="Arial" w:cs="Arial"/>
          <w:sz w:val="24"/>
          <w:szCs w:val="24"/>
          <w:lang w:eastAsia="ru-RU"/>
        </w:rPr>
        <w:t>Структура моду</w:t>
      </w:r>
      <w:r w:rsidR="00323DA2">
        <w:rPr>
          <w:rFonts w:ascii="Arial" w:eastAsia="Calibri" w:hAnsi="Arial" w:cs="Arial"/>
          <w:sz w:val="24"/>
          <w:szCs w:val="24"/>
          <w:lang w:eastAsia="ru-RU"/>
        </w:rPr>
        <w:t>ля дополнительной специализации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701"/>
        <w:gridCol w:w="1417"/>
        <w:gridCol w:w="851"/>
        <w:gridCol w:w="2693"/>
        <w:gridCol w:w="709"/>
      </w:tblGrid>
      <w:tr w:rsidR="004378B8" w:rsidRPr="00300458" w:rsidTr="00AF7D60">
        <w:trPr>
          <w:trHeight w:val="298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Название модуля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</w:tr>
      <w:tr w:rsidR="004378B8" w:rsidRPr="00300458" w:rsidTr="00AF7D60">
        <w:trPr>
          <w:trHeight w:val="298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Семестр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Дисциплина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 xml:space="preserve">Трудоемкость </w:t>
            </w:r>
          </w:p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 xml:space="preserve">в кредитах </w:t>
            </w:r>
          </w:p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 xml:space="preserve">(зачетных </w:t>
            </w:r>
          </w:p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единицах)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Отчетность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Количество часов</w:t>
            </w:r>
          </w:p>
        </w:tc>
      </w:tr>
      <w:tr w:rsidR="004378B8" w:rsidRPr="00300458" w:rsidTr="00AF7D60">
        <w:trPr>
          <w:trHeight w:val="188"/>
        </w:trPr>
        <w:tc>
          <w:tcPr>
            <w:tcW w:w="993" w:type="dxa"/>
            <w:vMerge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Общее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78B8" w:rsidRPr="00AF7D60" w:rsidRDefault="004378B8" w:rsidP="00207AF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Контактная работа (аудиторная: ЛК / ЛБ / ПР)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8B8" w:rsidRPr="00AF7D60" w:rsidRDefault="004378B8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</w:pPr>
            <w:r w:rsidRPr="00AF7D60">
              <w:rPr>
                <w:rFonts w:ascii="Arial" w:eastAsia="SimSun" w:hAnsi="Arial" w:cs="Arial"/>
                <w:b/>
                <w:sz w:val="18"/>
                <w:szCs w:val="18"/>
                <w:lang w:eastAsia="ru-RU"/>
              </w:rPr>
              <w:t>СРС</w:t>
            </w:r>
          </w:p>
        </w:tc>
      </w:tr>
      <w:tr w:rsidR="004378B8" w:rsidRPr="00300458" w:rsidTr="00AF7D60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Дисциплина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78B8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8B8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</w:tr>
      <w:tr w:rsidR="00AF7D60" w:rsidRPr="00300458" w:rsidTr="00AF7D60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Дисциплина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7D60" w:rsidRPr="00300458" w:rsidRDefault="00AF7D60" w:rsidP="00C04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D60" w:rsidRPr="00300458" w:rsidRDefault="00AF7D60" w:rsidP="00C04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</w:tr>
      <w:tr w:rsidR="00AF7D60" w:rsidRPr="00300458" w:rsidTr="00AF7D60">
        <w:trPr>
          <w:trHeight w:val="284"/>
        </w:trPr>
        <w:tc>
          <w:tcPr>
            <w:tcW w:w="993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Дисциплина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F7D60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F7D60" w:rsidRPr="00300458" w:rsidRDefault="00AF7D60" w:rsidP="00C04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F7D60" w:rsidRPr="00300458" w:rsidRDefault="00AF7D60" w:rsidP="00C047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</w:tr>
      <w:tr w:rsidR="004378B8" w:rsidRPr="00300458" w:rsidTr="00AF7D60">
        <w:trPr>
          <w:trHeight w:val="284"/>
        </w:trPr>
        <w:tc>
          <w:tcPr>
            <w:tcW w:w="2552" w:type="dxa"/>
            <w:gridSpan w:val="2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Общая трудоемкость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378B8" w:rsidRPr="00300458" w:rsidRDefault="004378B8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378B8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378B8" w:rsidRPr="00300458" w:rsidRDefault="00AF7D60" w:rsidP="00C63F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228</w:t>
            </w:r>
          </w:p>
        </w:tc>
      </w:tr>
    </w:tbl>
    <w:p w:rsidR="000C56D7" w:rsidRPr="00300458" w:rsidRDefault="000C56D7" w:rsidP="00314F63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sz w:val="24"/>
          <w:szCs w:val="24"/>
        </w:rPr>
        <w:t>Для организации процедуры выбора в ИПК «Расписание учебных мероприятий ТПУ»</w:t>
      </w:r>
      <w:r w:rsidRPr="00300458">
        <w:rPr>
          <w:rFonts w:ascii="Arial" w:hAnsi="Arial" w:cs="Arial"/>
          <w:color w:val="000000" w:themeColor="text1"/>
          <w:sz w:val="24"/>
          <w:szCs w:val="24"/>
        </w:rPr>
        <w:t xml:space="preserve"> по каждому модулю</w:t>
      </w:r>
      <w:r w:rsidR="00AF568E">
        <w:rPr>
          <w:rFonts w:ascii="Arial" w:hAnsi="Arial" w:cs="Arial"/>
          <w:color w:val="000000" w:themeColor="text1"/>
          <w:sz w:val="24"/>
          <w:szCs w:val="24"/>
        </w:rPr>
        <w:t>, включая свободный</w:t>
      </w:r>
      <w:r w:rsidR="00D724FA" w:rsidRPr="00300458">
        <w:rPr>
          <w:rFonts w:ascii="Arial" w:hAnsi="Arial" w:cs="Arial"/>
          <w:color w:val="000000" w:themeColor="text1"/>
          <w:sz w:val="24"/>
          <w:szCs w:val="24"/>
        </w:rPr>
        <w:t>,</w:t>
      </w:r>
      <w:r w:rsidRPr="00300458">
        <w:rPr>
          <w:rFonts w:ascii="Arial" w:hAnsi="Arial" w:cs="Arial"/>
          <w:color w:val="000000" w:themeColor="text1"/>
          <w:sz w:val="24"/>
          <w:szCs w:val="24"/>
        </w:rPr>
        <w:t xml:space="preserve"> формиру</w:t>
      </w:r>
      <w:r w:rsidR="00D724FA" w:rsidRPr="00300458">
        <w:rPr>
          <w:rFonts w:ascii="Arial" w:hAnsi="Arial" w:cs="Arial"/>
          <w:color w:val="000000" w:themeColor="text1"/>
          <w:sz w:val="24"/>
          <w:szCs w:val="24"/>
        </w:rPr>
        <w:t>е</w:t>
      </w:r>
      <w:r w:rsidRPr="00300458">
        <w:rPr>
          <w:rFonts w:ascii="Arial" w:hAnsi="Arial" w:cs="Arial"/>
          <w:color w:val="000000" w:themeColor="text1"/>
          <w:sz w:val="24"/>
          <w:szCs w:val="24"/>
        </w:rPr>
        <w:t>тся информационны</w:t>
      </w:r>
      <w:r w:rsidR="00D724FA" w:rsidRPr="00300458">
        <w:rPr>
          <w:rFonts w:ascii="Arial" w:hAnsi="Arial" w:cs="Arial"/>
          <w:color w:val="000000" w:themeColor="text1"/>
          <w:sz w:val="24"/>
          <w:szCs w:val="24"/>
        </w:rPr>
        <w:t>й</w:t>
      </w:r>
      <w:r w:rsidRPr="00300458">
        <w:rPr>
          <w:rFonts w:ascii="Arial" w:hAnsi="Arial" w:cs="Arial"/>
          <w:color w:val="000000" w:themeColor="text1"/>
          <w:sz w:val="24"/>
          <w:szCs w:val="24"/>
        </w:rPr>
        <w:t xml:space="preserve"> блок </w:t>
      </w:r>
      <w:r w:rsidR="00942D94" w:rsidRPr="00300458">
        <w:rPr>
          <w:rFonts w:ascii="Arial" w:hAnsi="Arial" w:cs="Arial"/>
          <w:bCs/>
          <w:sz w:val="24"/>
          <w:szCs w:val="24"/>
        </w:rPr>
        <w:t>по описанию</w:t>
      </w:r>
      <w:r w:rsidR="00D724FA" w:rsidRPr="00300458">
        <w:rPr>
          <w:rFonts w:ascii="Arial" w:hAnsi="Arial" w:cs="Arial"/>
          <w:bCs/>
          <w:sz w:val="24"/>
          <w:szCs w:val="24"/>
        </w:rPr>
        <w:t xml:space="preserve"> модуля</w:t>
      </w:r>
      <w:r w:rsidR="00CD647D" w:rsidRPr="00300458">
        <w:rPr>
          <w:rFonts w:ascii="Arial" w:hAnsi="Arial" w:cs="Arial"/>
          <w:bCs/>
          <w:sz w:val="24"/>
          <w:szCs w:val="24"/>
        </w:rPr>
        <w:t>, которы</w:t>
      </w:r>
      <w:r w:rsidR="00D724FA" w:rsidRPr="00300458">
        <w:rPr>
          <w:rFonts w:ascii="Arial" w:hAnsi="Arial" w:cs="Arial"/>
          <w:bCs/>
          <w:sz w:val="24"/>
          <w:szCs w:val="24"/>
        </w:rPr>
        <w:t>й</w:t>
      </w:r>
      <w:r w:rsidR="00CD647D" w:rsidRPr="00300458">
        <w:rPr>
          <w:rFonts w:ascii="Arial" w:hAnsi="Arial" w:cs="Arial"/>
          <w:bCs/>
          <w:sz w:val="24"/>
          <w:szCs w:val="24"/>
        </w:rPr>
        <w:t xml:space="preserve"> содерж</w:t>
      </w:r>
      <w:r w:rsidR="00D724FA" w:rsidRPr="00300458">
        <w:rPr>
          <w:rFonts w:ascii="Arial" w:hAnsi="Arial" w:cs="Arial"/>
          <w:bCs/>
          <w:sz w:val="24"/>
          <w:szCs w:val="24"/>
        </w:rPr>
        <w:t>а</w:t>
      </w:r>
      <w:r w:rsidR="00CD647D" w:rsidRPr="00300458">
        <w:rPr>
          <w:rFonts w:ascii="Arial" w:hAnsi="Arial" w:cs="Arial"/>
          <w:bCs/>
          <w:sz w:val="24"/>
          <w:szCs w:val="24"/>
        </w:rPr>
        <w:t>т следующие сведения:</w:t>
      </w:r>
    </w:p>
    <w:p w:rsidR="00CD647D" w:rsidRPr="00300458" w:rsidRDefault="00CD647D" w:rsidP="00314F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 xml:space="preserve">наименование </w:t>
      </w:r>
      <w:r w:rsidR="00A837C5" w:rsidRPr="00300458">
        <w:rPr>
          <w:rFonts w:ascii="Arial" w:hAnsi="Arial" w:cs="Arial"/>
          <w:bCs/>
          <w:sz w:val="24"/>
          <w:szCs w:val="24"/>
        </w:rPr>
        <w:t>и описание МДС</w:t>
      </w:r>
      <w:r w:rsidRPr="00300458">
        <w:rPr>
          <w:rFonts w:ascii="Arial" w:hAnsi="Arial" w:cs="Arial"/>
          <w:bCs/>
          <w:sz w:val="24"/>
          <w:szCs w:val="24"/>
        </w:rPr>
        <w:t>;</w:t>
      </w:r>
    </w:p>
    <w:p w:rsidR="00CD647D" w:rsidRPr="00300458" w:rsidRDefault="00CD647D" w:rsidP="00314F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 xml:space="preserve">наименование дисциплин </w:t>
      </w:r>
      <w:r w:rsidR="00A837C5" w:rsidRPr="00300458">
        <w:rPr>
          <w:rFonts w:ascii="Arial" w:hAnsi="Arial" w:cs="Arial"/>
          <w:bCs/>
          <w:sz w:val="24"/>
          <w:szCs w:val="24"/>
        </w:rPr>
        <w:t>МДС</w:t>
      </w:r>
      <w:r w:rsidRPr="00300458">
        <w:rPr>
          <w:rFonts w:ascii="Arial" w:hAnsi="Arial" w:cs="Arial"/>
          <w:bCs/>
          <w:sz w:val="24"/>
          <w:szCs w:val="24"/>
        </w:rPr>
        <w:t xml:space="preserve"> по семестрам изучения с краткой аннотацией (содержанием) по каждой дисциплине;</w:t>
      </w:r>
    </w:p>
    <w:p w:rsidR="00CD647D" w:rsidRPr="00300458" w:rsidRDefault="00CD647D" w:rsidP="00314F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>количество слушателей (минимально и максимально возможное к записи);</w:t>
      </w:r>
    </w:p>
    <w:p w:rsidR="00CD647D" w:rsidRPr="00300458" w:rsidRDefault="00A837C5" w:rsidP="00314F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>о</w:t>
      </w:r>
      <w:r w:rsidR="00CD647D" w:rsidRPr="00300458">
        <w:rPr>
          <w:rFonts w:ascii="Arial" w:hAnsi="Arial" w:cs="Arial"/>
          <w:bCs/>
          <w:sz w:val="24"/>
          <w:szCs w:val="24"/>
        </w:rPr>
        <w:t xml:space="preserve">собенности </w:t>
      </w:r>
      <w:r w:rsidRPr="00300458">
        <w:rPr>
          <w:rFonts w:ascii="Arial" w:hAnsi="Arial" w:cs="Arial"/>
          <w:bCs/>
          <w:sz w:val="24"/>
          <w:szCs w:val="24"/>
        </w:rPr>
        <w:t>записи и реализации учебного процесса по МДС</w:t>
      </w:r>
      <w:r w:rsidR="00CD647D" w:rsidRPr="00300458">
        <w:rPr>
          <w:rFonts w:ascii="Arial" w:hAnsi="Arial" w:cs="Arial"/>
          <w:bCs/>
          <w:sz w:val="24"/>
          <w:szCs w:val="24"/>
        </w:rPr>
        <w:t>;</w:t>
      </w:r>
    </w:p>
    <w:p w:rsidR="00CD647D" w:rsidRPr="00300458" w:rsidRDefault="00A837C5" w:rsidP="00314F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>а</w:t>
      </w:r>
      <w:r w:rsidR="00CD647D" w:rsidRPr="00300458">
        <w:rPr>
          <w:rFonts w:ascii="Arial" w:hAnsi="Arial" w:cs="Arial"/>
          <w:bCs/>
          <w:sz w:val="24"/>
          <w:szCs w:val="24"/>
        </w:rPr>
        <w:t xml:space="preserve">кадемический руководитель </w:t>
      </w:r>
      <w:r w:rsidRPr="00300458">
        <w:rPr>
          <w:rFonts w:ascii="Arial" w:hAnsi="Arial" w:cs="Arial"/>
          <w:bCs/>
          <w:sz w:val="24"/>
          <w:szCs w:val="24"/>
        </w:rPr>
        <w:t xml:space="preserve">МДС </w:t>
      </w:r>
      <w:r w:rsidR="00CD647D" w:rsidRPr="00300458">
        <w:rPr>
          <w:rFonts w:ascii="Arial" w:hAnsi="Arial" w:cs="Arial"/>
          <w:bCs/>
          <w:sz w:val="24"/>
          <w:szCs w:val="24"/>
        </w:rPr>
        <w:t>(ФИО, должность, контакты);</w:t>
      </w:r>
    </w:p>
    <w:p w:rsidR="00CD647D" w:rsidRDefault="00A837C5" w:rsidP="00314F63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>обеспечивающее п</w:t>
      </w:r>
      <w:r w:rsidR="00CD647D" w:rsidRPr="00300458">
        <w:rPr>
          <w:rFonts w:ascii="Arial" w:hAnsi="Arial" w:cs="Arial"/>
          <w:bCs/>
          <w:sz w:val="24"/>
          <w:szCs w:val="24"/>
        </w:rPr>
        <w:t>одразделение.</w:t>
      </w:r>
    </w:p>
    <w:p w:rsidR="00F92BFE" w:rsidRDefault="00F92BFE" w:rsidP="00314F63">
      <w:pPr>
        <w:pStyle w:val="ab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Для разных ООП/ОПОП может быть представлен различный набор МДС в соответствии с </w:t>
      </w:r>
      <w:r>
        <w:rPr>
          <w:rFonts w:ascii="Arial" w:hAnsi="Arial" w:cs="Arial"/>
          <w:spacing w:val="-4"/>
          <w:sz w:val="24"/>
          <w:szCs w:val="24"/>
        </w:rPr>
        <w:t>перечнем</w:t>
      </w:r>
      <w:r w:rsidRPr="00300458">
        <w:rPr>
          <w:rFonts w:ascii="Arial" w:hAnsi="Arial" w:cs="Arial"/>
          <w:spacing w:val="-4"/>
          <w:sz w:val="24"/>
          <w:szCs w:val="24"/>
        </w:rPr>
        <w:t xml:space="preserve"> модулей</w:t>
      </w:r>
      <w:r>
        <w:rPr>
          <w:rFonts w:ascii="Arial" w:hAnsi="Arial" w:cs="Arial"/>
          <w:spacing w:val="-4"/>
          <w:sz w:val="24"/>
          <w:szCs w:val="24"/>
        </w:rPr>
        <w:t>, открытых для реализации со стороны УМУ.</w:t>
      </w:r>
    </w:p>
    <w:p w:rsidR="00490B3C" w:rsidRPr="00F92BFE" w:rsidRDefault="00490B3C" w:rsidP="00490B3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837C5" w:rsidRPr="00300458" w:rsidRDefault="00A837C5" w:rsidP="00490B3C">
      <w:pPr>
        <w:pStyle w:val="1"/>
        <w:spacing w:before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8" w:name="_Toc139367624"/>
      <w:r w:rsidRPr="00300458">
        <w:rPr>
          <w:rFonts w:ascii="Arial" w:hAnsi="Arial" w:cs="Arial"/>
          <w:color w:val="000000" w:themeColor="text1"/>
          <w:sz w:val="24"/>
          <w:szCs w:val="24"/>
        </w:rPr>
        <w:t>6. Порядок выбора</w:t>
      </w:r>
      <w:r w:rsidR="00666386">
        <w:rPr>
          <w:rFonts w:ascii="Arial" w:hAnsi="Arial" w:cs="Arial"/>
          <w:color w:val="000000" w:themeColor="text1"/>
          <w:sz w:val="24"/>
          <w:szCs w:val="24"/>
        </w:rPr>
        <w:t>, планирования и реализации МДС</w:t>
      </w:r>
      <w:bookmarkEnd w:id="8"/>
    </w:p>
    <w:p w:rsidR="00AF54A6" w:rsidRPr="00300458" w:rsidRDefault="00055D8A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</w:t>
      </w:r>
      <w:r>
        <w:rPr>
          <w:rFonts w:ascii="Arial" w:hAnsi="Arial" w:cs="Arial"/>
          <w:sz w:val="24"/>
          <w:szCs w:val="24"/>
        </w:rPr>
        <w:tab/>
      </w:r>
      <w:r w:rsidR="00A837C5" w:rsidRPr="00300458">
        <w:rPr>
          <w:rFonts w:ascii="Arial" w:hAnsi="Arial" w:cs="Arial"/>
          <w:sz w:val="24"/>
          <w:szCs w:val="24"/>
        </w:rPr>
        <w:t xml:space="preserve">Выбор </w:t>
      </w:r>
      <w:r w:rsidR="0056021D" w:rsidRPr="00300458">
        <w:rPr>
          <w:rFonts w:ascii="Arial" w:hAnsi="Arial" w:cs="Arial"/>
          <w:sz w:val="24"/>
          <w:szCs w:val="24"/>
        </w:rPr>
        <w:t>МДС</w:t>
      </w:r>
      <w:r w:rsidR="00A837C5" w:rsidRPr="00300458">
        <w:rPr>
          <w:rFonts w:ascii="Arial" w:hAnsi="Arial" w:cs="Arial"/>
          <w:sz w:val="24"/>
          <w:szCs w:val="24"/>
        </w:rPr>
        <w:t xml:space="preserve"> осуществляется обучающимися самостоятельно в установленные сроки</w:t>
      </w:r>
      <w:r w:rsidR="00CE041E" w:rsidRPr="00300458">
        <w:rPr>
          <w:rStyle w:val="af"/>
          <w:rFonts w:ascii="Arial" w:hAnsi="Arial" w:cs="Arial"/>
          <w:sz w:val="24"/>
          <w:szCs w:val="24"/>
        </w:rPr>
        <w:footnoteReference w:id="3"/>
      </w:r>
      <w:r w:rsidR="00A837C5" w:rsidRPr="00300458">
        <w:rPr>
          <w:rFonts w:ascii="Arial" w:hAnsi="Arial" w:cs="Arial"/>
          <w:sz w:val="24"/>
          <w:szCs w:val="24"/>
        </w:rPr>
        <w:t xml:space="preserve"> в 4 семестре обучения посредством </w:t>
      </w:r>
      <w:r w:rsidR="00397A6D" w:rsidRPr="00300458">
        <w:rPr>
          <w:rFonts w:ascii="Arial" w:hAnsi="Arial" w:cs="Arial"/>
          <w:sz w:val="24"/>
          <w:szCs w:val="24"/>
        </w:rPr>
        <w:t xml:space="preserve">подачи заявок через </w:t>
      </w:r>
      <w:r w:rsidR="00A837C5" w:rsidRPr="00300458">
        <w:rPr>
          <w:rFonts w:ascii="Arial" w:hAnsi="Arial" w:cs="Arial"/>
          <w:sz w:val="24"/>
          <w:szCs w:val="24"/>
        </w:rPr>
        <w:t xml:space="preserve">ИПК «Расписание учебных мероприятий ТПУ» (модуль «Выбор дополнительной специализации») </w:t>
      </w:r>
      <w:hyperlink r:id="rId8" w:history="1">
        <w:r w:rsidR="00A837C5" w:rsidRPr="002132B6">
          <w:rPr>
            <w:rFonts w:ascii="Arial" w:hAnsi="Arial" w:cs="Arial"/>
            <w:sz w:val="24"/>
            <w:szCs w:val="24"/>
            <w:u w:val="single"/>
          </w:rPr>
          <w:t>https://rasp.tpu.ru/</w:t>
        </w:r>
      </w:hyperlink>
      <w:r w:rsidR="002132B6" w:rsidRPr="002132B6">
        <w:rPr>
          <w:rFonts w:ascii="Arial" w:hAnsi="Arial" w:cs="Arial"/>
          <w:sz w:val="24"/>
          <w:szCs w:val="24"/>
        </w:rPr>
        <w:t xml:space="preserve"> (переход из раздела «ИОТ» Личного кабинета обучающихся)</w:t>
      </w:r>
      <w:r w:rsidR="001B4241" w:rsidRPr="00300458">
        <w:rPr>
          <w:rFonts w:ascii="Arial" w:hAnsi="Arial" w:cs="Arial"/>
          <w:sz w:val="24"/>
          <w:szCs w:val="24"/>
        </w:rPr>
        <w:t xml:space="preserve"> полностью на весь период реализации МДС (5,6,7 семестры).</w:t>
      </w:r>
    </w:p>
    <w:p w:rsidR="005654D2" w:rsidRPr="00300458" w:rsidRDefault="00055D8A" w:rsidP="00055D8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ab/>
      </w:r>
      <w:r w:rsidR="00AF54A6" w:rsidRPr="00055D8A">
        <w:rPr>
          <w:rFonts w:ascii="Arial" w:hAnsi="Arial" w:cs="Arial"/>
          <w:sz w:val="24"/>
          <w:szCs w:val="24"/>
        </w:rPr>
        <w:t>При выборе обучающиеся указывают не менее одного и не более трех</w:t>
      </w:r>
      <w:r w:rsidR="00AF54A6" w:rsidRPr="00300458">
        <w:rPr>
          <w:rFonts w:ascii="Arial" w:hAnsi="Arial" w:cs="Arial"/>
          <w:bCs/>
          <w:sz w:val="24"/>
          <w:szCs w:val="24"/>
        </w:rPr>
        <w:t xml:space="preserve"> модулей дополнительной специализации из утвержденного перечня, располагают их в порядке приоритетности, начиная с самого высокого (первого) и отправляет заявку на участие в общем выборе. </w:t>
      </w:r>
    </w:p>
    <w:p w:rsidR="00D44ED6" w:rsidRPr="00055D8A" w:rsidRDefault="00055D8A" w:rsidP="00055D8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55D8A">
        <w:rPr>
          <w:rFonts w:ascii="Arial" w:hAnsi="Arial" w:cs="Arial"/>
          <w:sz w:val="24"/>
          <w:szCs w:val="24"/>
        </w:rPr>
        <w:lastRenderedPageBreak/>
        <w:t>6.3</w:t>
      </w:r>
      <w:r w:rsidRPr="00055D8A">
        <w:rPr>
          <w:rFonts w:ascii="Arial" w:hAnsi="Arial" w:cs="Arial"/>
          <w:sz w:val="24"/>
          <w:szCs w:val="24"/>
        </w:rPr>
        <w:tab/>
      </w:r>
      <w:r w:rsidR="00AF54A6" w:rsidRPr="00055D8A">
        <w:rPr>
          <w:rFonts w:ascii="Arial" w:hAnsi="Arial" w:cs="Arial"/>
          <w:sz w:val="24"/>
          <w:szCs w:val="24"/>
        </w:rPr>
        <w:t>После завершени</w:t>
      </w:r>
      <w:r w:rsidR="00F477CC" w:rsidRPr="00055D8A">
        <w:rPr>
          <w:rFonts w:ascii="Arial" w:hAnsi="Arial" w:cs="Arial"/>
          <w:sz w:val="24"/>
          <w:szCs w:val="24"/>
        </w:rPr>
        <w:t>я</w:t>
      </w:r>
      <w:r w:rsidR="00AF54A6" w:rsidRPr="00055D8A">
        <w:rPr>
          <w:rFonts w:ascii="Arial" w:hAnsi="Arial" w:cs="Arial"/>
          <w:sz w:val="24"/>
          <w:szCs w:val="24"/>
        </w:rPr>
        <w:t xml:space="preserve"> сроков </w:t>
      </w:r>
      <w:r w:rsidR="00397A6D" w:rsidRPr="00055D8A">
        <w:rPr>
          <w:rFonts w:ascii="Arial" w:hAnsi="Arial" w:cs="Arial"/>
          <w:sz w:val="24"/>
          <w:szCs w:val="24"/>
        </w:rPr>
        <w:t>выбора</w:t>
      </w:r>
      <w:r w:rsidR="00D44ED6" w:rsidRPr="00055D8A">
        <w:rPr>
          <w:rFonts w:ascii="Arial" w:hAnsi="Arial" w:cs="Arial"/>
          <w:sz w:val="24"/>
          <w:szCs w:val="24"/>
        </w:rPr>
        <w:t xml:space="preserve"> в автоматизированном режиме проводится процедура распределения обучающихся на МДС с учетом указанных приоритетов, а также очередности подачи заявки. </w:t>
      </w:r>
    </w:p>
    <w:p w:rsidR="0056021D" w:rsidRPr="00300458" w:rsidRDefault="00055D8A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6.4</w:t>
      </w:r>
      <w:r>
        <w:rPr>
          <w:rFonts w:ascii="Arial" w:hAnsi="Arial" w:cs="Arial"/>
          <w:bCs/>
          <w:sz w:val="24"/>
          <w:szCs w:val="24"/>
        </w:rPr>
        <w:tab/>
      </w:r>
      <w:r w:rsidR="0056021D" w:rsidRPr="00300458">
        <w:rPr>
          <w:rFonts w:ascii="Arial" w:hAnsi="Arial" w:cs="Arial"/>
          <w:bCs/>
          <w:sz w:val="24"/>
          <w:szCs w:val="24"/>
        </w:rPr>
        <w:t xml:space="preserve">При отсутствии </w:t>
      </w:r>
      <w:proofErr w:type="gramStart"/>
      <w:r w:rsidR="0056021D" w:rsidRPr="00300458">
        <w:rPr>
          <w:rFonts w:ascii="Arial" w:hAnsi="Arial" w:cs="Arial"/>
          <w:bCs/>
          <w:sz w:val="24"/>
          <w:szCs w:val="24"/>
        </w:rPr>
        <w:t xml:space="preserve">выбора </w:t>
      </w:r>
      <w:r w:rsidR="00994B47" w:rsidRPr="00994B47">
        <w:rPr>
          <w:rFonts w:ascii="Arial" w:hAnsi="Arial" w:cs="Arial"/>
          <w:bCs/>
          <w:sz w:val="24"/>
          <w:szCs w:val="24"/>
        </w:rPr>
        <w:t xml:space="preserve"> </w:t>
      </w:r>
      <w:r w:rsidR="00994B47" w:rsidRPr="00300458">
        <w:rPr>
          <w:rFonts w:ascii="Arial" w:hAnsi="Arial" w:cs="Arial"/>
          <w:bCs/>
          <w:sz w:val="24"/>
          <w:szCs w:val="24"/>
        </w:rPr>
        <w:t>со</w:t>
      </w:r>
      <w:proofErr w:type="gramEnd"/>
      <w:r w:rsidR="00994B47" w:rsidRPr="00300458">
        <w:rPr>
          <w:rFonts w:ascii="Arial" w:hAnsi="Arial" w:cs="Arial"/>
          <w:bCs/>
          <w:sz w:val="24"/>
          <w:szCs w:val="24"/>
        </w:rPr>
        <w:t xml:space="preserve"> стороны обучающегося </w:t>
      </w:r>
      <w:r w:rsidR="0056021D" w:rsidRPr="00300458">
        <w:rPr>
          <w:rFonts w:ascii="Arial" w:hAnsi="Arial" w:cs="Arial"/>
          <w:bCs/>
          <w:sz w:val="24"/>
          <w:szCs w:val="24"/>
        </w:rPr>
        <w:t xml:space="preserve">в установленные сроки </w:t>
      </w:r>
      <w:r w:rsidR="00994B47">
        <w:rPr>
          <w:rFonts w:ascii="Arial" w:hAnsi="Arial" w:cs="Arial"/>
          <w:bCs/>
          <w:sz w:val="24"/>
          <w:szCs w:val="24"/>
        </w:rPr>
        <w:t>выбор</w:t>
      </w:r>
      <w:r w:rsidR="00994B47" w:rsidRPr="00994B47">
        <w:rPr>
          <w:rFonts w:ascii="Arial" w:hAnsi="Arial" w:cs="Arial"/>
          <w:bCs/>
          <w:sz w:val="24"/>
          <w:szCs w:val="24"/>
        </w:rPr>
        <w:t xml:space="preserve"> </w:t>
      </w:r>
      <w:r w:rsidR="002B1CB7">
        <w:rPr>
          <w:rFonts w:ascii="Arial" w:hAnsi="Arial" w:cs="Arial"/>
          <w:bCs/>
          <w:sz w:val="24"/>
          <w:szCs w:val="24"/>
        </w:rPr>
        <w:t xml:space="preserve">за него </w:t>
      </w:r>
      <w:r w:rsidR="00994B47" w:rsidRPr="00300458">
        <w:rPr>
          <w:rFonts w:ascii="Arial" w:hAnsi="Arial" w:cs="Arial"/>
          <w:bCs/>
          <w:sz w:val="24"/>
          <w:szCs w:val="24"/>
        </w:rPr>
        <w:t>осуществляет</w:t>
      </w:r>
      <w:r w:rsidR="00994B47">
        <w:rPr>
          <w:rFonts w:ascii="Arial" w:hAnsi="Arial" w:cs="Arial"/>
          <w:bCs/>
          <w:sz w:val="24"/>
          <w:szCs w:val="24"/>
        </w:rPr>
        <w:t xml:space="preserve"> ОПОУУП</w:t>
      </w:r>
      <w:r w:rsidR="0056021D" w:rsidRPr="00300458">
        <w:rPr>
          <w:rFonts w:ascii="Arial" w:hAnsi="Arial" w:cs="Arial"/>
          <w:bCs/>
          <w:sz w:val="24"/>
          <w:szCs w:val="24"/>
        </w:rPr>
        <w:t>.</w:t>
      </w:r>
      <w:r w:rsidR="00994B47">
        <w:rPr>
          <w:rFonts w:ascii="Arial" w:hAnsi="Arial" w:cs="Arial"/>
          <w:bCs/>
          <w:sz w:val="24"/>
          <w:szCs w:val="24"/>
        </w:rPr>
        <w:t xml:space="preserve"> </w:t>
      </w:r>
      <w:r w:rsidR="0056021D" w:rsidRPr="00300458">
        <w:rPr>
          <w:rFonts w:ascii="Arial" w:hAnsi="Arial" w:cs="Arial"/>
          <w:bCs/>
          <w:sz w:val="24"/>
          <w:szCs w:val="24"/>
        </w:rPr>
        <w:t>При этом отсутствие выбора может быть обусловлено следующими случаями:</w:t>
      </w:r>
    </w:p>
    <w:p w:rsidR="0056021D" w:rsidRPr="00300458" w:rsidRDefault="0056021D" w:rsidP="00314F63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 xml:space="preserve">отсутствие </w:t>
      </w:r>
      <w:r w:rsidR="00F92BFE">
        <w:rPr>
          <w:rFonts w:ascii="Arial" w:hAnsi="Arial" w:cs="Arial"/>
          <w:bCs/>
          <w:sz w:val="24"/>
          <w:szCs w:val="24"/>
        </w:rPr>
        <w:t>выбора</w:t>
      </w:r>
      <w:r w:rsidRPr="00300458">
        <w:rPr>
          <w:rFonts w:ascii="Arial" w:hAnsi="Arial" w:cs="Arial"/>
          <w:bCs/>
          <w:sz w:val="24"/>
          <w:szCs w:val="24"/>
        </w:rPr>
        <w:t xml:space="preserve"> (в т. ч. заяв</w:t>
      </w:r>
      <w:r w:rsidR="00F92BFE">
        <w:rPr>
          <w:rFonts w:ascii="Arial" w:hAnsi="Arial" w:cs="Arial"/>
          <w:bCs/>
          <w:sz w:val="24"/>
          <w:szCs w:val="24"/>
        </w:rPr>
        <w:t>ки</w:t>
      </w:r>
      <w:r w:rsidRPr="00300458">
        <w:rPr>
          <w:rFonts w:ascii="Arial" w:hAnsi="Arial" w:cs="Arial"/>
          <w:bCs/>
          <w:sz w:val="24"/>
          <w:szCs w:val="24"/>
        </w:rPr>
        <w:t>, котор</w:t>
      </w:r>
      <w:r w:rsidR="00F92BFE">
        <w:rPr>
          <w:rFonts w:ascii="Arial" w:hAnsi="Arial" w:cs="Arial"/>
          <w:bCs/>
          <w:sz w:val="24"/>
          <w:szCs w:val="24"/>
        </w:rPr>
        <w:t>ые</w:t>
      </w:r>
      <w:r w:rsidRPr="00300458">
        <w:rPr>
          <w:rFonts w:ascii="Arial" w:hAnsi="Arial" w:cs="Arial"/>
          <w:bCs/>
          <w:sz w:val="24"/>
          <w:szCs w:val="24"/>
        </w:rPr>
        <w:t xml:space="preserve"> был</w:t>
      </w:r>
      <w:r w:rsidR="00994B47">
        <w:rPr>
          <w:rFonts w:ascii="Arial" w:hAnsi="Arial" w:cs="Arial"/>
          <w:bCs/>
          <w:sz w:val="24"/>
          <w:szCs w:val="24"/>
        </w:rPr>
        <w:t xml:space="preserve">и </w:t>
      </w:r>
      <w:r w:rsidRPr="00300458">
        <w:rPr>
          <w:rFonts w:ascii="Arial" w:hAnsi="Arial" w:cs="Arial"/>
          <w:bCs/>
          <w:sz w:val="24"/>
          <w:szCs w:val="24"/>
        </w:rPr>
        <w:t>заполнен</w:t>
      </w:r>
      <w:r w:rsidR="00F92BFE">
        <w:rPr>
          <w:rFonts w:ascii="Arial" w:hAnsi="Arial" w:cs="Arial"/>
          <w:bCs/>
          <w:sz w:val="24"/>
          <w:szCs w:val="24"/>
        </w:rPr>
        <w:t>ы</w:t>
      </w:r>
      <w:r w:rsidRPr="00300458">
        <w:rPr>
          <w:rFonts w:ascii="Arial" w:hAnsi="Arial" w:cs="Arial"/>
          <w:bCs/>
          <w:sz w:val="24"/>
          <w:szCs w:val="24"/>
        </w:rPr>
        <w:t>, но не отправлен</w:t>
      </w:r>
      <w:r w:rsidR="00F92BFE">
        <w:rPr>
          <w:rFonts w:ascii="Arial" w:hAnsi="Arial" w:cs="Arial"/>
          <w:bCs/>
          <w:sz w:val="24"/>
          <w:szCs w:val="24"/>
        </w:rPr>
        <w:t>ы</w:t>
      </w:r>
      <w:r w:rsidRPr="00300458">
        <w:rPr>
          <w:rFonts w:ascii="Arial" w:hAnsi="Arial" w:cs="Arial"/>
          <w:bCs/>
          <w:sz w:val="24"/>
          <w:szCs w:val="24"/>
        </w:rPr>
        <w:t xml:space="preserve"> в установленный срок);</w:t>
      </w:r>
    </w:p>
    <w:p w:rsidR="0056021D" w:rsidRPr="00300458" w:rsidRDefault="0056021D" w:rsidP="00314F63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>минимальное количество мест для открытия модуля не было набрано по всем приоритетам, указанным в заявлении;</w:t>
      </w:r>
    </w:p>
    <w:p w:rsidR="008C4DBB" w:rsidRPr="00300458" w:rsidRDefault="0056021D" w:rsidP="00314F63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300458">
        <w:rPr>
          <w:rFonts w:ascii="Arial" w:hAnsi="Arial" w:cs="Arial"/>
          <w:bCs/>
          <w:sz w:val="24"/>
          <w:szCs w:val="24"/>
        </w:rPr>
        <w:t>на момент обработки заявления превышено максимальное количество мест, определенных на конкретный модуль по всем приоритетам, указанным в заявлении.</w:t>
      </w:r>
    </w:p>
    <w:p w:rsidR="00EE42B6" w:rsidRPr="0065068F" w:rsidRDefault="00055D8A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6.5</w:t>
      </w:r>
      <w:r>
        <w:rPr>
          <w:rFonts w:ascii="Arial" w:hAnsi="Arial" w:cs="Arial"/>
          <w:bCs/>
          <w:sz w:val="24"/>
          <w:szCs w:val="24"/>
        </w:rPr>
        <w:tab/>
      </w:r>
      <w:r w:rsidR="008C4DBB" w:rsidRPr="00300458">
        <w:rPr>
          <w:rFonts w:ascii="Arial" w:hAnsi="Arial" w:cs="Arial"/>
          <w:bCs/>
          <w:sz w:val="24"/>
          <w:szCs w:val="24"/>
        </w:rPr>
        <w:t>Итоги выбора и распределения обучающихся на МДС</w:t>
      </w:r>
      <w:r w:rsidR="00C63F34" w:rsidRPr="00300458">
        <w:rPr>
          <w:rFonts w:ascii="Arial" w:hAnsi="Arial" w:cs="Arial"/>
          <w:bCs/>
          <w:sz w:val="24"/>
          <w:szCs w:val="24"/>
        </w:rPr>
        <w:t xml:space="preserve"> фиксируются</w:t>
      </w:r>
      <w:r w:rsidR="00A15D6C">
        <w:rPr>
          <w:rFonts w:ascii="Arial" w:hAnsi="Arial" w:cs="Arial"/>
          <w:bCs/>
          <w:sz w:val="24"/>
          <w:szCs w:val="24"/>
        </w:rPr>
        <w:t xml:space="preserve"> </w:t>
      </w:r>
      <w:r w:rsidR="00C63F34" w:rsidRPr="00300458">
        <w:rPr>
          <w:rFonts w:ascii="Arial" w:hAnsi="Arial" w:cs="Arial"/>
          <w:bCs/>
          <w:sz w:val="24"/>
          <w:szCs w:val="24"/>
        </w:rPr>
        <w:t>Протоколом</w:t>
      </w:r>
      <w:r w:rsidR="00A15D6C">
        <w:rPr>
          <w:rFonts w:ascii="Arial" w:hAnsi="Arial" w:cs="Arial"/>
          <w:bCs/>
          <w:sz w:val="24"/>
          <w:szCs w:val="24"/>
        </w:rPr>
        <w:t xml:space="preserve"> (п</w:t>
      </w:r>
      <w:r w:rsidR="00C63F34" w:rsidRPr="00300458">
        <w:rPr>
          <w:rFonts w:ascii="Arial" w:hAnsi="Arial" w:cs="Arial"/>
          <w:bCs/>
          <w:sz w:val="24"/>
          <w:szCs w:val="24"/>
        </w:rPr>
        <w:t>риложени</w:t>
      </w:r>
      <w:r w:rsidR="00A15D6C">
        <w:rPr>
          <w:rFonts w:ascii="Arial" w:hAnsi="Arial" w:cs="Arial"/>
          <w:bCs/>
          <w:sz w:val="24"/>
          <w:szCs w:val="24"/>
        </w:rPr>
        <w:t>е №</w:t>
      </w:r>
      <w:r w:rsidR="00C63F34" w:rsidRPr="00300458">
        <w:rPr>
          <w:rFonts w:ascii="Arial" w:hAnsi="Arial" w:cs="Arial"/>
          <w:bCs/>
          <w:sz w:val="24"/>
          <w:szCs w:val="24"/>
        </w:rPr>
        <w:t>1</w:t>
      </w:r>
      <w:r w:rsidR="00A15D6C">
        <w:rPr>
          <w:rFonts w:ascii="Arial" w:hAnsi="Arial" w:cs="Arial"/>
          <w:bCs/>
          <w:sz w:val="24"/>
          <w:szCs w:val="24"/>
        </w:rPr>
        <w:t>)</w:t>
      </w:r>
      <w:r w:rsidR="0065068F">
        <w:rPr>
          <w:rFonts w:ascii="Arial" w:hAnsi="Arial" w:cs="Arial"/>
          <w:bCs/>
          <w:sz w:val="24"/>
          <w:szCs w:val="24"/>
        </w:rPr>
        <w:t xml:space="preserve"> и </w:t>
      </w:r>
      <w:r w:rsidR="008C4DBB" w:rsidRPr="00300458">
        <w:rPr>
          <w:rFonts w:ascii="Arial" w:hAnsi="Arial" w:cs="Arial"/>
          <w:bCs/>
          <w:sz w:val="24"/>
          <w:szCs w:val="24"/>
        </w:rPr>
        <w:t xml:space="preserve">размещаются </w:t>
      </w:r>
      <w:r w:rsidR="0065068F">
        <w:rPr>
          <w:rFonts w:ascii="Arial" w:hAnsi="Arial" w:cs="Arial"/>
          <w:bCs/>
          <w:sz w:val="24"/>
          <w:szCs w:val="24"/>
        </w:rPr>
        <w:t>на информационной сайте ОПОУУП УМУ (</w:t>
      </w:r>
      <w:hyperlink r:id="rId9" w:history="1">
        <w:r w:rsidR="0065068F" w:rsidRPr="0065068F">
          <w:rPr>
            <w:rStyle w:val="a7"/>
            <w:rFonts w:ascii="Arial" w:hAnsi="Arial" w:cs="Arial"/>
            <w:bCs/>
            <w:color w:val="auto"/>
            <w:sz w:val="24"/>
            <w:szCs w:val="24"/>
          </w:rPr>
          <w:t>http://web.tpu.ru/webcenter/portal/opouup</w:t>
        </w:r>
      </w:hyperlink>
      <w:r w:rsidR="0065068F">
        <w:rPr>
          <w:rFonts w:ascii="Arial" w:hAnsi="Arial" w:cs="Arial"/>
          <w:bCs/>
          <w:sz w:val="24"/>
          <w:szCs w:val="24"/>
        </w:rPr>
        <w:t>)</w:t>
      </w:r>
      <w:r w:rsidR="0065068F" w:rsidRPr="0065068F">
        <w:rPr>
          <w:rFonts w:ascii="Arial" w:hAnsi="Arial" w:cs="Arial"/>
          <w:bCs/>
          <w:sz w:val="24"/>
          <w:szCs w:val="24"/>
        </w:rPr>
        <w:t>.</w:t>
      </w:r>
      <w:r w:rsidR="008C4DBB" w:rsidRPr="0065068F">
        <w:rPr>
          <w:rFonts w:ascii="Arial" w:hAnsi="Arial" w:cs="Arial"/>
          <w:sz w:val="24"/>
          <w:szCs w:val="24"/>
        </w:rPr>
        <w:t xml:space="preserve"> </w:t>
      </w:r>
      <w:r w:rsidR="00BF454B">
        <w:rPr>
          <w:rFonts w:ascii="Arial" w:hAnsi="Arial" w:cs="Arial"/>
          <w:sz w:val="24"/>
          <w:szCs w:val="24"/>
        </w:rPr>
        <w:t>Подпись протокола со стороны начальника ОПОУУП производится в автоматизированном режиме в ИПК «СОУД».</w:t>
      </w:r>
    </w:p>
    <w:p w:rsidR="001A7C76" w:rsidRPr="00300458" w:rsidRDefault="00055D8A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6.6</w:t>
      </w:r>
      <w:r>
        <w:rPr>
          <w:rFonts w:ascii="Arial" w:hAnsi="Arial" w:cs="Arial"/>
          <w:sz w:val="24"/>
          <w:szCs w:val="24"/>
        </w:rPr>
        <w:tab/>
      </w:r>
      <w:r w:rsidR="00EE42B6" w:rsidRPr="00300458">
        <w:rPr>
          <w:rFonts w:ascii="Arial" w:hAnsi="Arial" w:cs="Arial"/>
          <w:sz w:val="24"/>
          <w:szCs w:val="24"/>
        </w:rPr>
        <w:t xml:space="preserve">После утверждения протоколов </w:t>
      </w:r>
      <w:r w:rsidR="001D42E3">
        <w:rPr>
          <w:rFonts w:ascii="Arial" w:hAnsi="Arial" w:cs="Arial"/>
          <w:sz w:val="24"/>
          <w:szCs w:val="24"/>
        </w:rPr>
        <w:t>распределения</w:t>
      </w:r>
      <w:r w:rsidR="00EE42B6" w:rsidRPr="00300458">
        <w:rPr>
          <w:rFonts w:ascii="Arial" w:hAnsi="Arial" w:cs="Arial"/>
          <w:sz w:val="24"/>
          <w:szCs w:val="24"/>
        </w:rPr>
        <w:t xml:space="preserve"> модули дополнительной специализации и дисциплины, входящие в них, </w:t>
      </w:r>
      <w:r w:rsidR="00EE42B6" w:rsidRPr="00300458">
        <w:rPr>
          <w:rFonts w:ascii="Arial" w:hAnsi="Arial" w:cs="Arial"/>
          <w:color w:val="000000" w:themeColor="text1"/>
          <w:sz w:val="24"/>
          <w:szCs w:val="24"/>
        </w:rPr>
        <w:t>становятся</w:t>
      </w:r>
      <w:r w:rsidR="00EE42B6" w:rsidRPr="00300458">
        <w:rPr>
          <w:rFonts w:ascii="Arial" w:hAnsi="Arial" w:cs="Arial"/>
          <w:color w:val="5B9BD5" w:themeColor="accent1"/>
          <w:sz w:val="24"/>
          <w:szCs w:val="24"/>
        </w:rPr>
        <w:t xml:space="preserve"> </w:t>
      </w:r>
      <w:r w:rsidR="00EE42B6" w:rsidRPr="00300458">
        <w:rPr>
          <w:rFonts w:ascii="Arial" w:hAnsi="Arial" w:cs="Arial"/>
          <w:sz w:val="24"/>
          <w:szCs w:val="24"/>
        </w:rPr>
        <w:t xml:space="preserve">обязательными для </w:t>
      </w:r>
      <w:r w:rsidR="001D42E3">
        <w:rPr>
          <w:rFonts w:ascii="Arial" w:hAnsi="Arial" w:cs="Arial"/>
          <w:sz w:val="24"/>
          <w:szCs w:val="24"/>
        </w:rPr>
        <w:t>освоения со стороны обучающихся</w:t>
      </w:r>
      <w:r w:rsidR="00EE42B6" w:rsidRPr="00300458">
        <w:rPr>
          <w:rFonts w:ascii="Arial" w:hAnsi="Arial" w:cs="Arial"/>
          <w:sz w:val="24"/>
          <w:szCs w:val="24"/>
        </w:rPr>
        <w:t xml:space="preserve"> и </w:t>
      </w:r>
      <w:r w:rsidR="00EE42B6" w:rsidRPr="00300458">
        <w:rPr>
          <w:rFonts w:ascii="Arial" w:hAnsi="Arial" w:cs="Arial"/>
          <w:color w:val="000000" w:themeColor="text1"/>
          <w:sz w:val="24"/>
          <w:szCs w:val="24"/>
        </w:rPr>
        <w:t>изменению не подлежат</w:t>
      </w:r>
      <w:r w:rsidR="00EE42B6" w:rsidRPr="00300458">
        <w:rPr>
          <w:rStyle w:val="af"/>
          <w:rFonts w:ascii="Arial" w:hAnsi="Arial" w:cs="Arial"/>
          <w:color w:val="000000" w:themeColor="text1"/>
          <w:sz w:val="24"/>
          <w:szCs w:val="24"/>
        </w:rPr>
        <w:footnoteReference w:id="4"/>
      </w:r>
      <w:r w:rsidR="00EE42B6" w:rsidRPr="00300458">
        <w:rPr>
          <w:rFonts w:ascii="Arial" w:hAnsi="Arial" w:cs="Arial"/>
          <w:sz w:val="24"/>
          <w:szCs w:val="24"/>
        </w:rPr>
        <w:t xml:space="preserve">. </w:t>
      </w:r>
      <w:r w:rsidR="00C908C8" w:rsidRPr="00300458">
        <w:rPr>
          <w:rFonts w:ascii="Arial" w:hAnsi="Arial" w:cs="Arial"/>
          <w:bCs/>
          <w:sz w:val="24"/>
          <w:szCs w:val="24"/>
        </w:rPr>
        <w:t xml:space="preserve">На основании протоколов распределения на МДС </w:t>
      </w:r>
      <w:r w:rsidR="00C908C8">
        <w:rPr>
          <w:rFonts w:ascii="Arial" w:hAnsi="Arial" w:cs="Arial"/>
          <w:bCs/>
          <w:sz w:val="24"/>
          <w:szCs w:val="24"/>
        </w:rPr>
        <w:t>ОПОУУП</w:t>
      </w:r>
      <w:r w:rsidR="00C908C8" w:rsidRPr="00300458">
        <w:rPr>
          <w:rFonts w:ascii="Arial" w:hAnsi="Arial" w:cs="Arial"/>
          <w:bCs/>
          <w:sz w:val="24"/>
          <w:szCs w:val="24"/>
        </w:rPr>
        <w:t xml:space="preserve"> осуществляет необходимы</w:t>
      </w:r>
      <w:r w:rsidR="001D42E3">
        <w:rPr>
          <w:rFonts w:ascii="Arial" w:hAnsi="Arial" w:cs="Arial"/>
          <w:bCs/>
          <w:sz w:val="24"/>
          <w:szCs w:val="24"/>
        </w:rPr>
        <w:t xml:space="preserve">е мероприятия по планированию и реализации </w:t>
      </w:r>
      <w:r w:rsidR="00C908C8" w:rsidRPr="00300458">
        <w:rPr>
          <w:rFonts w:ascii="Arial" w:hAnsi="Arial" w:cs="Arial"/>
          <w:bCs/>
          <w:sz w:val="24"/>
          <w:szCs w:val="24"/>
        </w:rPr>
        <w:t>учебного процесса</w:t>
      </w:r>
      <w:r w:rsidR="001D42E3">
        <w:rPr>
          <w:rFonts w:ascii="Arial" w:hAnsi="Arial" w:cs="Arial"/>
          <w:bCs/>
          <w:sz w:val="24"/>
          <w:szCs w:val="24"/>
        </w:rPr>
        <w:t xml:space="preserve"> в рамках МДС.</w:t>
      </w:r>
    </w:p>
    <w:p w:rsidR="00C908C8" w:rsidRDefault="00055D8A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6.7</w:t>
      </w:r>
      <w:r>
        <w:rPr>
          <w:rFonts w:ascii="Arial" w:hAnsi="Arial" w:cs="Arial"/>
          <w:sz w:val="24"/>
          <w:szCs w:val="24"/>
        </w:rPr>
        <w:tab/>
      </w:r>
      <w:r w:rsidR="004C413B" w:rsidRPr="00300458">
        <w:rPr>
          <w:rFonts w:ascii="Arial" w:hAnsi="Arial" w:cs="Arial"/>
          <w:sz w:val="24"/>
          <w:szCs w:val="24"/>
        </w:rPr>
        <w:t xml:space="preserve">Информация о распределении на МДС в автоматическом режиме </w:t>
      </w:r>
      <w:r w:rsidR="00B35173">
        <w:rPr>
          <w:rFonts w:ascii="Arial" w:hAnsi="Arial" w:cs="Arial"/>
          <w:sz w:val="24"/>
          <w:szCs w:val="24"/>
        </w:rPr>
        <w:t xml:space="preserve">также </w:t>
      </w:r>
      <w:r w:rsidR="004C413B" w:rsidRPr="00300458">
        <w:rPr>
          <w:rFonts w:ascii="Arial" w:hAnsi="Arial" w:cs="Arial"/>
          <w:sz w:val="24"/>
          <w:szCs w:val="24"/>
        </w:rPr>
        <w:t>становится доступна для обучающихся в ИПК «</w:t>
      </w:r>
      <w:r w:rsidR="004C413B" w:rsidRPr="00300458">
        <w:rPr>
          <w:rFonts w:ascii="Arial" w:hAnsi="Arial" w:cs="Arial"/>
          <w:bCs/>
          <w:sz w:val="24"/>
          <w:szCs w:val="24"/>
        </w:rPr>
        <w:t>Расписание учебных мероприятий ТПУ»/раздел «Мои заявки»</w:t>
      </w:r>
      <w:r w:rsidR="00B35173">
        <w:rPr>
          <w:rFonts w:ascii="Arial" w:hAnsi="Arial" w:cs="Arial"/>
          <w:bCs/>
          <w:sz w:val="24"/>
          <w:szCs w:val="24"/>
        </w:rPr>
        <w:t xml:space="preserve"> и Личном кабинете</w:t>
      </w:r>
      <w:r w:rsidR="004C413B" w:rsidRPr="00300458">
        <w:rPr>
          <w:rFonts w:ascii="Arial" w:hAnsi="Arial" w:cs="Arial"/>
          <w:sz w:val="24"/>
          <w:szCs w:val="24"/>
        </w:rPr>
        <w:t xml:space="preserve">. </w:t>
      </w:r>
    </w:p>
    <w:p w:rsidR="00490B3C" w:rsidRDefault="00490B3C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A2979" w:rsidRPr="00300458" w:rsidRDefault="00AA2979" w:rsidP="00490B3C">
      <w:pPr>
        <w:pStyle w:val="1"/>
        <w:spacing w:before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10" w:name="_Toc139367625"/>
      <w:r w:rsidRPr="00300458">
        <w:rPr>
          <w:rFonts w:ascii="Arial" w:hAnsi="Arial" w:cs="Arial"/>
          <w:color w:val="000000" w:themeColor="text1"/>
          <w:sz w:val="24"/>
          <w:szCs w:val="24"/>
        </w:rPr>
        <w:t xml:space="preserve">7. Особенности </w:t>
      </w:r>
      <w:r w:rsidR="00256BC9">
        <w:rPr>
          <w:rFonts w:ascii="Arial" w:hAnsi="Arial" w:cs="Arial"/>
          <w:color w:val="000000" w:themeColor="text1"/>
          <w:sz w:val="24"/>
          <w:szCs w:val="24"/>
        </w:rPr>
        <w:t>выбора, планирования и реализации МДС</w:t>
      </w:r>
      <w:bookmarkEnd w:id="10"/>
    </w:p>
    <w:p w:rsidR="000C56D7" w:rsidRPr="00300458" w:rsidRDefault="00055D8A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>
        <w:rPr>
          <w:rFonts w:ascii="Arial" w:hAnsi="Arial" w:cs="Arial"/>
          <w:sz w:val="24"/>
          <w:szCs w:val="24"/>
        </w:rPr>
        <w:tab/>
      </w:r>
      <w:r w:rsidR="000C56D7" w:rsidRPr="00300458">
        <w:rPr>
          <w:rFonts w:ascii="Arial" w:hAnsi="Arial" w:cs="Arial"/>
          <w:sz w:val="24"/>
          <w:szCs w:val="24"/>
        </w:rPr>
        <w:t xml:space="preserve">Обучающиеся, </w:t>
      </w:r>
      <w:r w:rsidR="001A7C76" w:rsidRPr="00300458">
        <w:rPr>
          <w:rFonts w:ascii="Arial" w:hAnsi="Arial" w:cs="Arial"/>
          <w:sz w:val="24"/>
          <w:szCs w:val="24"/>
        </w:rPr>
        <w:t>вышедшие</w:t>
      </w:r>
      <w:r w:rsidR="000C56D7" w:rsidRPr="00300458">
        <w:rPr>
          <w:rFonts w:ascii="Arial" w:hAnsi="Arial" w:cs="Arial"/>
          <w:sz w:val="24"/>
          <w:szCs w:val="24"/>
        </w:rPr>
        <w:t xml:space="preserve"> из академического отпуска, восстанови</w:t>
      </w:r>
      <w:r w:rsidR="001A7C76" w:rsidRPr="00300458">
        <w:rPr>
          <w:rFonts w:ascii="Arial" w:hAnsi="Arial" w:cs="Arial"/>
          <w:sz w:val="24"/>
          <w:szCs w:val="24"/>
        </w:rPr>
        <w:t>вшиеся</w:t>
      </w:r>
      <w:r w:rsidR="000C56D7" w:rsidRPr="00300458">
        <w:rPr>
          <w:rFonts w:ascii="Arial" w:hAnsi="Arial" w:cs="Arial"/>
          <w:sz w:val="24"/>
          <w:szCs w:val="24"/>
        </w:rPr>
        <w:t>, переве</w:t>
      </w:r>
      <w:r w:rsidR="001A7C76" w:rsidRPr="00300458">
        <w:rPr>
          <w:rFonts w:ascii="Arial" w:hAnsi="Arial" w:cs="Arial"/>
          <w:sz w:val="24"/>
          <w:szCs w:val="24"/>
        </w:rPr>
        <w:t xml:space="preserve">денные для обучения по другим </w:t>
      </w:r>
      <w:r w:rsidR="000C56D7" w:rsidRPr="00300458">
        <w:rPr>
          <w:rFonts w:ascii="Arial" w:hAnsi="Arial" w:cs="Arial"/>
          <w:sz w:val="24"/>
          <w:szCs w:val="24"/>
        </w:rPr>
        <w:t>направления</w:t>
      </w:r>
      <w:r w:rsidR="001A7C76" w:rsidRPr="00300458">
        <w:rPr>
          <w:rFonts w:ascii="Arial" w:hAnsi="Arial" w:cs="Arial"/>
          <w:sz w:val="24"/>
          <w:szCs w:val="24"/>
        </w:rPr>
        <w:t>м и специальностям подготовки</w:t>
      </w:r>
      <w:r w:rsidR="000C56D7" w:rsidRPr="00300458">
        <w:rPr>
          <w:rFonts w:ascii="Arial" w:hAnsi="Arial" w:cs="Arial"/>
          <w:sz w:val="24"/>
          <w:szCs w:val="24"/>
        </w:rPr>
        <w:t xml:space="preserve"> (в т. ч. из других вузов), и не </w:t>
      </w:r>
      <w:r w:rsidR="001A7C76" w:rsidRPr="00300458">
        <w:rPr>
          <w:rFonts w:ascii="Arial" w:hAnsi="Arial" w:cs="Arial"/>
          <w:sz w:val="24"/>
          <w:szCs w:val="24"/>
        </w:rPr>
        <w:t xml:space="preserve">имевшие возможность </w:t>
      </w:r>
      <w:r w:rsidR="000C56D7" w:rsidRPr="00300458">
        <w:rPr>
          <w:rFonts w:ascii="Arial" w:hAnsi="Arial" w:cs="Arial"/>
          <w:sz w:val="24"/>
          <w:szCs w:val="24"/>
        </w:rPr>
        <w:t>прин</w:t>
      </w:r>
      <w:r w:rsidR="001A7C76" w:rsidRPr="00300458">
        <w:rPr>
          <w:rFonts w:ascii="Arial" w:hAnsi="Arial" w:cs="Arial"/>
          <w:sz w:val="24"/>
          <w:szCs w:val="24"/>
        </w:rPr>
        <w:t>ять</w:t>
      </w:r>
      <w:r w:rsidR="000C56D7" w:rsidRPr="00300458">
        <w:rPr>
          <w:rFonts w:ascii="Arial" w:hAnsi="Arial" w:cs="Arial"/>
          <w:sz w:val="24"/>
          <w:szCs w:val="24"/>
        </w:rPr>
        <w:t xml:space="preserve"> участие в выборе </w:t>
      </w:r>
      <w:r w:rsidR="001A7C76" w:rsidRPr="00300458">
        <w:rPr>
          <w:rFonts w:ascii="Arial" w:hAnsi="Arial" w:cs="Arial"/>
          <w:sz w:val="24"/>
          <w:szCs w:val="24"/>
        </w:rPr>
        <w:t>МДС в регламентированные сроки</w:t>
      </w:r>
      <w:r w:rsidR="000C56D7" w:rsidRPr="00300458">
        <w:rPr>
          <w:rFonts w:ascii="Arial" w:hAnsi="Arial" w:cs="Arial"/>
          <w:sz w:val="24"/>
          <w:szCs w:val="24"/>
        </w:rPr>
        <w:t xml:space="preserve">, </w:t>
      </w:r>
      <w:r w:rsidR="00490B3C" w:rsidRPr="00300458">
        <w:rPr>
          <w:rFonts w:ascii="Arial" w:hAnsi="Arial" w:cs="Arial"/>
          <w:sz w:val="24"/>
          <w:szCs w:val="24"/>
        </w:rPr>
        <w:t>по согласованию</w:t>
      </w:r>
      <w:r w:rsidR="00110BED">
        <w:rPr>
          <w:rFonts w:ascii="Arial" w:hAnsi="Arial" w:cs="Arial"/>
          <w:sz w:val="24"/>
          <w:szCs w:val="24"/>
        </w:rPr>
        <w:t xml:space="preserve"> между ЦРС (ЕД) и ОПОУУП УМУ </w:t>
      </w:r>
      <w:r w:rsidR="00110BED" w:rsidRPr="00300458">
        <w:rPr>
          <w:rFonts w:ascii="Arial" w:hAnsi="Arial" w:cs="Arial"/>
          <w:sz w:val="24"/>
          <w:szCs w:val="24"/>
        </w:rPr>
        <w:t>распределяются на открытые</w:t>
      </w:r>
      <w:r w:rsidR="00110BED">
        <w:rPr>
          <w:rFonts w:ascii="Arial" w:hAnsi="Arial" w:cs="Arial"/>
          <w:sz w:val="24"/>
          <w:szCs w:val="24"/>
        </w:rPr>
        <w:t xml:space="preserve"> МДС, реализуемые в учебной группе, куда переводятся</w:t>
      </w:r>
      <w:r w:rsidR="00821078">
        <w:rPr>
          <w:rFonts w:ascii="Arial" w:hAnsi="Arial" w:cs="Arial"/>
          <w:sz w:val="24"/>
          <w:szCs w:val="24"/>
        </w:rPr>
        <w:t xml:space="preserve"> или </w:t>
      </w:r>
      <w:r w:rsidR="00110BED">
        <w:rPr>
          <w:rFonts w:ascii="Arial" w:hAnsi="Arial" w:cs="Arial"/>
          <w:sz w:val="24"/>
          <w:szCs w:val="24"/>
        </w:rPr>
        <w:t>восстанавливаются обучающиеся</w:t>
      </w:r>
      <w:r w:rsidR="00400CD6">
        <w:rPr>
          <w:rFonts w:ascii="Arial" w:hAnsi="Arial" w:cs="Arial"/>
          <w:sz w:val="24"/>
          <w:szCs w:val="24"/>
        </w:rPr>
        <w:t xml:space="preserve">. </w:t>
      </w:r>
    </w:p>
    <w:p w:rsidR="00D826D4" w:rsidRDefault="00055D8A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7.2</w:t>
      </w:r>
      <w:r>
        <w:rPr>
          <w:rFonts w:ascii="Arial" w:hAnsi="Arial" w:cs="Arial"/>
          <w:sz w:val="24"/>
          <w:szCs w:val="24"/>
        </w:rPr>
        <w:tab/>
      </w:r>
      <w:r w:rsidR="0029257F" w:rsidRPr="00300458">
        <w:rPr>
          <w:rFonts w:ascii="Arial" w:hAnsi="Arial" w:cs="Arial"/>
          <w:sz w:val="24"/>
          <w:szCs w:val="24"/>
        </w:rPr>
        <w:t>В</w:t>
      </w:r>
      <w:proofErr w:type="gramEnd"/>
      <w:r w:rsidR="0029257F" w:rsidRPr="00300458">
        <w:rPr>
          <w:rFonts w:ascii="Arial" w:hAnsi="Arial" w:cs="Arial"/>
          <w:sz w:val="24"/>
          <w:szCs w:val="24"/>
        </w:rPr>
        <w:t xml:space="preserve"> случае</w:t>
      </w:r>
      <w:r w:rsidR="004D3E14" w:rsidRPr="00300458">
        <w:rPr>
          <w:rFonts w:ascii="Arial" w:hAnsi="Arial" w:cs="Arial"/>
          <w:sz w:val="24"/>
          <w:szCs w:val="24"/>
        </w:rPr>
        <w:t xml:space="preserve"> если обучающи</w:t>
      </w:r>
      <w:r w:rsidR="007856D3" w:rsidRPr="00300458">
        <w:rPr>
          <w:rFonts w:ascii="Arial" w:hAnsi="Arial" w:cs="Arial"/>
          <w:sz w:val="24"/>
          <w:szCs w:val="24"/>
        </w:rPr>
        <w:t>е</w:t>
      </w:r>
      <w:r w:rsidR="004D3E14" w:rsidRPr="00300458">
        <w:rPr>
          <w:rFonts w:ascii="Arial" w:hAnsi="Arial" w:cs="Arial"/>
          <w:sz w:val="24"/>
          <w:szCs w:val="24"/>
        </w:rPr>
        <w:t xml:space="preserve">ся </w:t>
      </w:r>
      <w:r w:rsidR="007856D3" w:rsidRPr="00300458">
        <w:rPr>
          <w:rFonts w:ascii="Arial" w:hAnsi="Arial" w:cs="Arial"/>
          <w:sz w:val="24"/>
          <w:szCs w:val="24"/>
        </w:rPr>
        <w:t>восстанавливаются</w:t>
      </w:r>
      <w:r w:rsidR="004D3E14" w:rsidRPr="00300458">
        <w:rPr>
          <w:rFonts w:ascii="Arial" w:hAnsi="Arial" w:cs="Arial"/>
          <w:sz w:val="24"/>
          <w:szCs w:val="24"/>
        </w:rPr>
        <w:t xml:space="preserve"> после академического отпуска и при этом </w:t>
      </w:r>
      <w:r w:rsidR="007856D3" w:rsidRPr="00300458">
        <w:rPr>
          <w:rFonts w:ascii="Arial" w:hAnsi="Arial" w:cs="Arial"/>
          <w:sz w:val="24"/>
          <w:szCs w:val="24"/>
        </w:rPr>
        <w:t>МДС</w:t>
      </w:r>
      <w:r w:rsidR="004D3E14" w:rsidRPr="00300458">
        <w:rPr>
          <w:rFonts w:ascii="Arial" w:hAnsi="Arial" w:cs="Arial"/>
          <w:sz w:val="24"/>
          <w:szCs w:val="24"/>
        </w:rPr>
        <w:t xml:space="preserve"> им</w:t>
      </w:r>
      <w:r w:rsidR="007856D3" w:rsidRPr="00300458">
        <w:rPr>
          <w:rFonts w:ascii="Arial" w:hAnsi="Arial" w:cs="Arial"/>
          <w:sz w:val="24"/>
          <w:szCs w:val="24"/>
        </w:rPr>
        <w:t>и</w:t>
      </w:r>
      <w:r w:rsidR="004D3E14" w:rsidRPr="00300458">
        <w:rPr>
          <w:rFonts w:ascii="Arial" w:hAnsi="Arial" w:cs="Arial"/>
          <w:sz w:val="24"/>
          <w:szCs w:val="24"/>
        </w:rPr>
        <w:t xml:space="preserve"> был изучен </w:t>
      </w:r>
      <w:r w:rsidR="007856D3" w:rsidRPr="00300458">
        <w:rPr>
          <w:rFonts w:ascii="Arial" w:hAnsi="Arial" w:cs="Arial"/>
          <w:sz w:val="24"/>
          <w:szCs w:val="24"/>
        </w:rPr>
        <w:t xml:space="preserve">ранее </w:t>
      </w:r>
      <w:r w:rsidR="004D3E14" w:rsidRPr="00300458">
        <w:rPr>
          <w:rFonts w:ascii="Arial" w:hAnsi="Arial" w:cs="Arial"/>
          <w:sz w:val="24"/>
          <w:szCs w:val="24"/>
        </w:rPr>
        <w:t xml:space="preserve">полностью, то </w:t>
      </w:r>
      <w:r w:rsidR="004D3E14" w:rsidRPr="00970346">
        <w:rPr>
          <w:rFonts w:ascii="Arial" w:hAnsi="Arial" w:cs="Arial"/>
          <w:sz w:val="24"/>
          <w:szCs w:val="24"/>
        </w:rPr>
        <w:t>этот модуль</w:t>
      </w:r>
      <w:r w:rsidR="004D3E14" w:rsidRPr="00300458">
        <w:rPr>
          <w:rFonts w:ascii="Arial" w:hAnsi="Arial" w:cs="Arial"/>
          <w:sz w:val="24"/>
          <w:szCs w:val="24"/>
        </w:rPr>
        <w:t xml:space="preserve"> и дисциплины в него входящие, включаются в учебный план</w:t>
      </w:r>
      <w:r w:rsidR="007856D3" w:rsidRPr="00300458">
        <w:rPr>
          <w:rFonts w:ascii="Arial" w:hAnsi="Arial" w:cs="Arial"/>
          <w:sz w:val="24"/>
          <w:szCs w:val="24"/>
        </w:rPr>
        <w:t xml:space="preserve"> их текущей группы</w:t>
      </w:r>
      <w:r w:rsidR="004D3E14" w:rsidRPr="00300458">
        <w:rPr>
          <w:rFonts w:ascii="Arial" w:hAnsi="Arial" w:cs="Arial"/>
          <w:sz w:val="24"/>
          <w:szCs w:val="24"/>
        </w:rPr>
        <w:t>.</w:t>
      </w:r>
    </w:p>
    <w:p w:rsidR="00400CD6" w:rsidRPr="00300458" w:rsidRDefault="00055D8A" w:rsidP="0049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</w:t>
      </w:r>
      <w:r>
        <w:rPr>
          <w:rFonts w:ascii="Arial" w:hAnsi="Arial" w:cs="Arial"/>
          <w:sz w:val="24"/>
          <w:szCs w:val="24"/>
        </w:rPr>
        <w:tab/>
      </w:r>
      <w:r w:rsidR="00400CD6">
        <w:rPr>
          <w:rFonts w:ascii="Arial" w:hAnsi="Arial" w:cs="Arial"/>
          <w:sz w:val="24"/>
          <w:szCs w:val="24"/>
        </w:rPr>
        <w:t>Во всех исключительных случаях, а также в случаях особенностей выбора</w:t>
      </w:r>
      <w:r w:rsidR="00256BC9">
        <w:rPr>
          <w:rFonts w:ascii="Arial" w:hAnsi="Arial" w:cs="Arial"/>
          <w:sz w:val="24"/>
          <w:szCs w:val="24"/>
        </w:rPr>
        <w:t>, планирования и реализации</w:t>
      </w:r>
      <w:r w:rsidR="00400CD6">
        <w:rPr>
          <w:rFonts w:ascii="Arial" w:hAnsi="Arial" w:cs="Arial"/>
          <w:sz w:val="24"/>
          <w:szCs w:val="24"/>
        </w:rPr>
        <w:t xml:space="preserve"> МДС, в текущем порядке со стороны</w:t>
      </w:r>
      <w:r w:rsidR="00256BC9">
        <w:rPr>
          <w:rFonts w:ascii="Arial" w:hAnsi="Arial" w:cs="Arial"/>
          <w:sz w:val="24"/>
          <w:szCs w:val="24"/>
        </w:rPr>
        <w:t xml:space="preserve"> ОПОУУП УМУ</w:t>
      </w:r>
      <w:r w:rsidR="00400CD6">
        <w:rPr>
          <w:rFonts w:ascii="Arial" w:hAnsi="Arial" w:cs="Arial"/>
          <w:sz w:val="24"/>
          <w:szCs w:val="24"/>
        </w:rPr>
        <w:t xml:space="preserve"> формируются дополнительные протоколы, которые </w:t>
      </w:r>
      <w:r w:rsidR="00400CD6" w:rsidRPr="00300458">
        <w:rPr>
          <w:rFonts w:ascii="Arial" w:hAnsi="Arial" w:cs="Arial"/>
          <w:bCs/>
          <w:sz w:val="24"/>
          <w:szCs w:val="24"/>
        </w:rPr>
        <w:t xml:space="preserve">размещаются на </w:t>
      </w:r>
      <w:r w:rsidR="00256BC9">
        <w:rPr>
          <w:rFonts w:ascii="Arial" w:hAnsi="Arial" w:cs="Arial"/>
          <w:bCs/>
          <w:sz w:val="24"/>
          <w:szCs w:val="24"/>
        </w:rPr>
        <w:t>информационно</w:t>
      </w:r>
      <w:r w:rsidR="00D32CF3">
        <w:rPr>
          <w:rFonts w:ascii="Arial" w:hAnsi="Arial" w:cs="Arial"/>
          <w:bCs/>
          <w:sz w:val="24"/>
          <w:szCs w:val="24"/>
        </w:rPr>
        <w:t>м</w:t>
      </w:r>
      <w:r w:rsidR="00256BC9">
        <w:rPr>
          <w:rFonts w:ascii="Arial" w:hAnsi="Arial" w:cs="Arial"/>
          <w:bCs/>
          <w:sz w:val="24"/>
          <w:szCs w:val="24"/>
        </w:rPr>
        <w:t xml:space="preserve"> сайте</w:t>
      </w:r>
      <w:r w:rsidR="00400CD6" w:rsidRPr="00300458">
        <w:rPr>
          <w:rFonts w:ascii="Arial" w:hAnsi="Arial" w:cs="Arial"/>
          <w:bCs/>
          <w:sz w:val="24"/>
          <w:szCs w:val="24"/>
        </w:rPr>
        <w:t xml:space="preserve"> </w:t>
      </w:r>
      <w:r w:rsidR="00400CD6">
        <w:rPr>
          <w:rFonts w:ascii="Arial" w:hAnsi="Arial" w:cs="Arial"/>
          <w:bCs/>
          <w:sz w:val="24"/>
          <w:szCs w:val="24"/>
        </w:rPr>
        <w:t>ОПОУУП</w:t>
      </w:r>
      <w:r w:rsidR="00400CD6" w:rsidRPr="00300458">
        <w:rPr>
          <w:rFonts w:ascii="Arial" w:hAnsi="Arial" w:cs="Arial"/>
          <w:bCs/>
          <w:sz w:val="24"/>
          <w:szCs w:val="24"/>
        </w:rPr>
        <w:t xml:space="preserve"> </w:t>
      </w:r>
      <w:r w:rsidR="00256BC9">
        <w:rPr>
          <w:rFonts w:ascii="Arial" w:hAnsi="Arial" w:cs="Arial"/>
          <w:bCs/>
          <w:sz w:val="24"/>
          <w:szCs w:val="24"/>
        </w:rPr>
        <w:t xml:space="preserve">УМУ, </w:t>
      </w:r>
      <w:r w:rsidR="00400CD6">
        <w:rPr>
          <w:rFonts w:ascii="Arial" w:hAnsi="Arial" w:cs="Arial"/>
          <w:sz w:val="24"/>
          <w:szCs w:val="24"/>
        </w:rPr>
        <w:t>а также доводятся до сведения ЦРС (ЕД).</w:t>
      </w:r>
    </w:p>
    <w:p w:rsidR="00923426" w:rsidRDefault="00923426">
      <w:pPr>
        <w:spacing w:after="160" w:line="259" w:lineRule="auto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:rsidR="008B73DF" w:rsidRDefault="001462B0" w:rsidP="008B73DF">
      <w:pPr>
        <w:pStyle w:val="1"/>
        <w:spacing w:before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bookmarkStart w:id="11" w:name="_Toc139367626"/>
      <w:r w:rsidRPr="0030045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</w:t>
      </w:r>
      <w:r w:rsidR="008B73D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300458">
        <w:rPr>
          <w:rFonts w:ascii="Arial" w:hAnsi="Arial" w:cs="Arial"/>
          <w:color w:val="000000" w:themeColor="text1"/>
          <w:sz w:val="24"/>
          <w:szCs w:val="24"/>
        </w:rPr>
        <w:t>1</w:t>
      </w:r>
      <w:bookmarkEnd w:id="11"/>
    </w:p>
    <w:p w:rsidR="005F5784" w:rsidRPr="00300458" w:rsidRDefault="005F5784" w:rsidP="005F57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F5784" w:rsidRPr="00300458" w:rsidRDefault="005F5784" w:rsidP="005F578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045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ПРОТОКОЛ</w:t>
      </w:r>
    </w:p>
    <w:p w:rsidR="005F5784" w:rsidRPr="00300458" w:rsidRDefault="005F5784" w:rsidP="005F57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0458">
        <w:rPr>
          <w:rFonts w:ascii="Arial" w:eastAsia="Times New Roman" w:hAnsi="Arial" w:cs="Arial"/>
          <w:sz w:val="24"/>
          <w:szCs w:val="24"/>
          <w:lang w:eastAsia="ru-RU"/>
        </w:rPr>
        <w:t xml:space="preserve">записи на модули дополнительной специализации </w:t>
      </w:r>
    </w:p>
    <w:p w:rsidR="005F5784" w:rsidRPr="00300458" w:rsidRDefault="005F5784" w:rsidP="005F57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0458">
        <w:rPr>
          <w:rFonts w:ascii="Arial" w:hAnsi="Arial" w:cs="Arial"/>
          <w:sz w:val="24"/>
          <w:szCs w:val="24"/>
        </w:rPr>
        <w:t>обучающихся по ООП</w:t>
      </w:r>
      <w:r w:rsidR="00F92BFE">
        <w:rPr>
          <w:rFonts w:ascii="Arial" w:hAnsi="Arial" w:cs="Arial"/>
          <w:sz w:val="24"/>
          <w:szCs w:val="24"/>
        </w:rPr>
        <w:t>/ОПОП</w:t>
      </w:r>
      <w:r w:rsidRPr="00300458">
        <w:rPr>
          <w:rFonts w:ascii="Arial" w:hAnsi="Arial" w:cs="Arial"/>
          <w:sz w:val="24"/>
          <w:szCs w:val="24"/>
        </w:rPr>
        <w:t xml:space="preserve"> бакалавриата и специалитета </w:t>
      </w:r>
      <w:r w:rsidRPr="00300458">
        <w:rPr>
          <w:rFonts w:ascii="Arial" w:eastAsia="Times New Roman" w:hAnsi="Arial" w:cs="Arial"/>
          <w:sz w:val="24"/>
          <w:szCs w:val="24"/>
          <w:lang w:eastAsia="ru-RU"/>
        </w:rPr>
        <w:t>20__ г. приема</w:t>
      </w:r>
    </w:p>
    <w:p w:rsidR="005F5784" w:rsidRPr="00300458" w:rsidRDefault="005F5784" w:rsidP="005F57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0458">
        <w:rPr>
          <w:rFonts w:ascii="Arial" w:eastAsia="Times New Roman" w:hAnsi="Arial" w:cs="Arial"/>
          <w:sz w:val="24"/>
          <w:szCs w:val="24"/>
          <w:lang w:eastAsia="ru-RU"/>
        </w:rPr>
        <w:t>для реализации в 20___/20___ уч. г. и 20___/20___ уч. г.</w:t>
      </w:r>
    </w:p>
    <w:p w:rsidR="00110BED" w:rsidRPr="00110BED" w:rsidRDefault="005F5784" w:rsidP="00314F6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0458">
        <w:rPr>
          <w:rFonts w:ascii="Arial" w:eastAsia="Times New Roman" w:hAnsi="Arial" w:cs="Arial"/>
          <w:sz w:val="24"/>
          <w:szCs w:val="24"/>
          <w:lang w:eastAsia="ru-RU"/>
        </w:rPr>
        <w:t>Запись производилась в сроки с «___» _________ 20___ г. по «___» _________ 20___ г.</w:t>
      </w:r>
      <w:r w:rsidR="00110BED" w:rsidRPr="00110B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10BED" w:rsidRPr="00300458" w:rsidRDefault="00110BED" w:rsidP="00314F6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0458">
        <w:rPr>
          <w:rFonts w:ascii="Arial" w:eastAsia="Times New Roman" w:hAnsi="Arial" w:cs="Arial"/>
          <w:sz w:val="24"/>
          <w:szCs w:val="24"/>
          <w:lang w:eastAsia="ru-RU"/>
        </w:rPr>
        <w:t xml:space="preserve">В записи </w:t>
      </w:r>
      <w:r w:rsidRPr="003004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принимали участие обучающиеся школ</w:t>
      </w:r>
      <w:r w:rsidRPr="00300458">
        <w:rPr>
          <w:rFonts w:ascii="Arial" w:eastAsia="Times New Roman" w:hAnsi="Arial" w:cs="Arial"/>
          <w:sz w:val="24"/>
          <w:szCs w:val="24"/>
          <w:lang w:eastAsia="ru-RU"/>
        </w:rPr>
        <w:t xml:space="preserve">: ИШИТР, ИШНКБ, ИШНПТ, ИШПР, ИШЭ, </w:t>
      </w:r>
      <w:r w:rsidRPr="003004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ИЯТШ, </w:t>
      </w:r>
      <w:r w:rsidR="0025713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БШ</w:t>
      </w:r>
      <w:r w:rsidRPr="003004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110BED" w:rsidRPr="00300458" w:rsidRDefault="00110BED" w:rsidP="00314F6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004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записи был представлен перечень модулей дополнительной специализации: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418"/>
        <w:gridCol w:w="3092"/>
        <w:gridCol w:w="1134"/>
        <w:gridCol w:w="567"/>
        <w:gridCol w:w="567"/>
        <w:gridCol w:w="567"/>
        <w:gridCol w:w="1985"/>
        <w:gridCol w:w="1807"/>
      </w:tblGrid>
      <w:tr w:rsidR="005F5784" w:rsidRPr="00300458" w:rsidTr="00E81954">
        <w:tc>
          <w:tcPr>
            <w:tcW w:w="418" w:type="dxa"/>
            <w:vMerge w:val="restart"/>
            <w:vAlign w:val="center"/>
          </w:tcPr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0BE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092" w:type="dxa"/>
            <w:vMerge w:val="restart"/>
            <w:vAlign w:val="center"/>
          </w:tcPr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</w:rPr>
              <w:t>Модуль дополнительной специализации:</w:t>
            </w:r>
          </w:p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</w:rPr>
              <w:t>дисциплины модуля</w:t>
            </w:r>
          </w:p>
        </w:tc>
        <w:tc>
          <w:tcPr>
            <w:tcW w:w="1134" w:type="dxa"/>
            <w:vMerge w:val="restart"/>
            <w:vAlign w:val="center"/>
          </w:tcPr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  <w:lang w:val="en-US"/>
              </w:rPr>
              <w:t>min</w:t>
            </w:r>
            <w:r w:rsidRPr="00110BED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110BED">
              <w:rPr>
                <w:rFonts w:ascii="Arial" w:hAnsi="Arial" w:cs="Arial"/>
                <w:b/>
                <w:sz w:val="18"/>
                <w:szCs w:val="18"/>
                <w:lang w:val="en-US"/>
              </w:rPr>
              <w:t>max</w:t>
            </w:r>
          </w:p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</w:rPr>
              <w:t>для открытия</w:t>
            </w:r>
          </w:p>
        </w:tc>
        <w:tc>
          <w:tcPr>
            <w:tcW w:w="1701" w:type="dxa"/>
            <w:gridSpan w:val="3"/>
            <w:vAlign w:val="center"/>
          </w:tcPr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</w:rPr>
              <w:t>Всего заявок по приоритетам</w:t>
            </w:r>
          </w:p>
        </w:tc>
        <w:tc>
          <w:tcPr>
            <w:tcW w:w="1985" w:type="dxa"/>
            <w:vMerge w:val="restart"/>
            <w:vAlign w:val="center"/>
          </w:tcPr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</w:rPr>
              <w:t>Зарегистрировано заявок</w:t>
            </w:r>
          </w:p>
        </w:tc>
        <w:tc>
          <w:tcPr>
            <w:tcW w:w="1807" w:type="dxa"/>
            <w:vMerge w:val="restart"/>
            <w:vAlign w:val="center"/>
          </w:tcPr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</w:rPr>
              <w:t>Статус модуля</w:t>
            </w:r>
          </w:p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</w:rPr>
              <w:t>(открыт /</w:t>
            </w:r>
          </w:p>
          <w:p w:rsidR="005F5784" w:rsidRPr="00110BED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10BED">
              <w:rPr>
                <w:rFonts w:ascii="Arial" w:hAnsi="Arial" w:cs="Arial"/>
                <w:b/>
                <w:sz w:val="18"/>
                <w:szCs w:val="18"/>
              </w:rPr>
              <w:t>не открыт)</w:t>
            </w:r>
          </w:p>
        </w:tc>
      </w:tr>
      <w:tr w:rsidR="005F5784" w:rsidRPr="00300458" w:rsidTr="00E81954">
        <w:tc>
          <w:tcPr>
            <w:tcW w:w="418" w:type="dxa"/>
            <w:vMerge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92" w:type="dxa"/>
            <w:vMerge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5F5784" w:rsidRPr="00300458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:rsidR="005F5784" w:rsidRPr="00300458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5F5784" w:rsidRPr="00300458" w:rsidRDefault="005F5784" w:rsidP="005F57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Merge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5784" w:rsidRPr="00300458" w:rsidTr="00E81954">
        <w:tc>
          <w:tcPr>
            <w:tcW w:w="418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92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458">
              <w:rPr>
                <w:rFonts w:ascii="Arial" w:hAnsi="Arial" w:cs="Arial"/>
                <w:b/>
                <w:bCs/>
                <w:sz w:val="20"/>
                <w:szCs w:val="20"/>
              </w:rPr>
              <w:t>Модуль 1:</w:t>
            </w:r>
          </w:p>
          <w:p w:rsidR="005F5784" w:rsidRPr="00300458" w:rsidRDefault="005F5784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1</w:t>
            </w:r>
          </w:p>
          <w:p w:rsidR="005F5784" w:rsidRPr="00300458" w:rsidRDefault="005F5784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2</w:t>
            </w:r>
          </w:p>
          <w:p w:rsidR="005F5784" w:rsidRPr="00300458" w:rsidRDefault="005F5784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3</w:t>
            </w:r>
          </w:p>
        </w:tc>
        <w:tc>
          <w:tcPr>
            <w:tcW w:w="1134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5784" w:rsidRPr="00300458" w:rsidTr="00E81954">
        <w:tc>
          <w:tcPr>
            <w:tcW w:w="418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92" w:type="dxa"/>
          </w:tcPr>
          <w:p w:rsidR="005F5784" w:rsidRPr="00300458" w:rsidRDefault="00CA4EDF" w:rsidP="005F5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458">
              <w:rPr>
                <w:rFonts w:ascii="Arial" w:hAnsi="Arial" w:cs="Arial"/>
                <w:b/>
                <w:bCs/>
                <w:sz w:val="20"/>
                <w:szCs w:val="20"/>
              </w:rPr>
              <w:t>Модуль 2</w:t>
            </w:r>
            <w:r w:rsidR="005F5784" w:rsidRPr="0030045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F5784" w:rsidRPr="00300458" w:rsidRDefault="005F5784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1</w:t>
            </w:r>
          </w:p>
          <w:p w:rsidR="005F5784" w:rsidRPr="00300458" w:rsidRDefault="005F5784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2</w:t>
            </w:r>
          </w:p>
          <w:p w:rsidR="005F5784" w:rsidRPr="00300458" w:rsidRDefault="005F5784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3</w:t>
            </w:r>
          </w:p>
        </w:tc>
        <w:tc>
          <w:tcPr>
            <w:tcW w:w="1134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F5784" w:rsidRPr="00300458" w:rsidTr="00E81954">
        <w:tc>
          <w:tcPr>
            <w:tcW w:w="418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3092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134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5F5784" w:rsidRPr="00300458" w:rsidRDefault="005F5784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4EDF" w:rsidRPr="00300458" w:rsidTr="00E81954">
        <w:tc>
          <w:tcPr>
            <w:tcW w:w="418" w:type="dxa"/>
          </w:tcPr>
          <w:p w:rsidR="00CA4EDF" w:rsidRPr="00300458" w:rsidRDefault="00CA4EDF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0045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n</w:t>
            </w:r>
          </w:p>
        </w:tc>
        <w:tc>
          <w:tcPr>
            <w:tcW w:w="3092" w:type="dxa"/>
          </w:tcPr>
          <w:p w:rsidR="00CA4EDF" w:rsidRPr="00300458" w:rsidRDefault="00F92BFE" w:rsidP="00C63F3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  <w:r w:rsidR="00CA4EDF" w:rsidRPr="0030045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CA4EDF" w:rsidRPr="00300458" w:rsidRDefault="00CA4EDF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1</w:t>
            </w:r>
          </w:p>
          <w:p w:rsidR="00CA4EDF" w:rsidRPr="00300458" w:rsidRDefault="00CA4EDF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2</w:t>
            </w:r>
          </w:p>
          <w:p w:rsidR="00CA4EDF" w:rsidRPr="00300458" w:rsidRDefault="00CA4EDF" w:rsidP="00314F63">
            <w:pPr>
              <w:pStyle w:val="aa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00458">
              <w:rPr>
                <w:rFonts w:ascii="Arial" w:hAnsi="Arial" w:cs="Arial"/>
                <w:sz w:val="20"/>
                <w:szCs w:val="20"/>
              </w:rPr>
              <w:t>Дисциплина 3</w:t>
            </w:r>
          </w:p>
        </w:tc>
        <w:tc>
          <w:tcPr>
            <w:tcW w:w="1134" w:type="dxa"/>
          </w:tcPr>
          <w:p w:rsidR="00CA4EDF" w:rsidRPr="00300458" w:rsidRDefault="00CA4EDF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A4EDF" w:rsidRPr="00300458" w:rsidRDefault="00CA4EDF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A4EDF" w:rsidRPr="00300458" w:rsidRDefault="00CA4EDF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CA4EDF" w:rsidRPr="00300458" w:rsidRDefault="00CA4EDF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CA4EDF" w:rsidRPr="00300458" w:rsidRDefault="00CA4EDF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</w:tcPr>
          <w:p w:rsidR="00CA4EDF" w:rsidRPr="00300458" w:rsidRDefault="00CA4EDF" w:rsidP="005F57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F5784" w:rsidRPr="00300458" w:rsidRDefault="005F5784" w:rsidP="00314F6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0458">
        <w:rPr>
          <w:rFonts w:ascii="Arial" w:eastAsia="Times New Roman" w:hAnsi="Arial" w:cs="Arial"/>
          <w:sz w:val="24"/>
          <w:szCs w:val="24"/>
          <w:lang w:eastAsia="ru-RU"/>
        </w:rPr>
        <w:t>По итогам записи сформирован список обучающихся, планирующих изучение модуля дополнительной специализации</w:t>
      </w:r>
      <w:r w:rsidR="00110BED">
        <w:rPr>
          <w:rFonts w:ascii="Arial" w:eastAsia="Times New Roman" w:hAnsi="Arial" w:cs="Arial"/>
          <w:sz w:val="24"/>
          <w:szCs w:val="24"/>
          <w:lang w:eastAsia="ru-RU"/>
        </w:rPr>
        <w:t xml:space="preserve"> (Приложение)</w:t>
      </w:r>
      <w:r w:rsidRPr="0030045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D3E14" w:rsidRPr="00300458" w:rsidRDefault="004D3E14" w:rsidP="004D3E1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400CD6" w:rsidRDefault="00110BED" w:rsidP="00400CD6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sz w:val="21"/>
          <w:szCs w:val="21"/>
          <w:lang w:eastAsia="ru-RU"/>
        </w:rPr>
        <w:t xml:space="preserve"> Прилож</w:t>
      </w:r>
      <w:r w:rsidR="00400CD6">
        <w:rPr>
          <w:rFonts w:ascii="Arial" w:eastAsia="Times New Roman" w:hAnsi="Arial" w:cs="Arial"/>
          <w:sz w:val="21"/>
          <w:szCs w:val="21"/>
          <w:lang w:eastAsia="ru-RU"/>
        </w:rPr>
        <w:t xml:space="preserve">ение к </w:t>
      </w:r>
      <w:r w:rsidR="00D32CF3">
        <w:rPr>
          <w:rFonts w:ascii="Arial" w:eastAsia="Times New Roman" w:hAnsi="Arial" w:cs="Arial"/>
          <w:sz w:val="21"/>
          <w:szCs w:val="21"/>
          <w:lang w:eastAsia="ru-RU"/>
        </w:rPr>
        <w:t>П</w:t>
      </w:r>
      <w:r w:rsidR="00400CD6">
        <w:rPr>
          <w:rFonts w:ascii="Arial" w:eastAsia="Times New Roman" w:hAnsi="Arial" w:cs="Arial"/>
          <w:sz w:val="21"/>
          <w:szCs w:val="21"/>
          <w:lang w:eastAsia="ru-RU"/>
        </w:rPr>
        <w:t>ротоколу записи на модули дополнительной специализации</w:t>
      </w:r>
    </w:p>
    <w:p w:rsidR="00400CD6" w:rsidRDefault="00400CD6" w:rsidP="004D3E1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4D3E14" w:rsidRPr="00300458" w:rsidRDefault="004D3E14" w:rsidP="004D3E1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300458">
        <w:rPr>
          <w:rFonts w:ascii="Arial" w:eastAsia="Times New Roman" w:hAnsi="Arial" w:cs="Arial"/>
          <w:sz w:val="21"/>
          <w:szCs w:val="21"/>
          <w:lang w:eastAsia="ru-RU"/>
        </w:rPr>
        <w:t>СПИСКИ ОБУЧАЮЩИХСЯ</w:t>
      </w:r>
      <w:r w:rsidR="00400CD6">
        <w:rPr>
          <w:rFonts w:ascii="Arial" w:eastAsia="Times New Roman" w:hAnsi="Arial" w:cs="Arial"/>
          <w:sz w:val="21"/>
          <w:szCs w:val="21"/>
          <w:lang w:eastAsia="ru-RU"/>
        </w:rPr>
        <w:t>,</w:t>
      </w:r>
      <w:r w:rsidRPr="00300458">
        <w:rPr>
          <w:rFonts w:ascii="Arial" w:eastAsia="Times New Roman" w:hAnsi="Arial" w:cs="Arial"/>
          <w:sz w:val="21"/>
          <w:szCs w:val="21"/>
          <w:lang w:eastAsia="ru-RU"/>
        </w:rPr>
        <w:t xml:space="preserve"> ИЗУЧАЮЩИХ МОДУЛЬ ДОПОЛНИТЕЛЬНОЙ СПЕЦИАЛИЗАЦИИ </w:t>
      </w:r>
    </w:p>
    <w:p w:rsidR="004D3E14" w:rsidRPr="00300458" w:rsidRDefault="004D3E14" w:rsidP="004D3E1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300458">
        <w:rPr>
          <w:rFonts w:ascii="Arial" w:eastAsia="Times New Roman" w:hAnsi="Arial" w:cs="Arial"/>
          <w:sz w:val="21"/>
          <w:szCs w:val="21"/>
          <w:lang w:eastAsia="ru-RU"/>
        </w:rPr>
        <w:t>в  20___/20___ уч. г. и 20___/20___ уч. г.</w:t>
      </w:r>
    </w:p>
    <w:p w:rsidR="004D3E14" w:rsidRPr="00300458" w:rsidRDefault="004D3E14" w:rsidP="004D3E1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</w:p>
    <w:p w:rsidR="004D3E14" w:rsidRPr="00300458" w:rsidRDefault="004D3E14" w:rsidP="004D3E14">
      <w:pPr>
        <w:spacing w:after="120" w:line="240" w:lineRule="auto"/>
        <w:jc w:val="center"/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</w:pPr>
      <w:r w:rsidRPr="00300458">
        <w:rPr>
          <w:rFonts w:ascii="Arial" w:eastAsia="Times New Roman" w:hAnsi="Arial" w:cs="Arial"/>
          <w:b/>
          <w:color w:val="333333"/>
          <w:sz w:val="21"/>
          <w:szCs w:val="21"/>
          <w:lang w:eastAsia="ru-RU"/>
        </w:rPr>
        <w:t>Название модуля дополнительной специализации - …</w:t>
      </w:r>
    </w:p>
    <w:tbl>
      <w:tblPr>
        <w:tblW w:w="97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1208"/>
        <w:gridCol w:w="1986"/>
        <w:gridCol w:w="5955"/>
      </w:tblGrid>
      <w:tr w:rsidR="004D3E14" w:rsidRPr="00300458" w:rsidTr="00C0479B">
        <w:trPr>
          <w:tblHeader/>
          <w:jc w:val="center"/>
        </w:trPr>
        <w:tc>
          <w:tcPr>
            <w:tcW w:w="29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3E14" w:rsidRPr="00300458" w:rsidRDefault="004D3E14" w:rsidP="00400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458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3E14" w:rsidRPr="00300458" w:rsidRDefault="004D3E14" w:rsidP="00400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458">
              <w:rPr>
                <w:rFonts w:ascii="Arial" w:hAnsi="Arial" w:cs="Arial"/>
                <w:b/>
                <w:sz w:val="20"/>
                <w:szCs w:val="20"/>
              </w:rPr>
              <w:t>Школа</w:t>
            </w:r>
          </w:p>
        </w:tc>
        <w:tc>
          <w:tcPr>
            <w:tcW w:w="10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3E14" w:rsidRPr="00300458" w:rsidRDefault="004D3E14" w:rsidP="00400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458">
              <w:rPr>
                <w:rFonts w:ascii="Arial" w:hAnsi="Arial" w:cs="Arial"/>
                <w:b/>
                <w:sz w:val="20"/>
                <w:szCs w:val="20"/>
              </w:rPr>
              <w:t>Группа</w:t>
            </w:r>
          </w:p>
        </w:tc>
        <w:tc>
          <w:tcPr>
            <w:tcW w:w="306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4D3E14" w:rsidRPr="00300458" w:rsidRDefault="004D3E14" w:rsidP="00400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458">
              <w:rPr>
                <w:rFonts w:ascii="Arial" w:hAnsi="Arial" w:cs="Arial"/>
                <w:b/>
                <w:sz w:val="20"/>
                <w:szCs w:val="20"/>
              </w:rPr>
              <w:t>ФИО</w:t>
            </w:r>
          </w:p>
        </w:tc>
      </w:tr>
      <w:tr w:rsidR="004D3E14" w:rsidRPr="00300458" w:rsidTr="00C0479B">
        <w:trPr>
          <w:trHeight w:val="57"/>
          <w:jc w:val="center"/>
        </w:trPr>
        <w:tc>
          <w:tcPr>
            <w:tcW w:w="29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E14" w:rsidRPr="00300458" w:rsidRDefault="004D3E14" w:rsidP="00C0479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004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E14" w:rsidRPr="00300458" w:rsidRDefault="004D3E14" w:rsidP="00C0479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E14" w:rsidRPr="00300458" w:rsidRDefault="004D3E14" w:rsidP="00C0479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6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E14" w:rsidRPr="00300458" w:rsidRDefault="004D3E14" w:rsidP="00C0479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4D3E14" w:rsidRPr="00300458" w:rsidTr="00C0479B">
        <w:trPr>
          <w:trHeight w:val="57"/>
          <w:jc w:val="center"/>
        </w:trPr>
        <w:tc>
          <w:tcPr>
            <w:tcW w:w="29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D3E14" w:rsidRPr="00300458" w:rsidRDefault="004D3E14" w:rsidP="00C0479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30045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E14" w:rsidRPr="00300458" w:rsidRDefault="004D3E14" w:rsidP="00C0479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2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E14" w:rsidRPr="00300458" w:rsidRDefault="004D3E14" w:rsidP="00C0479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6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E14" w:rsidRPr="00300458" w:rsidRDefault="004D3E14" w:rsidP="00C0479B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4D3E14" w:rsidRPr="00300458" w:rsidRDefault="004D3E14" w:rsidP="004D3E14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300458">
        <w:rPr>
          <w:rFonts w:ascii="Arial" w:eastAsia="Times New Roman" w:hAnsi="Arial" w:cs="Arial"/>
          <w:sz w:val="21"/>
          <w:szCs w:val="21"/>
          <w:lang w:eastAsia="ru-RU"/>
        </w:rPr>
        <w:t>Штрих-код документа</w:t>
      </w:r>
      <w:r w:rsidRPr="00300458">
        <w:rPr>
          <w:rStyle w:val="af"/>
          <w:rFonts w:ascii="Arial" w:eastAsia="Times New Roman" w:hAnsi="Arial" w:cs="Arial"/>
          <w:sz w:val="21"/>
          <w:szCs w:val="21"/>
          <w:lang w:eastAsia="ru-RU"/>
        </w:rPr>
        <w:footnoteReference w:id="5"/>
      </w:r>
    </w:p>
    <w:p w:rsidR="00D066B1" w:rsidRPr="00300458" w:rsidRDefault="00D066B1" w:rsidP="00E97469">
      <w:pPr>
        <w:pStyle w:val="1"/>
        <w:spacing w:before="0" w:line="240" w:lineRule="auto"/>
        <w:jc w:val="both"/>
        <w:rPr>
          <w:rFonts w:ascii="Arial" w:hAnsi="Arial" w:cs="Arial"/>
          <w:sz w:val="2"/>
          <w:szCs w:val="2"/>
        </w:rPr>
      </w:pPr>
    </w:p>
    <w:sectPr w:rsidR="00D066B1" w:rsidRPr="00300458" w:rsidSect="00E3230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993" w:right="851" w:bottom="1701" w:left="1134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79B" w:rsidRDefault="00C0479B" w:rsidP="00496EF6">
      <w:pPr>
        <w:spacing w:after="0" w:line="240" w:lineRule="auto"/>
      </w:pPr>
      <w:r>
        <w:separator/>
      </w:r>
    </w:p>
  </w:endnote>
  <w:endnote w:type="continuationSeparator" w:id="0">
    <w:p w:rsidR="00C0479B" w:rsidRDefault="00C0479B" w:rsidP="0049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right"/>
      <w:textAlignment w:val="bottom"/>
    </w:pPr>
    <w:r>
      <w:drawing>
        <wp:inline distT="0" distR="0" distB="0" distL="0">
          <wp:extent cx="857250" cy="428625"/>
          <wp:docPr id="5" name="Drawing 5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right"/>
      <w:textAlignment w:val="bottom"/>
    </w:pPr>
    <w:r>
      <w:drawing>
        <wp:inline distT="0" distR="0" distB="0" distL="0">
          <wp:extent cx="857250" cy="428625"/>
          <wp:docPr id="7" name="Drawing 7" descr="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"/>
                  <pic:cNvPicPr>
                    <a:picLocks noChangeAspect="true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72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79B" w:rsidRDefault="00C0479B" w:rsidP="00496EF6">
      <w:pPr>
        <w:spacing w:after="0" w:line="240" w:lineRule="auto"/>
      </w:pPr>
      <w:r>
        <w:separator/>
      </w:r>
    </w:p>
  </w:footnote>
  <w:footnote w:type="continuationSeparator" w:id="0">
    <w:p w:rsidR="00C0479B" w:rsidRDefault="00C0479B" w:rsidP="00496EF6">
      <w:pPr>
        <w:spacing w:after="0" w:line="240" w:lineRule="auto"/>
      </w:pPr>
      <w:r>
        <w:continuationSeparator/>
      </w:r>
    </w:p>
  </w:footnote>
  <w:footnote w:id="1">
    <w:p w:rsidR="00BD1CD4" w:rsidRPr="00BD1CD4" w:rsidRDefault="00BD1CD4" w:rsidP="00BD1CD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D1CD4">
        <w:rPr>
          <w:rStyle w:val="af"/>
          <w:rFonts w:ascii="Arial" w:hAnsi="Arial" w:cs="Arial"/>
          <w:sz w:val="20"/>
          <w:szCs w:val="20"/>
        </w:rPr>
        <w:footnoteRef/>
      </w:r>
      <w:r w:rsidRPr="00BD1CD4">
        <w:rPr>
          <w:rFonts w:ascii="Arial" w:hAnsi="Arial" w:cs="Arial"/>
          <w:sz w:val="20"/>
          <w:szCs w:val="20"/>
        </w:rPr>
        <w:t xml:space="preserve"> Примечание: При использовании настоящего </w:t>
      </w:r>
      <w:r>
        <w:rPr>
          <w:rFonts w:ascii="Arial" w:hAnsi="Arial" w:cs="Arial"/>
          <w:sz w:val="20"/>
          <w:szCs w:val="20"/>
        </w:rPr>
        <w:t>Регламента</w:t>
      </w:r>
      <w:r w:rsidRPr="00BD1CD4">
        <w:rPr>
          <w:rFonts w:ascii="Arial" w:hAnsi="Arial" w:cs="Arial"/>
          <w:sz w:val="20"/>
          <w:szCs w:val="20"/>
        </w:rPr>
        <w:t xml:space="preserve"> целесообразно проверить действие ссылочных документов. Если ссылочный документ заменен (изменен), следует руководствоваться заменившим (измененным) документом.  В случае, если ссылочный документ отменен без замены, положение, в котором дана на него ссылка, применяется в части, не затрагивающей эту ссылку. </w:t>
      </w:r>
    </w:p>
    <w:p w:rsidR="00BD1CD4" w:rsidRDefault="00BD1CD4">
      <w:pPr>
        <w:pStyle w:val="ad"/>
      </w:pPr>
    </w:p>
  </w:footnote>
  <w:footnote w:id="2">
    <w:p w:rsidR="00C0479B" w:rsidRPr="00272358" w:rsidRDefault="00C0479B" w:rsidP="004378B8">
      <w:pPr>
        <w:pStyle w:val="ad"/>
        <w:jc w:val="both"/>
        <w:rPr>
          <w:rFonts w:ascii="Arial" w:hAnsi="Arial" w:cs="Arial"/>
        </w:rPr>
      </w:pPr>
      <w:r w:rsidRPr="00272358">
        <w:rPr>
          <w:rStyle w:val="af"/>
          <w:rFonts w:ascii="Arial" w:hAnsi="Arial" w:cs="Arial"/>
        </w:rPr>
        <w:footnoteRef/>
      </w:r>
      <w:r w:rsidRPr="00272358">
        <w:rPr>
          <w:rFonts w:ascii="Arial" w:hAnsi="Arial" w:cs="Arial"/>
        </w:rPr>
        <w:t xml:space="preserve"> для ООП</w:t>
      </w:r>
      <w:r>
        <w:rPr>
          <w:rFonts w:ascii="Arial" w:hAnsi="Arial" w:cs="Arial"/>
        </w:rPr>
        <w:t>/ОПОП</w:t>
      </w:r>
      <w:r w:rsidRPr="00272358">
        <w:rPr>
          <w:rFonts w:ascii="Arial" w:hAnsi="Arial" w:cs="Arial"/>
        </w:rPr>
        <w:t xml:space="preserve">, имеющих разное количество </w:t>
      </w:r>
      <w:r>
        <w:rPr>
          <w:rFonts w:ascii="Arial" w:hAnsi="Arial" w:cs="Arial"/>
        </w:rPr>
        <w:t xml:space="preserve">учебных </w:t>
      </w:r>
      <w:r w:rsidRPr="00272358">
        <w:rPr>
          <w:rFonts w:ascii="Arial" w:hAnsi="Arial" w:cs="Arial"/>
        </w:rPr>
        <w:t xml:space="preserve">недель </w:t>
      </w:r>
      <w:r>
        <w:rPr>
          <w:rFonts w:ascii="Arial" w:hAnsi="Arial" w:cs="Arial"/>
        </w:rPr>
        <w:t xml:space="preserve">теоретического обучения </w:t>
      </w:r>
      <w:r w:rsidRPr="00272358">
        <w:rPr>
          <w:rFonts w:ascii="Arial" w:hAnsi="Arial" w:cs="Arial"/>
        </w:rPr>
        <w:t>в 6 учебном семестре, количество часов контактной работы может быть отличным от общего и рассчитывается в зависимости от количества учебных недель</w:t>
      </w:r>
      <w:r>
        <w:rPr>
          <w:rFonts w:ascii="Arial" w:hAnsi="Arial" w:cs="Arial"/>
        </w:rPr>
        <w:t xml:space="preserve"> календарного учебного графика</w:t>
      </w:r>
      <w:r w:rsidRPr="00272358">
        <w:rPr>
          <w:rFonts w:ascii="Arial" w:hAnsi="Arial" w:cs="Arial"/>
        </w:rPr>
        <w:t>. При этом общее количество часов по дисциплине модуля и его трудоемкость сохраняются неизменными.</w:t>
      </w:r>
    </w:p>
  </w:footnote>
  <w:footnote w:id="3">
    <w:p w:rsidR="00C0479B" w:rsidRDefault="00C0479B" w:rsidP="00354353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354353">
        <w:rPr>
          <w:rFonts w:ascii="Arial" w:hAnsi="Arial" w:cs="Arial"/>
        </w:rPr>
        <w:t>определяются ежегодно со стороны ОПОУУП в соответствии с годовым календарным графиком учебного процесса</w:t>
      </w:r>
    </w:p>
  </w:footnote>
  <w:footnote w:id="4">
    <w:p w:rsidR="00C0479B" w:rsidRDefault="00C0479B" w:rsidP="00EE42B6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7D0729" w:rsidRPr="007D0729">
        <w:rPr>
          <w:rFonts w:ascii="Arial" w:hAnsi="Arial" w:cs="Arial"/>
        </w:rPr>
        <w:t>в</w:t>
      </w:r>
      <w:r w:rsidR="007D0729" w:rsidRPr="007D0729">
        <w:rPr>
          <w:rFonts w:ascii="Arial" w:hAnsi="Arial" w:cs="Arial"/>
        </w:rPr>
        <w:t xml:space="preserve"> исключительном порядке по согласованию с ОПОУУП выбор может быть изменен по личному заявлению обучающегося при наличии требу</w:t>
      </w:r>
      <w:bookmarkStart w:id="9" w:name="_GoBack"/>
      <w:bookmarkEnd w:id="9"/>
      <w:r w:rsidR="007D0729" w:rsidRPr="007D0729">
        <w:rPr>
          <w:rFonts w:ascii="Arial" w:hAnsi="Arial" w:cs="Arial"/>
        </w:rPr>
        <w:t>емого модуля в учебном плане текущей учебной группы, но не позднее 2-х недель с момента начала реализации модуля в 5-м семестре</w:t>
      </w:r>
    </w:p>
  </w:footnote>
  <w:footnote w:id="5">
    <w:p w:rsidR="00C0479B" w:rsidRDefault="00C0479B" w:rsidP="004D3E14">
      <w:pPr>
        <w:pStyle w:val="ad"/>
      </w:pPr>
      <w:r>
        <w:rPr>
          <w:rStyle w:val="af"/>
        </w:rPr>
        <w:footnoteRef/>
      </w:r>
      <w:r>
        <w:t xml:space="preserve"> </w:t>
      </w:r>
      <w:r w:rsidRPr="00400CD6">
        <w:rPr>
          <w:rFonts w:ascii="Arial" w:hAnsi="Arial" w:cs="Arial"/>
        </w:rPr>
        <w:t>указывается на каждой странице протокола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2207"/>
      <w:gridCol w:w="6169"/>
    </w:tblGrid>
    <w:tr w:rsidR="00C0479B" w:rsidRPr="00234EE0" w:rsidTr="00695171">
      <w:trPr>
        <w:trHeight w:val="700"/>
      </w:trPr>
      <w:tc>
        <w:tcPr>
          <w:tcW w:w="762" w:type="pct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C0479B" w:rsidRPr="00234EE0" w:rsidRDefault="00C0479B" w:rsidP="00695171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30571035" wp14:editId="1715963A">
                <wp:extent cx="981075" cy="507015"/>
                <wp:effectExtent l="0" t="0" r="0" b="762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0479B" w:rsidRPr="00695171" w:rsidRDefault="00C0479B" w:rsidP="002414F5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ru-RU"/>
            </w:rPr>
          </w:pPr>
          <w:r w:rsidRPr="0069517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ru-RU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0479B" w:rsidRPr="00695171" w:rsidRDefault="00C0479B" w:rsidP="0069517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</w:t>
          </w:r>
          <w:r w:rsidRPr="00695171">
            <w:rPr>
              <w:rFonts w:ascii="Arial" w:hAnsi="Arial" w:cs="Arial"/>
              <w:sz w:val="24"/>
              <w:szCs w:val="24"/>
            </w:rPr>
            <w:t xml:space="preserve">егламент </w:t>
          </w:r>
        </w:p>
        <w:p w:rsidR="00C0479B" w:rsidRPr="00695171" w:rsidRDefault="00C0479B" w:rsidP="0069517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695171">
            <w:rPr>
              <w:rFonts w:ascii="Arial" w:hAnsi="Arial" w:cs="Arial"/>
              <w:sz w:val="24"/>
              <w:szCs w:val="24"/>
            </w:rPr>
            <w:t>выбора модуля дополнительной специализации</w:t>
          </w:r>
        </w:p>
        <w:p w:rsidR="00C0479B" w:rsidRPr="00695171" w:rsidRDefault="00C0479B" w:rsidP="0069517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695171">
            <w:rPr>
              <w:rFonts w:ascii="Arial" w:hAnsi="Arial" w:cs="Arial"/>
              <w:sz w:val="24"/>
              <w:szCs w:val="24"/>
            </w:rPr>
            <w:t>и планирования учебного процесса по его реализации для основных образовательных программ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695171">
            <w:rPr>
              <w:rFonts w:ascii="Arial" w:hAnsi="Arial" w:cs="Arial"/>
              <w:sz w:val="24"/>
              <w:szCs w:val="24"/>
            </w:rPr>
            <w:t>бакалавриата и специалитета</w:t>
          </w:r>
        </w:p>
        <w:p w:rsidR="00C0479B" w:rsidRPr="00234EE0" w:rsidRDefault="00C0479B" w:rsidP="00695171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eastAsia="ru-RU"/>
            </w:rPr>
          </w:pPr>
          <w:r w:rsidRPr="00695171">
            <w:rPr>
              <w:rFonts w:ascii="Arial" w:hAnsi="Arial" w:cs="Arial"/>
              <w:sz w:val="24"/>
              <w:szCs w:val="24"/>
            </w:rPr>
            <w:t xml:space="preserve">в </w:t>
          </w:r>
          <w:r w:rsidR="007D0729">
            <w:rPr>
              <w:rFonts w:ascii="Arial" w:hAnsi="Arial" w:cs="Arial"/>
              <w:sz w:val="24"/>
              <w:szCs w:val="24"/>
            </w:rPr>
            <w:t>Т</w:t>
          </w:r>
          <w:r w:rsidRPr="00695171">
            <w:rPr>
              <w:rFonts w:ascii="Arial" w:hAnsi="Arial" w:cs="Arial"/>
              <w:sz w:val="24"/>
              <w:szCs w:val="24"/>
            </w:rPr>
            <w:t>омском политехническом университете</w:t>
          </w:r>
        </w:p>
      </w:tc>
    </w:tr>
    <w:tr w:rsidR="00C0479B" w:rsidRPr="00234EE0" w:rsidTr="006F2F9C">
      <w:trPr>
        <w:trHeight w:val="208"/>
      </w:trPr>
      <w:tc>
        <w:tcPr>
          <w:tcW w:w="762" w:type="pct"/>
          <w:vMerge/>
          <w:tcBorders>
            <w:right w:val="single" w:sz="4" w:space="0" w:color="auto"/>
          </w:tcBorders>
        </w:tcPr>
        <w:p w:rsidR="00C0479B" w:rsidRPr="00234EE0" w:rsidRDefault="00C0479B" w:rsidP="002414F5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i/>
              <w:noProof/>
              <w:sz w:val="20"/>
              <w:szCs w:val="20"/>
              <w:lang w:eastAsia="ru-RU"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C0479B" w:rsidRPr="00695171" w:rsidRDefault="00C0479B" w:rsidP="002414F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t xml:space="preserve">стр. </w: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begin"/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instrText xml:space="preserve"> PAGE </w:instrTex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separate"/>
          </w:r>
          <w:r w:rsidR="00055D8A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t>8</w: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end"/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t xml:space="preserve"> из </w: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begin"/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instrText xml:space="preserve"> NUMPAGES </w:instrTex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separate"/>
          </w:r>
          <w:r w:rsidR="00055D8A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t>9</w: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end"/>
          </w:r>
        </w:p>
      </w:tc>
      <w:tc>
        <w:tcPr>
          <w:tcW w:w="309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C0479B" w:rsidRPr="00234EE0" w:rsidRDefault="00C0479B" w:rsidP="002414F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ru-RU"/>
            </w:rPr>
          </w:pPr>
        </w:p>
      </w:tc>
    </w:tr>
  </w:tbl>
  <w:p w:rsidR="00C0479B" w:rsidRDefault="00C0479B" w:rsidP="002414F5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30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ook w:val="01E0" w:firstRow="1" w:lastRow="1" w:firstColumn="1" w:lastColumn="1" w:noHBand="0" w:noVBand="0"/>
    </w:tblPr>
    <w:tblGrid>
      <w:gridCol w:w="1761"/>
      <w:gridCol w:w="2207"/>
      <w:gridCol w:w="6169"/>
    </w:tblGrid>
    <w:tr w:rsidR="00BD1CD4" w:rsidRPr="00234EE0" w:rsidTr="00E40EDD">
      <w:trPr>
        <w:trHeight w:val="700"/>
      </w:trPr>
      <w:tc>
        <w:tcPr>
          <w:tcW w:w="762" w:type="pct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BD1CD4" w:rsidRPr="00234EE0" w:rsidRDefault="00BD1CD4" w:rsidP="00BD1CD4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3230E1CC" wp14:editId="185327D4">
                <wp:extent cx="981075" cy="507015"/>
                <wp:effectExtent l="0" t="0" r="0" b="762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402" cy="534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D1CD4" w:rsidRPr="00695171" w:rsidRDefault="00BD1CD4" w:rsidP="00BD1CD4">
          <w:pPr>
            <w:spacing w:after="0" w:line="240" w:lineRule="auto"/>
            <w:jc w:val="center"/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ru-RU"/>
            </w:rPr>
          </w:pPr>
          <w:r w:rsidRPr="00695171">
            <w:rPr>
              <w:rFonts w:ascii="Arial" w:eastAsia="Times New Roman" w:hAnsi="Arial" w:cs="Arial"/>
              <w:bCs/>
              <w:color w:val="000000"/>
              <w:sz w:val="24"/>
              <w:szCs w:val="24"/>
              <w:lang w:eastAsia="ru-RU"/>
            </w:rPr>
            <w:t>ФГАОУ ВО НИ ТПУ</w:t>
          </w:r>
        </w:p>
      </w:tc>
      <w:tc>
        <w:tcPr>
          <w:tcW w:w="309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D1CD4" w:rsidRPr="00695171" w:rsidRDefault="00BD1CD4" w:rsidP="00BD1C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Р</w:t>
          </w:r>
          <w:r w:rsidRPr="00695171">
            <w:rPr>
              <w:rFonts w:ascii="Arial" w:hAnsi="Arial" w:cs="Arial"/>
              <w:sz w:val="24"/>
              <w:szCs w:val="24"/>
            </w:rPr>
            <w:t xml:space="preserve">егламент </w:t>
          </w:r>
        </w:p>
        <w:p w:rsidR="00BD1CD4" w:rsidRPr="00695171" w:rsidRDefault="00BD1CD4" w:rsidP="00BD1C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695171">
            <w:rPr>
              <w:rFonts w:ascii="Arial" w:hAnsi="Arial" w:cs="Arial"/>
              <w:sz w:val="24"/>
              <w:szCs w:val="24"/>
            </w:rPr>
            <w:t>выбора модуля дополнительной специализации</w:t>
          </w:r>
        </w:p>
        <w:p w:rsidR="00BD1CD4" w:rsidRPr="00695171" w:rsidRDefault="00BD1CD4" w:rsidP="00BD1C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695171">
            <w:rPr>
              <w:rFonts w:ascii="Arial" w:hAnsi="Arial" w:cs="Arial"/>
              <w:sz w:val="24"/>
              <w:szCs w:val="24"/>
            </w:rPr>
            <w:t>и планирования учебного процесса по его реализации для основных образовательных программ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695171">
            <w:rPr>
              <w:rFonts w:ascii="Arial" w:hAnsi="Arial" w:cs="Arial"/>
              <w:sz w:val="24"/>
              <w:szCs w:val="24"/>
            </w:rPr>
            <w:t>бакалавриата и специалитета</w:t>
          </w:r>
        </w:p>
        <w:p w:rsidR="00BD1CD4" w:rsidRPr="00234EE0" w:rsidRDefault="00BD1CD4" w:rsidP="00BD1CD4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  <w:lang w:eastAsia="ru-RU"/>
            </w:rPr>
          </w:pPr>
          <w:r w:rsidRPr="00695171">
            <w:rPr>
              <w:rFonts w:ascii="Arial" w:hAnsi="Arial" w:cs="Arial"/>
              <w:sz w:val="24"/>
              <w:szCs w:val="24"/>
            </w:rPr>
            <w:t xml:space="preserve">в </w:t>
          </w:r>
          <w:r w:rsidR="007D0729">
            <w:rPr>
              <w:rFonts w:ascii="Arial" w:hAnsi="Arial" w:cs="Arial"/>
              <w:sz w:val="24"/>
              <w:szCs w:val="24"/>
            </w:rPr>
            <w:t>Т</w:t>
          </w:r>
          <w:r w:rsidRPr="00695171">
            <w:rPr>
              <w:rFonts w:ascii="Arial" w:hAnsi="Arial" w:cs="Arial"/>
              <w:sz w:val="24"/>
              <w:szCs w:val="24"/>
            </w:rPr>
            <w:t>омском политехническом университете</w:t>
          </w:r>
        </w:p>
      </w:tc>
    </w:tr>
    <w:tr w:rsidR="00BD1CD4" w:rsidRPr="00234EE0" w:rsidTr="00E40EDD">
      <w:trPr>
        <w:trHeight w:val="208"/>
      </w:trPr>
      <w:tc>
        <w:tcPr>
          <w:tcW w:w="762" w:type="pct"/>
          <w:vMerge/>
          <w:tcBorders>
            <w:right w:val="single" w:sz="4" w:space="0" w:color="auto"/>
          </w:tcBorders>
        </w:tcPr>
        <w:p w:rsidR="00BD1CD4" w:rsidRPr="00234EE0" w:rsidRDefault="00BD1CD4" w:rsidP="00BD1CD4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i/>
              <w:noProof/>
              <w:sz w:val="20"/>
              <w:szCs w:val="20"/>
              <w:lang w:eastAsia="ru-RU"/>
            </w:rPr>
          </w:pPr>
        </w:p>
      </w:tc>
      <w:tc>
        <w:tcPr>
          <w:tcW w:w="114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D1CD4" w:rsidRPr="00695171" w:rsidRDefault="00BD1CD4" w:rsidP="00BD1CD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ru-RU"/>
            </w:rPr>
          </w:pP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t xml:space="preserve">стр. </w: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begin"/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instrText xml:space="preserve"> PAGE </w:instrTex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separate"/>
          </w:r>
          <w:r w:rsidR="00055D8A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t>1</w: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end"/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t xml:space="preserve"> из </w: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begin"/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instrText xml:space="preserve"> NUMPAGES </w:instrTex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separate"/>
          </w:r>
          <w:r w:rsidR="00055D8A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t>1</w:t>
          </w:r>
          <w:r w:rsidRPr="00695171">
            <w:rPr>
              <w:rFonts w:ascii="Arial" w:eastAsia="Times New Roman" w:hAnsi="Arial" w:cs="Arial"/>
              <w:noProof/>
              <w:sz w:val="20"/>
              <w:szCs w:val="20"/>
              <w:lang w:eastAsia="ru-RU"/>
            </w:rPr>
            <w:fldChar w:fldCharType="end"/>
          </w:r>
        </w:p>
      </w:tc>
      <w:tc>
        <w:tcPr>
          <w:tcW w:w="309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BD1CD4" w:rsidRPr="00234EE0" w:rsidRDefault="00BD1CD4" w:rsidP="00BD1CD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ru-RU"/>
            </w:rPr>
          </w:pPr>
        </w:p>
      </w:tc>
    </w:tr>
  </w:tbl>
  <w:p w:rsidR="00BD1CD4" w:rsidRDefault="00BD1CD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11CAC"/>
    <w:multiLevelType w:val="multilevel"/>
    <w:tmpl w:val="53BE0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614F6F"/>
    <w:multiLevelType w:val="multilevel"/>
    <w:tmpl w:val="6696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2" w15:restartNumberingAfterBreak="0">
    <w:nsid w:val="1A15591B"/>
    <w:multiLevelType w:val="multilevel"/>
    <w:tmpl w:val="79AC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11C36"/>
    <w:multiLevelType w:val="hybridMultilevel"/>
    <w:tmpl w:val="D2685526"/>
    <w:lvl w:ilvl="0" w:tplc="F1A4AC8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B953284"/>
    <w:multiLevelType w:val="hybridMultilevel"/>
    <w:tmpl w:val="3FA61102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75AE"/>
    <w:multiLevelType w:val="multilevel"/>
    <w:tmpl w:val="CBAA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53F3F"/>
    <w:multiLevelType w:val="hybridMultilevel"/>
    <w:tmpl w:val="17FA33E8"/>
    <w:lvl w:ilvl="0" w:tplc="F1A4AC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EF6"/>
    <w:rsid w:val="0000309D"/>
    <w:rsid w:val="00007DF7"/>
    <w:rsid w:val="0001576D"/>
    <w:rsid w:val="00016225"/>
    <w:rsid w:val="00024106"/>
    <w:rsid w:val="00024174"/>
    <w:rsid w:val="000250CD"/>
    <w:rsid w:val="000403A0"/>
    <w:rsid w:val="00040575"/>
    <w:rsid w:val="00041A16"/>
    <w:rsid w:val="0004420B"/>
    <w:rsid w:val="00046757"/>
    <w:rsid w:val="00046B9A"/>
    <w:rsid w:val="00047423"/>
    <w:rsid w:val="00050AC6"/>
    <w:rsid w:val="00055D8A"/>
    <w:rsid w:val="000632CB"/>
    <w:rsid w:val="00063C69"/>
    <w:rsid w:val="000676E9"/>
    <w:rsid w:val="00073CE1"/>
    <w:rsid w:val="00075AE8"/>
    <w:rsid w:val="00092B67"/>
    <w:rsid w:val="00096E27"/>
    <w:rsid w:val="00096EF6"/>
    <w:rsid w:val="000A090E"/>
    <w:rsid w:val="000A1BDC"/>
    <w:rsid w:val="000A20E8"/>
    <w:rsid w:val="000A590F"/>
    <w:rsid w:val="000A692B"/>
    <w:rsid w:val="000C2EF3"/>
    <w:rsid w:val="000C56D7"/>
    <w:rsid w:val="000C5711"/>
    <w:rsid w:val="000C6D44"/>
    <w:rsid w:val="000D1D0F"/>
    <w:rsid w:val="000D7A21"/>
    <w:rsid w:val="000E0535"/>
    <w:rsid w:val="000E1084"/>
    <w:rsid w:val="000E2E7E"/>
    <w:rsid w:val="000E7822"/>
    <w:rsid w:val="000F13CB"/>
    <w:rsid w:val="000F6A09"/>
    <w:rsid w:val="00101809"/>
    <w:rsid w:val="00103E21"/>
    <w:rsid w:val="0010717F"/>
    <w:rsid w:val="00110BED"/>
    <w:rsid w:val="0011356F"/>
    <w:rsid w:val="00122750"/>
    <w:rsid w:val="00122EE1"/>
    <w:rsid w:val="0013513A"/>
    <w:rsid w:val="0013569D"/>
    <w:rsid w:val="00135D1A"/>
    <w:rsid w:val="0013734A"/>
    <w:rsid w:val="00140CA5"/>
    <w:rsid w:val="00141E68"/>
    <w:rsid w:val="001462B0"/>
    <w:rsid w:val="00146E52"/>
    <w:rsid w:val="001606F5"/>
    <w:rsid w:val="00163501"/>
    <w:rsid w:val="00163783"/>
    <w:rsid w:val="00164A79"/>
    <w:rsid w:val="001655B4"/>
    <w:rsid w:val="00167BA0"/>
    <w:rsid w:val="00171139"/>
    <w:rsid w:val="00183C96"/>
    <w:rsid w:val="00185925"/>
    <w:rsid w:val="0019007F"/>
    <w:rsid w:val="00195E64"/>
    <w:rsid w:val="001A346C"/>
    <w:rsid w:val="001A57A1"/>
    <w:rsid w:val="001A7C76"/>
    <w:rsid w:val="001B4241"/>
    <w:rsid w:val="001B66DA"/>
    <w:rsid w:val="001C1689"/>
    <w:rsid w:val="001C2551"/>
    <w:rsid w:val="001D42E3"/>
    <w:rsid w:val="001D742A"/>
    <w:rsid w:val="001E3045"/>
    <w:rsid w:val="001F5BC2"/>
    <w:rsid w:val="001F7FCA"/>
    <w:rsid w:val="00207AF6"/>
    <w:rsid w:val="002132B6"/>
    <w:rsid w:val="00217ED5"/>
    <w:rsid w:val="002278EA"/>
    <w:rsid w:val="0023430A"/>
    <w:rsid w:val="002354BC"/>
    <w:rsid w:val="00237263"/>
    <w:rsid w:val="002414F5"/>
    <w:rsid w:val="00241653"/>
    <w:rsid w:val="0024359A"/>
    <w:rsid w:val="00244D7C"/>
    <w:rsid w:val="00256BC9"/>
    <w:rsid w:val="0025713C"/>
    <w:rsid w:val="00257ED8"/>
    <w:rsid w:val="00257FE2"/>
    <w:rsid w:val="00261AE4"/>
    <w:rsid w:val="00272358"/>
    <w:rsid w:val="00276C4D"/>
    <w:rsid w:val="002806A8"/>
    <w:rsid w:val="00281681"/>
    <w:rsid w:val="00284838"/>
    <w:rsid w:val="00287B0E"/>
    <w:rsid w:val="002912DB"/>
    <w:rsid w:val="002917F2"/>
    <w:rsid w:val="0029257F"/>
    <w:rsid w:val="00292DD3"/>
    <w:rsid w:val="00296639"/>
    <w:rsid w:val="002971AD"/>
    <w:rsid w:val="002A004D"/>
    <w:rsid w:val="002A2B80"/>
    <w:rsid w:val="002A2EA7"/>
    <w:rsid w:val="002A401A"/>
    <w:rsid w:val="002A53CE"/>
    <w:rsid w:val="002A609A"/>
    <w:rsid w:val="002B1CB7"/>
    <w:rsid w:val="002B3641"/>
    <w:rsid w:val="002C0DF4"/>
    <w:rsid w:val="002C5419"/>
    <w:rsid w:val="002C765B"/>
    <w:rsid w:val="002D1134"/>
    <w:rsid w:val="002D2AD7"/>
    <w:rsid w:val="002D3ABC"/>
    <w:rsid w:val="002D47CD"/>
    <w:rsid w:val="002E25D4"/>
    <w:rsid w:val="002E5A0D"/>
    <w:rsid w:val="002E73BE"/>
    <w:rsid w:val="002F2100"/>
    <w:rsid w:val="002F2643"/>
    <w:rsid w:val="00300458"/>
    <w:rsid w:val="00300706"/>
    <w:rsid w:val="00311223"/>
    <w:rsid w:val="00314F63"/>
    <w:rsid w:val="00323B8F"/>
    <w:rsid w:val="00323DA2"/>
    <w:rsid w:val="0032793C"/>
    <w:rsid w:val="003311D4"/>
    <w:rsid w:val="00334796"/>
    <w:rsid w:val="003363FF"/>
    <w:rsid w:val="00340009"/>
    <w:rsid w:val="003444D0"/>
    <w:rsid w:val="003447B0"/>
    <w:rsid w:val="003521D1"/>
    <w:rsid w:val="00354353"/>
    <w:rsid w:val="00355129"/>
    <w:rsid w:val="00361D18"/>
    <w:rsid w:val="003626E3"/>
    <w:rsid w:val="00363B1A"/>
    <w:rsid w:val="00367F9B"/>
    <w:rsid w:val="0037093C"/>
    <w:rsid w:val="00373A67"/>
    <w:rsid w:val="00376477"/>
    <w:rsid w:val="00380C00"/>
    <w:rsid w:val="0038431D"/>
    <w:rsid w:val="00385B3B"/>
    <w:rsid w:val="00393365"/>
    <w:rsid w:val="00395D43"/>
    <w:rsid w:val="00396457"/>
    <w:rsid w:val="00397A6D"/>
    <w:rsid w:val="003A4F63"/>
    <w:rsid w:val="003A72BC"/>
    <w:rsid w:val="003B3C95"/>
    <w:rsid w:val="003C0048"/>
    <w:rsid w:val="003C27F3"/>
    <w:rsid w:val="003C4D3C"/>
    <w:rsid w:val="003C57BF"/>
    <w:rsid w:val="003C6AEF"/>
    <w:rsid w:val="003D5246"/>
    <w:rsid w:val="003E424B"/>
    <w:rsid w:val="003E6FDD"/>
    <w:rsid w:val="003F2A1C"/>
    <w:rsid w:val="00400CD6"/>
    <w:rsid w:val="00403295"/>
    <w:rsid w:val="00405C82"/>
    <w:rsid w:val="004128FB"/>
    <w:rsid w:val="00416F82"/>
    <w:rsid w:val="00417953"/>
    <w:rsid w:val="004201C3"/>
    <w:rsid w:val="00421391"/>
    <w:rsid w:val="00424FC5"/>
    <w:rsid w:val="004250DB"/>
    <w:rsid w:val="004251F1"/>
    <w:rsid w:val="00425B35"/>
    <w:rsid w:val="0042706C"/>
    <w:rsid w:val="0043018F"/>
    <w:rsid w:val="00432121"/>
    <w:rsid w:val="0043380C"/>
    <w:rsid w:val="00435068"/>
    <w:rsid w:val="004378B8"/>
    <w:rsid w:val="00441B16"/>
    <w:rsid w:val="00443A73"/>
    <w:rsid w:val="004465BC"/>
    <w:rsid w:val="00446BB1"/>
    <w:rsid w:val="0045549B"/>
    <w:rsid w:val="0046307D"/>
    <w:rsid w:val="00467A23"/>
    <w:rsid w:val="004703BC"/>
    <w:rsid w:val="00473ACE"/>
    <w:rsid w:val="00475E46"/>
    <w:rsid w:val="00490B3C"/>
    <w:rsid w:val="00491F0B"/>
    <w:rsid w:val="004951ED"/>
    <w:rsid w:val="00496B6A"/>
    <w:rsid w:val="00496EF6"/>
    <w:rsid w:val="004A6EDA"/>
    <w:rsid w:val="004B61C5"/>
    <w:rsid w:val="004B7F07"/>
    <w:rsid w:val="004C34B9"/>
    <w:rsid w:val="004C413B"/>
    <w:rsid w:val="004C5514"/>
    <w:rsid w:val="004C674D"/>
    <w:rsid w:val="004D3E14"/>
    <w:rsid w:val="004D4ECB"/>
    <w:rsid w:val="004E1D6D"/>
    <w:rsid w:val="004E397A"/>
    <w:rsid w:val="004E5A4D"/>
    <w:rsid w:val="004F4AB4"/>
    <w:rsid w:val="00503B1E"/>
    <w:rsid w:val="005060B1"/>
    <w:rsid w:val="00507AF1"/>
    <w:rsid w:val="00517C05"/>
    <w:rsid w:val="005268BD"/>
    <w:rsid w:val="00527708"/>
    <w:rsid w:val="00530BCE"/>
    <w:rsid w:val="005357C9"/>
    <w:rsid w:val="00540DF7"/>
    <w:rsid w:val="0054101B"/>
    <w:rsid w:val="005413D5"/>
    <w:rsid w:val="00550447"/>
    <w:rsid w:val="005516D7"/>
    <w:rsid w:val="0056021D"/>
    <w:rsid w:val="0056280B"/>
    <w:rsid w:val="00563C5C"/>
    <w:rsid w:val="005654D2"/>
    <w:rsid w:val="00567842"/>
    <w:rsid w:val="00571991"/>
    <w:rsid w:val="00576423"/>
    <w:rsid w:val="0057695C"/>
    <w:rsid w:val="005848E8"/>
    <w:rsid w:val="00584CB1"/>
    <w:rsid w:val="00595975"/>
    <w:rsid w:val="005B4AC2"/>
    <w:rsid w:val="005B6332"/>
    <w:rsid w:val="005B74E3"/>
    <w:rsid w:val="005C0BA2"/>
    <w:rsid w:val="005C3ADB"/>
    <w:rsid w:val="005C550C"/>
    <w:rsid w:val="005D34D0"/>
    <w:rsid w:val="005D4970"/>
    <w:rsid w:val="005F13E5"/>
    <w:rsid w:val="005F5784"/>
    <w:rsid w:val="00600E69"/>
    <w:rsid w:val="00607FBA"/>
    <w:rsid w:val="006104CC"/>
    <w:rsid w:val="00611275"/>
    <w:rsid w:val="00613DC8"/>
    <w:rsid w:val="00617C6F"/>
    <w:rsid w:val="006216BF"/>
    <w:rsid w:val="0062354C"/>
    <w:rsid w:val="006248B4"/>
    <w:rsid w:val="00632AF7"/>
    <w:rsid w:val="00633AF4"/>
    <w:rsid w:val="006411FE"/>
    <w:rsid w:val="00641DB8"/>
    <w:rsid w:val="006420C1"/>
    <w:rsid w:val="006424D5"/>
    <w:rsid w:val="006438C4"/>
    <w:rsid w:val="00643EFE"/>
    <w:rsid w:val="0065068F"/>
    <w:rsid w:val="006506E3"/>
    <w:rsid w:val="006614F0"/>
    <w:rsid w:val="00664404"/>
    <w:rsid w:val="00666386"/>
    <w:rsid w:val="00667BCC"/>
    <w:rsid w:val="00673A28"/>
    <w:rsid w:val="00677115"/>
    <w:rsid w:val="006868B8"/>
    <w:rsid w:val="00692973"/>
    <w:rsid w:val="006939C2"/>
    <w:rsid w:val="00694DC5"/>
    <w:rsid w:val="00694F16"/>
    <w:rsid w:val="00695171"/>
    <w:rsid w:val="00697A37"/>
    <w:rsid w:val="006A1E75"/>
    <w:rsid w:val="006B192D"/>
    <w:rsid w:val="006C0D1F"/>
    <w:rsid w:val="006C1231"/>
    <w:rsid w:val="006C61DD"/>
    <w:rsid w:val="006C6F4E"/>
    <w:rsid w:val="006D283C"/>
    <w:rsid w:val="006D3F1A"/>
    <w:rsid w:val="006D464B"/>
    <w:rsid w:val="006D4D55"/>
    <w:rsid w:val="006D58AF"/>
    <w:rsid w:val="006D6B1C"/>
    <w:rsid w:val="006E5B3B"/>
    <w:rsid w:val="006E663B"/>
    <w:rsid w:val="006F0C62"/>
    <w:rsid w:val="006F115B"/>
    <w:rsid w:val="006F2F9C"/>
    <w:rsid w:val="007006BE"/>
    <w:rsid w:val="00704680"/>
    <w:rsid w:val="007119C6"/>
    <w:rsid w:val="00715450"/>
    <w:rsid w:val="00726E10"/>
    <w:rsid w:val="007324C2"/>
    <w:rsid w:val="007338F8"/>
    <w:rsid w:val="0073451B"/>
    <w:rsid w:val="0074479A"/>
    <w:rsid w:val="00747EE8"/>
    <w:rsid w:val="00756A40"/>
    <w:rsid w:val="00761BE5"/>
    <w:rsid w:val="00763913"/>
    <w:rsid w:val="00763E12"/>
    <w:rsid w:val="00766F85"/>
    <w:rsid w:val="0077568B"/>
    <w:rsid w:val="007759C7"/>
    <w:rsid w:val="007810D8"/>
    <w:rsid w:val="007856D3"/>
    <w:rsid w:val="007857F5"/>
    <w:rsid w:val="007925D8"/>
    <w:rsid w:val="00796FEE"/>
    <w:rsid w:val="007A2676"/>
    <w:rsid w:val="007A2860"/>
    <w:rsid w:val="007A6FF4"/>
    <w:rsid w:val="007A782F"/>
    <w:rsid w:val="007B17AB"/>
    <w:rsid w:val="007C023B"/>
    <w:rsid w:val="007D0473"/>
    <w:rsid w:val="007D0729"/>
    <w:rsid w:val="007D11DE"/>
    <w:rsid w:val="007E0C2B"/>
    <w:rsid w:val="007E7B83"/>
    <w:rsid w:val="007F3212"/>
    <w:rsid w:val="007F45B2"/>
    <w:rsid w:val="0080152A"/>
    <w:rsid w:val="00804CDE"/>
    <w:rsid w:val="0081140C"/>
    <w:rsid w:val="00816D2A"/>
    <w:rsid w:val="00817D3B"/>
    <w:rsid w:val="00821078"/>
    <w:rsid w:val="0082473E"/>
    <w:rsid w:val="00827230"/>
    <w:rsid w:val="00834E07"/>
    <w:rsid w:val="008367BC"/>
    <w:rsid w:val="0084344C"/>
    <w:rsid w:val="0084665A"/>
    <w:rsid w:val="00853B15"/>
    <w:rsid w:val="00854F26"/>
    <w:rsid w:val="00857C9C"/>
    <w:rsid w:val="008613C4"/>
    <w:rsid w:val="008632FA"/>
    <w:rsid w:val="00865B70"/>
    <w:rsid w:val="00870DFF"/>
    <w:rsid w:val="00880FC0"/>
    <w:rsid w:val="00894D4A"/>
    <w:rsid w:val="008953AC"/>
    <w:rsid w:val="008A16B9"/>
    <w:rsid w:val="008A5C5A"/>
    <w:rsid w:val="008B73DF"/>
    <w:rsid w:val="008B7BFB"/>
    <w:rsid w:val="008C1E03"/>
    <w:rsid w:val="008C44EC"/>
    <w:rsid w:val="008C4DBB"/>
    <w:rsid w:val="008D56E6"/>
    <w:rsid w:val="008D5875"/>
    <w:rsid w:val="008D6BCC"/>
    <w:rsid w:val="008E2EE3"/>
    <w:rsid w:val="008E35FA"/>
    <w:rsid w:val="008F5EF8"/>
    <w:rsid w:val="008F68D2"/>
    <w:rsid w:val="009043ED"/>
    <w:rsid w:val="00904C4A"/>
    <w:rsid w:val="00912C48"/>
    <w:rsid w:val="00914BCA"/>
    <w:rsid w:val="00922F8B"/>
    <w:rsid w:val="00923426"/>
    <w:rsid w:val="00933660"/>
    <w:rsid w:val="00933A35"/>
    <w:rsid w:val="0094285E"/>
    <w:rsid w:val="00942A00"/>
    <w:rsid w:val="00942D7D"/>
    <w:rsid w:val="00942D94"/>
    <w:rsid w:val="00944F89"/>
    <w:rsid w:val="00945B58"/>
    <w:rsid w:val="00950DA7"/>
    <w:rsid w:val="009528BB"/>
    <w:rsid w:val="009621CD"/>
    <w:rsid w:val="00963BE9"/>
    <w:rsid w:val="00970346"/>
    <w:rsid w:val="00970948"/>
    <w:rsid w:val="009709B5"/>
    <w:rsid w:val="00973EB3"/>
    <w:rsid w:val="00976480"/>
    <w:rsid w:val="00982027"/>
    <w:rsid w:val="00990395"/>
    <w:rsid w:val="009906E9"/>
    <w:rsid w:val="00991267"/>
    <w:rsid w:val="00992B42"/>
    <w:rsid w:val="00994B47"/>
    <w:rsid w:val="00996DCF"/>
    <w:rsid w:val="00996E67"/>
    <w:rsid w:val="009A6760"/>
    <w:rsid w:val="009A7D2C"/>
    <w:rsid w:val="009A7F4C"/>
    <w:rsid w:val="009B4E3E"/>
    <w:rsid w:val="009B4F65"/>
    <w:rsid w:val="009B7367"/>
    <w:rsid w:val="009C0F13"/>
    <w:rsid w:val="009C1EB8"/>
    <w:rsid w:val="009E5207"/>
    <w:rsid w:val="009E75F3"/>
    <w:rsid w:val="009E7CD7"/>
    <w:rsid w:val="009F5EBF"/>
    <w:rsid w:val="00A0219A"/>
    <w:rsid w:val="00A0482B"/>
    <w:rsid w:val="00A054D8"/>
    <w:rsid w:val="00A067A5"/>
    <w:rsid w:val="00A07C0D"/>
    <w:rsid w:val="00A15245"/>
    <w:rsid w:val="00A15D6C"/>
    <w:rsid w:val="00A23303"/>
    <w:rsid w:val="00A374C0"/>
    <w:rsid w:val="00A400A3"/>
    <w:rsid w:val="00A457A9"/>
    <w:rsid w:val="00A54B81"/>
    <w:rsid w:val="00A54C3E"/>
    <w:rsid w:val="00A610C9"/>
    <w:rsid w:val="00A612B5"/>
    <w:rsid w:val="00A6197D"/>
    <w:rsid w:val="00A62278"/>
    <w:rsid w:val="00A63A9E"/>
    <w:rsid w:val="00A65A44"/>
    <w:rsid w:val="00A81F02"/>
    <w:rsid w:val="00A837C5"/>
    <w:rsid w:val="00A86104"/>
    <w:rsid w:val="00A90601"/>
    <w:rsid w:val="00A91CC1"/>
    <w:rsid w:val="00AA19C9"/>
    <w:rsid w:val="00AA2979"/>
    <w:rsid w:val="00AC0346"/>
    <w:rsid w:val="00AC0989"/>
    <w:rsid w:val="00AC3E7E"/>
    <w:rsid w:val="00AC51B0"/>
    <w:rsid w:val="00AC7B2C"/>
    <w:rsid w:val="00AD7B5B"/>
    <w:rsid w:val="00AE1D02"/>
    <w:rsid w:val="00AE2224"/>
    <w:rsid w:val="00AE3F7F"/>
    <w:rsid w:val="00AE45A7"/>
    <w:rsid w:val="00AE5F8A"/>
    <w:rsid w:val="00AF13D2"/>
    <w:rsid w:val="00AF54A6"/>
    <w:rsid w:val="00AF568E"/>
    <w:rsid w:val="00AF7D60"/>
    <w:rsid w:val="00B00DB4"/>
    <w:rsid w:val="00B0120A"/>
    <w:rsid w:val="00B02AF5"/>
    <w:rsid w:val="00B05E80"/>
    <w:rsid w:val="00B105A2"/>
    <w:rsid w:val="00B10D09"/>
    <w:rsid w:val="00B158E5"/>
    <w:rsid w:val="00B26215"/>
    <w:rsid w:val="00B26EFF"/>
    <w:rsid w:val="00B320A3"/>
    <w:rsid w:val="00B35173"/>
    <w:rsid w:val="00B35BDD"/>
    <w:rsid w:val="00B40048"/>
    <w:rsid w:val="00B53F2C"/>
    <w:rsid w:val="00B57503"/>
    <w:rsid w:val="00B5795E"/>
    <w:rsid w:val="00B615E4"/>
    <w:rsid w:val="00B61D74"/>
    <w:rsid w:val="00B62167"/>
    <w:rsid w:val="00B6443B"/>
    <w:rsid w:val="00B73B26"/>
    <w:rsid w:val="00B76706"/>
    <w:rsid w:val="00B81329"/>
    <w:rsid w:val="00B83113"/>
    <w:rsid w:val="00B839F3"/>
    <w:rsid w:val="00B85AB3"/>
    <w:rsid w:val="00B862B9"/>
    <w:rsid w:val="00B86BC2"/>
    <w:rsid w:val="00B957D6"/>
    <w:rsid w:val="00B96A6D"/>
    <w:rsid w:val="00BA54FE"/>
    <w:rsid w:val="00BB2543"/>
    <w:rsid w:val="00BB272C"/>
    <w:rsid w:val="00BB354D"/>
    <w:rsid w:val="00BB3EFD"/>
    <w:rsid w:val="00BC1DE7"/>
    <w:rsid w:val="00BC2114"/>
    <w:rsid w:val="00BC69CD"/>
    <w:rsid w:val="00BD1CD4"/>
    <w:rsid w:val="00BF454B"/>
    <w:rsid w:val="00BF4E22"/>
    <w:rsid w:val="00C0234B"/>
    <w:rsid w:val="00C02C67"/>
    <w:rsid w:val="00C0479B"/>
    <w:rsid w:val="00C137A1"/>
    <w:rsid w:val="00C1501A"/>
    <w:rsid w:val="00C30C9C"/>
    <w:rsid w:val="00C43C1C"/>
    <w:rsid w:val="00C51DD2"/>
    <w:rsid w:val="00C555A9"/>
    <w:rsid w:val="00C55D59"/>
    <w:rsid w:val="00C55D6A"/>
    <w:rsid w:val="00C5679E"/>
    <w:rsid w:val="00C63F34"/>
    <w:rsid w:val="00C70548"/>
    <w:rsid w:val="00C74998"/>
    <w:rsid w:val="00C7636E"/>
    <w:rsid w:val="00C77D29"/>
    <w:rsid w:val="00C77E09"/>
    <w:rsid w:val="00C83C06"/>
    <w:rsid w:val="00C83F30"/>
    <w:rsid w:val="00C857FF"/>
    <w:rsid w:val="00C86604"/>
    <w:rsid w:val="00C908C8"/>
    <w:rsid w:val="00C9360A"/>
    <w:rsid w:val="00CA1588"/>
    <w:rsid w:val="00CA3607"/>
    <w:rsid w:val="00CA4EDF"/>
    <w:rsid w:val="00CA749D"/>
    <w:rsid w:val="00CB223C"/>
    <w:rsid w:val="00CB4BE3"/>
    <w:rsid w:val="00CC3849"/>
    <w:rsid w:val="00CC3F10"/>
    <w:rsid w:val="00CD330C"/>
    <w:rsid w:val="00CD3E4C"/>
    <w:rsid w:val="00CD647D"/>
    <w:rsid w:val="00CD6B57"/>
    <w:rsid w:val="00CE032B"/>
    <w:rsid w:val="00CE041E"/>
    <w:rsid w:val="00CE4ADA"/>
    <w:rsid w:val="00CE4CAA"/>
    <w:rsid w:val="00CE68D7"/>
    <w:rsid w:val="00CE6FFD"/>
    <w:rsid w:val="00CF018A"/>
    <w:rsid w:val="00CF5CE8"/>
    <w:rsid w:val="00D00E19"/>
    <w:rsid w:val="00D04577"/>
    <w:rsid w:val="00D066B1"/>
    <w:rsid w:val="00D1677C"/>
    <w:rsid w:val="00D21631"/>
    <w:rsid w:val="00D21689"/>
    <w:rsid w:val="00D243A7"/>
    <w:rsid w:val="00D326A7"/>
    <w:rsid w:val="00D32A38"/>
    <w:rsid w:val="00D32CF3"/>
    <w:rsid w:val="00D41C6C"/>
    <w:rsid w:val="00D43137"/>
    <w:rsid w:val="00D44ED6"/>
    <w:rsid w:val="00D46443"/>
    <w:rsid w:val="00D474C1"/>
    <w:rsid w:val="00D504BB"/>
    <w:rsid w:val="00D54325"/>
    <w:rsid w:val="00D57D93"/>
    <w:rsid w:val="00D724FA"/>
    <w:rsid w:val="00D73644"/>
    <w:rsid w:val="00D73945"/>
    <w:rsid w:val="00D74553"/>
    <w:rsid w:val="00D81C16"/>
    <w:rsid w:val="00D824E6"/>
    <w:rsid w:val="00D82536"/>
    <w:rsid w:val="00D826D4"/>
    <w:rsid w:val="00D8539E"/>
    <w:rsid w:val="00D86684"/>
    <w:rsid w:val="00D90AB6"/>
    <w:rsid w:val="00DA6334"/>
    <w:rsid w:val="00DB2C91"/>
    <w:rsid w:val="00DB70A9"/>
    <w:rsid w:val="00DC2B11"/>
    <w:rsid w:val="00DC342B"/>
    <w:rsid w:val="00DD1E1E"/>
    <w:rsid w:val="00DD45CD"/>
    <w:rsid w:val="00DD5B18"/>
    <w:rsid w:val="00DE109F"/>
    <w:rsid w:val="00DE4EE6"/>
    <w:rsid w:val="00DF227C"/>
    <w:rsid w:val="00DF24AE"/>
    <w:rsid w:val="00DF62B4"/>
    <w:rsid w:val="00E0394E"/>
    <w:rsid w:val="00E04F21"/>
    <w:rsid w:val="00E11A2A"/>
    <w:rsid w:val="00E120D7"/>
    <w:rsid w:val="00E152E0"/>
    <w:rsid w:val="00E178E1"/>
    <w:rsid w:val="00E23438"/>
    <w:rsid w:val="00E234E9"/>
    <w:rsid w:val="00E26029"/>
    <w:rsid w:val="00E3230D"/>
    <w:rsid w:val="00E3320C"/>
    <w:rsid w:val="00E36418"/>
    <w:rsid w:val="00E36F6D"/>
    <w:rsid w:val="00E506BF"/>
    <w:rsid w:val="00E5182D"/>
    <w:rsid w:val="00E60045"/>
    <w:rsid w:val="00E62C31"/>
    <w:rsid w:val="00E66147"/>
    <w:rsid w:val="00E71270"/>
    <w:rsid w:val="00E81954"/>
    <w:rsid w:val="00E90F96"/>
    <w:rsid w:val="00E92BA4"/>
    <w:rsid w:val="00E97469"/>
    <w:rsid w:val="00EA28EF"/>
    <w:rsid w:val="00EA4BDF"/>
    <w:rsid w:val="00EA54B5"/>
    <w:rsid w:val="00EB4ED9"/>
    <w:rsid w:val="00EB6BDF"/>
    <w:rsid w:val="00EC3D6A"/>
    <w:rsid w:val="00EC4896"/>
    <w:rsid w:val="00EC48CE"/>
    <w:rsid w:val="00ED3A87"/>
    <w:rsid w:val="00ED6BFC"/>
    <w:rsid w:val="00EE41BD"/>
    <w:rsid w:val="00EE42B6"/>
    <w:rsid w:val="00EE7E2D"/>
    <w:rsid w:val="00EF2A6B"/>
    <w:rsid w:val="00F14841"/>
    <w:rsid w:val="00F16103"/>
    <w:rsid w:val="00F24C22"/>
    <w:rsid w:val="00F24C41"/>
    <w:rsid w:val="00F262F6"/>
    <w:rsid w:val="00F32C22"/>
    <w:rsid w:val="00F338F4"/>
    <w:rsid w:val="00F349AC"/>
    <w:rsid w:val="00F3502B"/>
    <w:rsid w:val="00F37259"/>
    <w:rsid w:val="00F410AD"/>
    <w:rsid w:val="00F477CC"/>
    <w:rsid w:val="00F5348C"/>
    <w:rsid w:val="00F545EC"/>
    <w:rsid w:val="00F54F8F"/>
    <w:rsid w:val="00F56596"/>
    <w:rsid w:val="00F616E5"/>
    <w:rsid w:val="00F6391D"/>
    <w:rsid w:val="00F665EC"/>
    <w:rsid w:val="00F70813"/>
    <w:rsid w:val="00F71585"/>
    <w:rsid w:val="00F771CF"/>
    <w:rsid w:val="00F848EA"/>
    <w:rsid w:val="00F86D67"/>
    <w:rsid w:val="00F87A4D"/>
    <w:rsid w:val="00F91006"/>
    <w:rsid w:val="00F92BFE"/>
    <w:rsid w:val="00F9524F"/>
    <w:rsid w:val="00F95A36"/>
    <w:rsid w:val="00FA144A"/>
    <w:rsid w:val="00FA302D"/>
    <w:rsid w:val="00FA5058"/>
    <w:rsid w:val="00FA745E"/>
    <w:rsid w:val="00FB204B"/>
    <w:rsid w:val="00FB306D"/>
    <w:rsid w:val="00FB65B7"/>
    <w:rsid w:val="00FC6AFB"/>
    <w:rsid w:val="00FD3966"/>
    <w:rsid w:val="00FD524F"/>
    <w:rsid w:val="00FE6FB0"/>
    <w:rsid w:val="00FE7273"/>
    <w:rsid w:val="00FE7487"/>
    <w:rsid w:val="00FF249A"/>
    <w:rsid w:val="00FF25D4"/>
    <w:rsid w:val="00FF4381"/>
    <w:rsid w:val="00FF6860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407BE3"/>
  <w15:docId w15:val="{3717B156-BC51-44A6-99F3-C8BBFD1E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28FB"/>
    <w:pPr>
      <w:spacing w:after="200" w:line="276" w:lineRule="auto"/>
    </w:pPr>
  </w:style>
  <w:style w:type="paragraph" w:styleId="1">
    <w:name w:val="heading 1"/>
    <w:link w:val="10"/>
    <w:uiPriority w:val="9"/>
    <w:qFormat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qFormat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EF6"/>
  </w:style>
  <w:style w:type="paragraph" w:styleId="a5">
    <w:name w:val="footer"/>
    <w:basedOn w:val="a"/>
    <w:link w:val="a6"/>
    <w:uiPriority w:val="99"/>
    <w:unhideWhenUsed/>
    <w:rsid w:val="00496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6EF6"/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1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8F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41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28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List Paragraph"/>
    <w:aliases w:val="список мой1,List Paragraph,ТЗ список,Абзац списка литеральный"/>
    <w:basedOn w:val="a"/>
    <w:link w:val="ac"/>
    <w:uiPriority w:val="34"/>
    <w:qFormat/>
    <w:rsid w:val="004128FB"/>
    <w:pPr>
      <w:ind w:left="720"/>
      <w:contextualSpacing/>
    </w:pPr>
  </w:style>
  <w:style w:type="paragraph" w:styleId="ad">
    <w:name w:val="footnote text"/>
    <w:aliases w:val="Footnote Text ICF"/>
    <w:basedOn w:val="a"/>
    <w:link w:val="ae"/>
    <w:uiPriority w:val="99"/>
    <w:rsid w:val="00412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Footnote Text ICF Знак"/>
    <w:basedOn w:val="a0"/>
    <w:link w:val="ad"/>
    <w:uiPriority w:val="99"/>
    <w:rsid w:val="00412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4128F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4128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0">
    <w:name w:val="Основной текст_"/>
    <w:basedOn w:val="a0"/>
    <w:link w:val="11"/>
    <w:rsid w:val="004128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-1pt">
    <w:name w:val="Основной текст + Lucida Sans Unicode;Интервал -1 pt"/>
    <w:basedOn w:val="af0"/>
    <w:rsid w:val="004128FB"/>
    <w:rPr>
      <w:rFonts w:ascii="Lucida Sans Unicode" w:eastAsia="Lucida Sans Unicode" w:hAnsi="Lucida Sans Unicode" w:cs="Lucida Sans Unicode"/>
      <w:color w:val="000000"/>
      <w:spacing w:val="-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0"/>
    <w:rsid w:val="004128F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+ Курсив"/>
    <w:basedOn w:val="af0"/>
    <w:rsid w:val="004128F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rsid w:val="004128F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Constantia95pt">
    <w:name w:val="Основной текст + Constantia;9;5 pt"/>
    <w:basedOn w:val="af0"/>
    <w:rsid w:val="004128F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Constantia95pt0">
    <w:name w:val="Основной текст + Constantia;9;5 pt;Малые прописные"/>
    <w:basedOn w:val="af0"/>
    <w:rsid w:val="004128FB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character" w:customStyle="1" w:styleId="Constantia4pt">
    <w:name w:val="Основной текст + Constantia;4 pt"/>
    <w:basedOn w:val="af0"/>
    <w:rsid w:val="004128F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styleId="af2">
    <w:name w:val="annotation reference"/>
    <w:basedOn w:val="a0"/>
    <w:semiHidden/>
    <w:unhideWhenUsed/>
    <w:rsid w:val="004128F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128F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128FB"/>
    <w:rPr>
      <w:rFonts w:ascii="Times New Roman" w:hAnsi="Times New Roman" w:cs="Times New Roman"/>
      <w:sz w:val="20"/>
      <w:szCs w:val="20"/>
    </w:rPr>
  </w:style>
  <w:style w:type="paragraph" w:styleId="af5">
    <w:name w:val="Subtitle"/>
    <w:basedOn w:val="2"/>
    <w:next w:val="a"/>
    <w:link w:val="af6"/>
    <w:uiPriority w:val="11"/>
    <w:qFormat/>
    <w:rsid w:val="004128FB"/>
    <w:pPr>
      <w:spacing w:after="120" w:line="276" w:lineRule="auto"/>
      <w:jc w:val="center"/>
    </w:pPr>
    <w:rPr>
      <w:rFonts w:ascii="Times New Roman" w:hAnsi="Times New Roman"/>
      <w:color w:val="auto"/>
      <w:sz w:val="24"/>
      <w:lang w:val="en-US"/>
    </w:rPr>
  </w:style>
  <w:style w:type="character" w:customStyle="1" w:styleId="af6">
    <w:name w:val="Подзаголовок Знак"/>
    <w:basedOn w:val="a0"/>
    <w:link w:val="af5"/>
    <w:uiPriority w:val="11"/>
    <w:rsid w:val="004128FB"/>
    <w:rPr>
      <w:rFonts w:ascii="Times New Roman" w:eastAsiaTheme="majorEastAsia" w:hAnsi="Times New Roman" w:cstheme="majorBidi"/>
      <w:b/>
      <w:bCs/>
      <w:sz w:val="24"/>
      <w:szCs w:val="26"/>
      <w:lang w:val="en-US"/>
    </w:rPr>
  </w:style>
  <w:style w:type="paragraph" w:customStyle="1" w:styleId="Default">
    <w:name w:val="Default"/>
    <w:rsid w:val="004128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4128FB"/>
    <w:pPr>
      <w:spacing w:after="200"/>
    </w:pPr>
    <w:rPr>
      <w:rFonts w:asciiTheme="minorHAnsi" w:hAnsiTheme="minorHAnsi" w:cstheme="minorBidi"/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4128FB"/>
    <w:rPr>
      <w:rFonts w:ascii="Times New Roman" w:hAnsi="Times New Roman" w:cs="Times New Roman"/>
      <w:b/>
      <w:bCs/>
      <w:sz w:val="20"/>
      <w:szCs w:val="20"/>
    </w:rPr>
  </w:style>
  <w:style w:type="table" w:styleId="af9">
    <w:name w:val="Table Grid"/>
    <w:basedOn w:val="a1"/>
    <w:uiPriority w:val="59"/>
    <w:rsid w:val="0041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0"/>
    <w:link w:val="23"/>
    <w:rsid w:val="004128FB"/>
    <w:rPr>
      <w:rFonts w:ascii="Arial" w:eastAsia="Arial" w:hAnsi="Arial" w:cs="Arial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28FB"/>
    <w:pPr>
      <w:widowControl w:val="0"/>
      <w:shd w:val="clear" w:color="auto" w:fill="FFFFFF"/>
      <w:spacing w:before="600" w:after="300" w:line="0" w:lineRule="atLeast"/>
      <w:ind w:hanging="860"/>
    </w:pPr>
    <w:rPr>
      <w:rFonts w:ascii="Arial" w:eastAsia="Arial" w:hAnsi="Arial" w:cs="Arial"/>
      <w:b/>
      <w:bCs/>
    </w:rPr>
  </w:style>
  <w:style w:type="paragraph" w:styleId="afa">
    <w:name w:val="TOC Heading"/>
    <w:basedOn w:val="1"/>
    <w:next w:val="a"/>
    <w:uiPriority w:val="39"/>
    <w:unhideWhenUsed/>
    <w:qFormat/>
    <w:rsid w:val="004128FB"/>
    <w:pPr>
      <w:spacing w:line="276" w:lineRule="auto"/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AF13D2"/>
    <w:pPr>
      <w:tabs>
        <w:tab w:val="right" w:leader="dot" w:pos="9344"/>
      </w:tabs>
      <w:spacing w:before="120" w:after="100" w:line="240" w:lineRule="auto"/>
      <w:ind w:left="709"/>
    </w:pPr>
    <w:rPr>
      <w:rFonts w:ascii="Arial" w:hAnsi="Arial" w:cs="Arial"/>
      <w:noProof/>
    </w:rPr>
  </w:style>
  <w:style w:type="paragraph" w:styleId="24">
    <w:name w:val="toc 2"/>
    <w:basedOn w:val="a"/>
    <w:next w:val="a"/>
    <w:autoRedefine/>
    <w:uiPriority w:val="39"/>
    <w:unhideWhenUsed/>
    <w:rsid w:val="00F848EA"/>
    <w:pPr>
      <w:tabs>
        <w:tab w:val="right" w:leader="dot" w:pos="9344"/>
      </w:tabs>
      <w:spacing w:after="0" w:line="240" w:lineRule="auto"/>
      <w:ind w:left="1134" w:hanging="425"/>
    </w:pPr>
  </w:style>
  <w:style w:type="paragraph" w:styleId="afb">
    <w:name w:val="Revision"/>
    <w:hidden/>
    <w:uiPriority w:val="99"/>
    <w:semiHidden/>
    <w:rsid w:val="004128FB"/>
    <w:pPr>
      <w:spacing w:after="0" w:line="240" w:lineRule="auto"/>
    </w:pPr>
  </w:style>
  <w:style w:type="character" w:customStyle="1" w:styleId="blk">
    <w:name w:val="blk"/>
    <w:basedOn w:val="a0"/>
    <w:rsid w:val="004128FB"/>
  </w:style>
  <w:style w:type="paragraph" w:styleId="30">
    <w:name w:val="toc 3"/>
    <w:basedOn w:val="a"/>
    <w:next w:val="a"/>
    <w:autoRedefine/>
    <w:uiPriority w:val="39"/>
    <w:unhideWhenUsed/>
    <w:rsid w:val="005B4AC2"/>
    <w:pPr>
      <w:tabs>
        <w:tab w:val="right" w:leader="dot" w:pos="9344"/>
      </w:tabs>
      <w:spacing w:after="0" w:line="240" w:lineRule="auto"/>
      <w:ind w:left="1276" w:hanging="567"/>
    </w:pPr>
    <w:rPr>
      <w:rFonts w:eastAsiaTheme="minorEastAsia" w:cs="Times New Roman"/>
      <w:lang w:eastAsia="ru-RU"/>
    </w:rPr>
  </w:style>
  <w:style w:type="paragraph" w:customStyle="1" w:styleId="ConsPlusNormal">
    <w:name w:val="ConsPlusNormal"/>
    <w:rsid w:val="00B00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F24C41"/>
  </w:style>
  <w:style w:type="character" w:customStyle="1" w:styleId="13">
    <w:name w:val="Неразрешенное упоминание1"/>
    <w:basedOn w:val="a0"/>
    <w:uiPriority w:val="99"/>
    <w:semiHidden/>
    <w:unhideWhenUsed/>
    <w:rsid w:val="00DD5B18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9E7CD7"/>
    <w:rPr>
      <w:color w:val="954F72" w:themeColor="followedHyperlink"/>
      <w:u w:val="single"/>
    </w:rPr>
  </w:style>
  <w:style w:type="character" w:customStyle="1" w:styleId="encrypt">
    <w:name w:val="encrypt"/>
    <w:basedOn w:val="a0"/>
    <w:rsid w:val="008D56E6"/>
  </w:style>
  <w:style w:type="paragraph" w:styleId="afd">
    <w:name w:val="Plain Text"/>
    <w:basedOn w:val="a"/>
    <w:link w:val="afe"/>
    <w:uiPriority w:val="99"/>
    <w:semiHidden/>
    <w:unhideWhenUsed/>
    <w:rsid w:val="00163501"/>
    <w:pPr>
      <w:spacing w:after="0" w:line="240" w:lineRule="auto"/>
    </w:pPr>
    <w:rPr>
      <w:rFonts w:ascii="Calibri" w:hAnsi="Calibri"/>
      <w:szCs w:val="21"/>
    </w:rPr>
  </w:style>
  <w:style w:type="character" w:customStyle="1" w:styleId="afe">
    <w:name w:val="Текст Знак"/>
    <w:basedOn w:val="a0"/>
    <w:link w:val="afd"/>
    <w:uiPriority w:val="99"/>
    <w:semiHidden/>
    <w:rsid w:val="00163501"/>
    <w:rPr>
      <w:rFonts w:ascii="Calibri" w:hAnsi="Calibri"/>
      <w:szCs w:val="21"/>
    </w:rPr>
  </w:style>
  <w:style w:type="character" w:styleId="aff">
    <w:name w:val="Emphasis"/>
    <w:basedOn w:val="a0"/>
    <w:uiPriority w:val="20"/>
    <w:qFormat/>
    <w:rsid w:val="00C86604"/>
    <w:rPr>
      <w:i/>
      <w:iCs/>
    </w:rPr>
  </w:style>
  <w:style w:type="character" w:customStyle="1" w:styleId="ac">
    <w:name w:val="Абзац списка Знак"/>
    <w:aliases w:val="список мой1 Знак,List Paragraph Знак,ТЗ список Знак,Абзац списка литеральный Знак"/>
    <w:basedOn w:val="a0"/>
    <w:link w:val="ab"/>
    <w:uiPriority w:val="34"/>
    <w:rsid w:val="0094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header2.xml" Type="http://schemas.openxmlformats.org/officeDocument/2006/relationships/head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rasp.tpu.ru/" TargetMode="External" Type="http://schemas.openxmlformats.org/officeDocument/2006/relationships/hyperlink"/><Relationship Id="rId9" Target="http://web.tpu.ru/webcenter/portal/opouup" TargetMode="External" Type="http://schemas.openxmlformats.org/officeDocument/2006/relationships/hyperlink"/></Relationships>
</file>

<file path=word/_rels/footer1.xml.rels><?xml version="1.0" encoding="UTF-8" standalone="yes"?><Relationships xmlns="http://schemas.openxmlformats.org/package/2006/relationships"><Relationship Id="rId1" Target="media/image3.png" Type="http://schemas.openxmlformats.org/officeDocument/2006/relationships/image"/></Relationships>
</file>

<file path=word/_rels/foot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Relationship Id="rId2" Target="media/image3.png" Type="http://schemas.openxmlformats.org/officeDocument/2006/relationships/imag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64B0-86CF-4F50-A177-C2ECC29E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2127</Words>
  <Characters>12127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2023-07-06T02:27:00Z</dcterms:created>
  <dc:creator>Яблокова София Александровна</dc:creator>
  <cp:lastModifiedBy>Пинусова Алёна Игоревна</cp:lastModifiedBy>
  <cp:lastPrinted>2023-07-04T04:04:00Z</cp:lastPrinted>
  <dcterms:modified xsi:type="dcterms:W3CDTF">2024-06-04T03:41:00Z</dcterms:modified>
  <cp:revision>4</cp:revision>
</cp:coreProperties>
</file>