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537A6" w:rsidRPr="001A7D5C" w14:paraId="629FE0A7" w14:textId="77777777" w:rsidTr="00A861EA">
        <w:tc>
          <w:tcPr>
            <w:tcW w:w="9354" w:type="dxa"/>
          </w:tcPr>
          <w:p w14:paraId="3E39AF48" w14:textId="77777777" w:rsidR="002537A6" w:rsidRPr="001A7D5C" w:rsidRDefault="002537A6" w:rsidP="00C333D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606369F" w14:textId="77777777" w:rsidR="002537A6" w:rsidRPr="001A7D5C" w:rsidRDefault="002537A6" w:rsidP="001A7D5C">
            <w:pPr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bCs/>
                <w:sz w:val="24"/>
                <w:szCs w:val="24"/>
              </w:rPr>
              <w:t>Приложение к приказу ТПУ</w:t>
            </w:r>
          </w:p>
          <w:p w14:paraId="776A46F4" w14:textId="77777777" w:rsidR="002537A6" w:rsidRPr="001A7D5C" w:rsidRDefault="002537A6" w:rsidP="00C333D9">
            <w:pPr>
              <w:spacing w:line="256" w:lineRule="auto"/>
              <w:ind w:left="1593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bCs/>
                <w:sz w:val="24"/>
                <w:szCs w:val="24"/>
              </w:rPr>
              <w:t>от</w:t>
            </w:r>
            <w:r w:rsidR="0012372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 xml:space="preserve">               </w:t>
            </w:r>
            <w:r w:rsidRPr="001A7D5C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 xml:space="preserve">           </w:t>
            </w:r>
            <w:r w:rsidRPr="001A7D5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123721">
              <w:rPr>
                <w:rFonts w:ascii="Arial" w:eastAsia="Calibri" w:hAnsi="Arial" w:cs="Arial"/>
                <w:bCs/>
                <w:sz w:val="24"/>
                <w:szCs w:val="24"/>
              </w:rPr>
              <w:t>№</w:t>
            </w:r>
            <w:r w:rsidR="00123721" w:rsidRPr="00123721">
              <w:rPr>
                <w:rFonts w:ascii="Arial" w:eastAsia="Calibri" w:hAnsi="Arial" w:cs="Arial"/>
                <w:bCs/>
                <w:sz w:val="24"/>
                <w:szCs w:val="24"/>
              </w:rPr>
              <w:t>____</w:t>
            </w:r>
            <w:r w:rsidRPr="00123721">
              <w:rPr>
                <w:rFonts w:ascii="Arial" w:eastAsia="Calibri" w:hAnsi="Arial" w:cs="Arial"/>
                <w:bCs/>
                <w:sz w:val="24"/>
                <w:szCs w:val="24"/>
              </w:rPr>
              <w:t>__</w:t>
            </w:r>
            <w:r w:rsidRPr="001A7D5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</w:t>
            </w:r>
          </w:p>
          <w:p w14:paraId="4330ECA3" w14:textId="77777777" w:rsidR="002537A6" w:rsidRPr="001A7D5C" w:rsidRDefault="002537A6" w:rsidP="00C333D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F2F591" w14:textId="77777777" w:rsidR="001107FC" w:rsidRPr="001A7D5C" w:rsidRDefault="001107FC" w:rsidP="00C333D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7D5C">
              <w:rPr>
                <w:rFonts w:ascii="Arial" w:hAnsi="Arial" w:cs="Arial"/>
                <w:bCs/>
                <w:sz w:val="24"/>
                <w:szCs w:val="24"/>
              </w:rPr>
              <w:t>УТВЕРЖДЕНО</w:t>
            </w:r>
          </w:p>
          <w:p w14:paraId="71C39909" w14:textId="77777777" w:rsidR="001107FC" w:rsidRPr="001A7D5C" w:rsidRDefault="001107FC" w:rsidP="00C333D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7D5C">
              <w:rPr>
                <w:rFonts w:ascii="Arial" w:hAnsi="Arial" w:cs="Arial"/>
                <w:bCs/>
                <w:sz w:val="24"/>
                <w:szCs w:val="24"/>
              </w:rPr>
              <w:t>Решение Ученого Совета ТПУ</w:t>
            </w:r>
          </w:p>
          <w:p w14:paraId="77D2D48B" w14:textId="77777777" w:rsidR="002537A6" w:rsidRPr="001A7D5C" w:rsidRDefault="001107FC" w:rsidP="00C333D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7D5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1A7D5C">
              <w:rPr>
                <w:rFonts w:ascii="Arial" w:hAnsi="Arial" w:cs="Arial"/>
                <w:bCs/>
                <w:sz w:val="24"/>
                <w:szCs w:val="24"/>
              </w:rPr>
              <w:t>от</w:t>
            </w:r>
            <w:proofErr w:type="gramEnd"/>
            <w:r w:rsidRPr="001A7D5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861EA">
              <w:rPr>
                <w:rFonts w:ascii="Arial" w:hAnsi="Arial" w:cs="Arial"/>
                <w:bCs/>
                <w:sz w:val="24"/>
                <w:szCs w:val="24"/>
              </w:rPr>
              <w:t>________________</w:t>
            </w:r>
            <w:r w:rsidRPr="001A7D5C">
              <w:rPr>
                <w:rFonts w:ascii="Arial" w:hAnsi="Arial" w:cs="Arial"/>
                <w:bCs/>
                <w:sz w:val="24"/>
                <w:szCs w:val="24"/>
              </w:rPr>
              <w:t xml:space="preserve">Протокол № </w:t>
            </w:r>
            <w:r w:rsidR="00A861EA">
              <w:rPr>
                <w:rFonts w:ascii="Arial" w:hAnsi="Arial" w:cs="Arial"/>
                <w:bCs/>
                <w:sz w:val="24"/>
                <w:szCs w:val="24"/>
              </w:rPr>
              <w:t>____</w:t>
            </w:r>
          </w:p>
          <w:p w14:paraId="6E30D673" w14:textId="77777777" w:rsidR="002537A6" w:rsidRPr="001A7D5C" w:rsidRDefault="002537A6" w:rsidP="00C333D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A7A4FA5" w14:textId="77777777" w:rsidR="002537A6" w:rsidRPr="001A7D5C" w:rsidRDefault="002537A6" w:rsidP="002537A6">
      <w:pPr>
        <w:rPr>
          <w:rFonts w:ascii="Arial" w:hAnsi="Arial" w:cs="Arial"/>
          <w:sz w:val="24"/>
          <w:szCs w:val="24"/>
        </w:rPr>
      </w:pPr>
    </w:p>
    <w:p w14:paraId="314E32C7" w14:textId="77777777" w:rsidR="005550B5" w:rsidRDefault="005550B5" w:rsidP="002537A6">
      <w:pPr>
        <w:rPr>
          <w:rFonts w:ascii="Arial" w:hAnsi="Arial" w:cs="Arial"/>
          <w:sz w:val="24"/>
          <w:szCs w:val="24"/>
        </w:rPr>
      </w:pPr>
    </w:p>
    <w:p w14:paraId="1FFEBADC" w14:textId="77777777" w:rsidR="00123721" w:rsidRDefault="00123721" w:rsidP="002537A6">
      <w:pPr>
        <w:rPr>
          <w:rFonts w:ascii="Arial" w:hAnsi="Arial" w:cs="Arial"/>
          <w:sz w:val="24"/>
          <w:szCs w:val="24"/>
        </w:rPr>
      </w:pPr>
    </w:p>
    <w:p w14:paraId="0A53571A" w14:textId="77777777" w:rsidR="00123721" w:rsidRDefault="00123721" w:rsidP="002537A6">
      <w:pPr>
        <w:rPr>
          <w:rFonts w:ascii="Arial" w:hAnsi="Arial" w:cs="Arial"/>
          <w:sz w:val="24"/>
          <w:szCs w:val="24"/>
        </w:rPr>
      </w:pPr>
    </w:p>
    <w:p w14:paraId="3A41375E" w14:textId="77777777" w:rsidR="00123721" w:rsidRPr="001A7D5C" w:rsidRDefault="00123721" w:rsidP="002537A6">
      <w:pPr>
        <w:rPr>
          <w:rFonts w:ascii="Arial" w:hAnsi="Arial" w:cs="Arial"/>
          <w:sz w:val="24"/>
          <w:szCs w:val="24"/>
        </w:rPr>
      </w:pPr>
    </w:p>
    <w:p w14:paraId="72F5F074" w14:textId="77777777" w:rsidR="002537A6" w:rsidRPr="001A7D5C" w:rsidRDefault="002537A6" w:rsidP="002537A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sz w:val="24"/>
          <w:szCs w:val="24"/>
        </w:rPr>
        <w:t>ПОРЯДОК ПРИЕМА</w:t>
      </w:r>
    </w:p>
    <w:p w14:paraId="60169424" w14:textId="77777777" w:rsidR="002537A6" w:rsidRPr="001A7D5C" w:rsidRDefault="002537A6" w:rsidP="002537A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sz w:val="24"/>
          <w:szCs w:val="24"/>
        </w:rPr>
        <w:t xml:space="preserve">НА </w:t>
      </w:r>
      <w:proofErr w:type="gramStart"/>
      <w:r w:rsidRPr="001A7D5C">
        <w:rPr>
          <w:rFonts w:ascii="Arial" w:eastAsia="Calibri" w:hAnsi="Arial" w:cs="Arial"/>
          <w:b/>
          <w:bCs/>
          <w:sz w:val="24"/>
          <w:szCs w:val="24"/>
        </w:rPr>
        <w:t>ОБУЧЕНИЕ ПО</w:t>
      </w:r>
      <w:proofErr w:type="gramEnd"/>
      <w:r w:rsidRPr="001A7D5C">
        <w:rPr>
          <w:rFonts w:ascii="Arial" w:eastAsia="Calibri" w:hAnsi="Arial" w:cs="Arial"/>
          <w:b/>
          <w:bCs/>
          <w:sz w:val="24"/>
          <w:szCs w:val="24"/>
        </w:rPr>
        <w:t xml:space="preserve"> ОБРАЗОВАТЕЛЬНЫМ ПРОГРАММАМ </w:t>
      </w:r>
    </w:p>
    <w:p w14:paraId="5D3E089C" w14:textId="77777777" w:rsidR="002537A6" w:rsidRPr="001A7D5C" w:rsidRDefault="002537A6" w:rsidP="002537A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sz w:val="24"/>
          <w:szCs w:val="24"/>
        </w:rPr>
        <w:t xml:space="preserve">ВЫСШЕГО ОБРАЗОВАНИЯ – ПРОГРАММАМ ПОДГОТОВКИ </w:t>
      </w:r>
    </w:p>
    <w:p w14:paraId="2FDD3937" w14:textId="77777777" w:rsidR="002537A6" w:rsidRPr="001A7D5C" w:rsidRDefault="002537A6" w:rsidP="002537A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sz w:val="24"/>
          <w:szCs w:val="24"/>
        </w:rPr>
        <w:t xml:space="preserve">НАУЧНЫХ И НАУЧНО-ПЕДАГОГИЧЕСКИХ КАДРОВ В АСПИРАНТУРЕ </w:t>
      </w:r>
    </w:p>
    <w:p w14:paraId="54E8C613" w14:textId="77777777" w:rsidR="002537A6" w:rsidRPr="001A7D5C" w:rsidRDefault="002537A6" w:rsidP="002537A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sz w:val="24"/>
          <w:szCs w:val="24"/>
        </w:rPr>
        <w:t>ТПУ НА 202</w:t>
      </w:r>
      <w:r w:rsidR="00A861EA">
        <w:rPr>
          <w:rFonts w:ascii="Arial" w:eastAsia="Calibri" w:hAnsi="Arial" w:cs="Arial"/>
          <w:b/>
          <w:bCs/>
          <w:sz w:val="24"/>
          <w:szCs w:val="24"/>
        </w:rPr>
        <w:t>4</w:t>
      </w:r>
      <w:r w:rsidRPr="001A7D5C">
        <w:rPr>
          <w:rFonts w:ascii="Arial" w:eastAsia="Calibri" w:hAnsi="Arial" w:cs="Arial"/>
          <w:b/>
          <w:bCs/>
          <w:sz w:val="24"/>
          <w:szCs w:val="24"/>
        </w:rPr>
        <w:t>/2</w:t>
      </w:r>
      <w:r w:rsidR="00A861EA">
        <w:rPr>
          <w:rFonts w:ascii="Arial" w:eastAsia="Calibri" w:hAnsi="Arial" w:cs="Arial"/>
          <w:b/>
          <w:bCs/>
          <w:sz w:val="24"/>
          <w:szCs w:val="24"/>
        </w:rPr>
        <w:t xml:space="preserve">5 </w:t>
      </w:r>
      <w:r w:rsidRPr="001A7D5C">
        <w:rPr>
          <w:rFonts w:ascii="Arial" w:eastAsia="Calibri" w:hAnsi="Arial" w:cs="Arial"/>
          <w:b/>
          <w:bCs/>
          <w:sz w:val="24"/>
          <w:szCs w:val="24"/>
        </w:rPr>
        <w:t>УЧЕБНЫЙ ГОД</w:t>
      </w:r>
    </w:p>
    <w:p w14:paraId="0103B19B" w14:textId="77777777" w:rsidR="002537A6" w:rsidRDefault="002537A6" w:rsidP="002537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C12D9A" w14:textId="77777777" w:rsidR="00123721" w:rsidRDefault="00123721" w:rsidP="002537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FF1974" w14:textId="77777777" w:rsidR="00123721" w:rsidRPr="001A7D5C" w:rsidRDefault="00123721" w:rsidP="002537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80586D" w14:textId="77777777" w:rsidR="002537A6" w:rsidRPr="001A7D5C" w:rsidRDefault="002537A6" w:rsidP="002537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2537A6" w:rsidRPr="001A7D5C" w14:paraId="4444107F" w14:textId="77777777" w:rsidTr="00C333D9">
        <w:trPr>
          <w:trHeight w:val="423"/>
        </w:trPr>
        <w:tc>
          <w:tcPr>
            <w:tcW w:w="3114" w:type="dxa"/>
            <w:vAlign w:val="center"/>
          </w:tcPr>
          <w:p w14:paraId="05CD5406" w14:textId="77777777" w:rsidR="002537A6" w:rsidRPr="001A7D5C" w:rsidRDefault="002537A6" w:rsidP="00C333D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sz w:val="24"/>
                <w:szCs w:val="24"/>
              </w:rPr>
              <w:t>Владелец документа:</w:t>
            </w:r>
          </w:p>
        </w:tc>
        <w:tc>
          <w:tcPr>
            <w:tcW w:w="6095" w:type="dxa"/>
            <w:vAlign w:val="center"/>
          </w:tcPr>
          <w:p w14:paraId="311D1890" w14:textId="77777777" w:rsidR="002537A6" w:rsidRPr="001A7D5C" w:rsidRDefault="002537A6" w:rsidP="00C333D9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sz w:val="24"/>
                <w:szCs w:val="24"/>
              </w:rPr>
              <w:t>Отдел аспирантуры и докторантуры</w:t>
            </w:r>
          </w:p>
        </w:tc>
      </w:tr>
      <w:tr w:rsidR="002537A6" w:rsidRPr="001A7D5C" w14:paraId="764EE7C3" w14:textId="77777777" w:rsidTr="00C333D9">
        <w:tc>
          <w:tcPr>
            <w:tcW w:w="3114" w:type="dxa"/>
          </w:tcPr>
          <w:p w14:paraId="0239BD38" w14:textId="77777777" w:rsidR="002537A6" w:rsidRPr="001A7D5C" w:rsidRDefault="002537A6" w:rsidP="00C333D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14:paraId="7C1CC217" w14:textId="77777777" w:rsidR="002537A6" w:rsidRPr="001A7D5C" w:rsidRDefault="002537A6" w:rsidP="00C333D9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sz w:val="24"/>
                <w:szCs w:val="24"/>
              </w:rPr>
              <w:t>Образование</w:t>
            </w:r>
          </w:p>
        </w:tc>
      </w:tr>
    </w:tbl>
    <w:p w14:paraId="4C1E1AE7" w14:textId="77777777" w:rsidR="002537A6" w:rsidRPr="001A7D5C" w:rsidRDefault="002537A6" w:rsidP="002537A6">
      <w:pPr>
        <w:rPr>
          <w:rFonts w:ascii="Arial" w:hAnsi="Arial" w:cs="Arial"/>
          <w:sz w:val="24"/>
          <w:szCs w:val="24"/>
        </w:rPr>
      </w:pPr>
    </w:p>
    <w:p w14:paraId="39FADB85" w14:textId="77777777" w:rsidR="002537A6" w:rsidRPr="001A7D5C" w:rsidRDefault="002537A6" w:rsidP="002537A6">
      <w:pPr>
        <w:rPr>
          <w:rFonts w:ascii="Arial" w:hAnsi="Arial" w:cs="Arial"/>
          <w:sz w:val="24"/>
          <w:szCs w:val="24"/>
        </w:rPr>
      </w:pPr>
    </w:p>
    <w:p w14:paraId="67C461B8" w14:textId="77777777" w:rsidR="002537A6" w:rsidRPr="001A7D5C" w:rsidRDefault="002537A6" w:rsidP="002537A6">
      <w:pPr>
        <w:rPr>
          <w:rFonts w:ascii="Arial" w:hAnsi="Arial" w:cs="Arial"/>
          <w:sz w:val="24"/>
          <w:szCs w:val="24"/>
        </w:rPr>
      </w:pPr>
    </w:p>
    <w:p w14:paraId="73E5B8F7" w14:textId="77777777" w:rsidR="002537A6" w:rsidRPr="001A7D5C" w:rsidRDefault="002537A6" w:rsidP="002537A6">
      <w:pPr>
        <w:rPr>
          <w:rFonts w:ascii="Arial" w:hAnsi="Arial" w:cs="Arial"/>
          <w:sz w:val="24"/>
          <w:szCs w:val="24"/>
        </w:rPr>
      </w:pPr>
    </w:p>
    <w:p w14:paraId="4EF5D5DD" w14:textId="77777777" w:rsidR="002537A6" w:rsidRPr="001A7D5C" w:rsidRDefault="002537A6" w:rsidP="002537A6">
      <w:pPr>
        <w:rPr>
          <w:rFonts w:ascii="Arial" w:hAnsi="Arial" w:cs="Arial"/>
          <w:sz w:val="24"/>
          <w:szCs w:val="24"/>
        </w:rPr>
      </w:pPr>
    </w:p>
    <w:p w14:paraId="481A5C1F" w14:textId="77777777" w:rsidR="002537A6" w:rsidRPr="001A7D5C" w:rsidRDefault="002537A6" w:rsidP="002537A6">
      <w:pPr>
        <w:rPr>
          <w:rFonts w:ascii="Arial" w:hAnsi="Arial" w:cs="Arial"/>
          <w:sz w:val="24"/>
          <w:szCs w:val="24"/>
        </w:rPr>
      </w:pPr>
    </w:p>
    <w:p w14:paraId="364CED20" w14:textId="77777777" w:rsidR="002537A6" w:rsidRPr="001A7D5C" w:rsidRDefault="002537A6" w:rsidP="002537A6">
      <w:pPr>
        <w:rPr>
          <w:rFonts w:ascii="Arial" w:hAnsi="Arial" w:cs="Arial"/>
          <w:sz w:val="24"/>
          <w:szCs w:val="24"/>
        </w:rPr>
      </w:pPr>
    </w:p>
    <w:p w14:paraId="4031B2A0" w14:textId="77777777" w:rsidR="00C333D9" w:rsidRPr="001A7D5C" w:rsidRDefault="00C333D9" w:rsidP="002537A6">
      <w:pPr>
        <w:rPr>
          <w:rFonts w:ascii="Arial" w:hAnsi="Arial" w:cs="Arial"/>
          <w:sz w:val="24"/>
          <w:szCs w:val="24"/>
        </w:rPr>
      </w:pPr>
    </w:p>
    <w:p w14:paraId="4D9E8156" w14:textId="77777777" w:rsidR="00C333D9" w:rsidRPr="001A7D5C" w:rsidRDefault="00C333D9" w:rsidP="002537A6">
      <w:pPr>
        <w:rPr>
          <w:rFonts w:ascii="Arial" w:hAnsi="Arial" w:cs="Arial"/>
          <w:sz w:val="24"/>
          <w:szCs w:val="24"/>
        </w:rPr>
      </w:pPr>
    </w:p>
    <w:p w14:paraId="54D49895" w14:textId="77777777" w:rsidR="008502E8" w:rsidRDefault="008502E8" w:rsidP="009F2B8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AEE6BE2" w14:textId="77777777" w:rsidR="009F2B8B" w:rsidRPr="001A7D5C" w:rsidRDefault="009F2B8B" w:rsidP="009F2B8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7ADC28D" w14:textId="77777777" w:rsidR="002537A6" w:rsidRPr="001A7D5C" w:rsidRDefault="002537A6" w:rsidP="008502E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A7D5C">
        <w:rPr>
          <w:rFonts w:ascii="Arial" w:eastAsia="Calibri" w:hAnsi="Arial" w:cs="Arial"/>
          <w:sz w:val="24"/>
          <w:szCs w:val="24"/>
        </w:rPr>
        <w:t>Томск – 20</w:t>
      </w:r>
      <w:r w:rsidR="00785468" w:rsidRPr="001A7D5C">
        <w:rPr>
          <w:rFonts w:ascii="Arial" w:eastAsia="Calibri" w:hAnsi="Arial" w:cs="Arial"/>
          <w:sz w:val="24"/>
          <w:szCs w:val="24"/>
        </w:rPr>
        <w:t>23</w:t>
      </w:r>
      <w:r w:rsidRPr="001A7D5C">
        <w:rPr>
          <w:rFonts w:ascii="Arial" w:eastAsia="Calibri" w:hAnsi="Arial" w:cs="Arial"/>
          <w:sz w:val="24"/>
          <w:szCs w:val="24"/>
        </w:rPr>
        <w:br w:type="page"/>
      </w:r>
    </w:p>
    <w:p w14:paraId="500D6207" w14:textId="77777777" w:rsidR="002537A6" w:rsidRPr="001A7D5C" w:rsidRDefault="002537A6" w:rsidP="002537A6">
      <w:pPr>
        <w:spacing w:after="120" w:line="276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sz w:val="24"/>
          <w:szCs w:val="24"/>
        </w:rPr>
        <w:lastRenderedPageBreak/>
        <w:t>Содержание</w:t>
      </w:r>
    </w:p>
    <w:p w14:paraId="2C769956" w14:textId="77777777" w:rsidR="002537A6" w:rsidRPr="001A7D5C" w:rsidRDefault="002537A6" w:rsidP="00253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3"/>
        <w:gridCol w:w="717"/>
      </w:tblGrid>
      <w:tr w:rsidR="002537A6" w:rsidRPr="001A7D5C" w14:paraId="7BD4A108" w14:textId="77777777" w:rsidTr="00A861EA">
        <w:tc>
          <w:tcPr>
            <w:tcW w:w="8853" w:type="dxa"/>
            <w:vAlign w:val="bottom"/>
          </w:tcPr>
          <w:p w14:paraId="5CE53635" w14:textId="77777777" w:rsidR="002537A6" w:rsidRPr="001A7D5C" w:rsidRDefault="002537A6" w:rsidP="00A6252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bCs/>
                <w:sz w:val="24"/>
                <w:szCs w:val="24"/>
              </w:rPr>
              <w:t>Общие положения</w:t>
            </w:r>
            <w:r w:rsidR="00123721"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717" w:type="dxa"/>
            <w:shd w:val="clear" w:color="auto" w:fill="auto"/>
            <w:vAlign w:val="bottom"/>
          </w:tcPr>
          <w:p w14:paraId="605D7169" w14:textId="77777777" w:rsidR="002537A6" w:rsidRPr="00055607" w:rsidRDefault="002537A6" w:rsidP="00286BD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0556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537A6" w:rsidRPr="001A7D5C" w14:paraId="309D2540" w14:textId="77777777" w:rsidTr="00A861EA">
        <w:tc>
          <w:tcPr>
            <w:tcW w:w="8853" w:type="dxa"/>
            <w:vAlign w:val="bottom"/>
          </w:tcPr>
          <w:p w14:paraId="2732B295" w14:textId="77777777" w:rsidR="002537A6" w:rsidRPr="001A7D5C" w:rsidRDefault="002537A6" w:rsidP="00A6252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bCs/>
                <w:sz w:val="24"/>
                <w:szCs w:val="24"/>
              </w:rPr>
              <w:t>Организация приема документов…………</w:t>
            </w:r>
            <w:r w:rsidR="00123721"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…………………………………..</w:t>
            </w:r>
          </w:p>
        </w:tc>
        <w:tc>
          <w:tcPr>
            <w:tcW w:w="717" w:type="dxa"/>
            <w:shd w:val="clear" w:color="auto" w:fill="auto"/>
            <w:vAlign w:val="bottom"/>
          </w:tcPr>
          <w:p w14:paraId="5EF9CF93" w14:textId="77777777" w:rsidR="002537A6" w:rsidRPr="00055607" w:rsidRDefault="002537A6" w:rsidP="00286BD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0556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537A6" w:rsidRPr="001A7D5C" w14:paraId="5B15C013" w14:textId="77777777" w:rsidTr="00A861EA">
        <w:tc>
          <w:tcPr>
            <w:tcW w:w="8853" w:type="dxa"/>
            <w:vAlign w:val="bottom"/>
          </w:tcPr>
          <w:p w14:paraId="17AAE2D7" w14:textId="77777777" w:rsidR="002537A6" w:rsidRPr="001A7D5C" w:rsidRDefault="002537A6" w:rsidP="00A6252E">
            <w:pPr>
              <w:pStyle w:val="af0"/>
              <w:numPr>
                <w:ilvl w:val="0"/>
                <w:numId w:val="11"/>
              </w:numPr>
              <w:tabs>
                <w:tab w:val="left" w:pos="567"/>
              </w:tabs>
              <w:ind w:left="567" w:hanging="567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Условия и порядок приема на </w:t>
            </w:r>
            <w:proofErr w:type="gramStart"/>
            <w:r w:rsidRPr="001A7D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1A7D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подготовки</w:t>
            </w:r>
          </w:p>
          <w:p w14:paraId="11CD1CBD" w14:textId="77777777" w:rsidR="002537A6" w:rsidRPr="001A7D5C" w:rsidRDefault="002537A6" w:rsidP="00C333D9">
            <w:pPr>
              <w:pStyle w:val="af0"/>
              <w:tabs>
                <w:tab w:val="left" w:pos="567"/>
              </w:tabs>
              <w:ind w:left="567" w:hanging="567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1A7D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научных</w:t>
            </w:r>
            <w:proofErr w:type="gramEnd"/>
            <w:r w:rsidRPr="001A7D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и научно-педагогических кадров в аспирантуре</w:t>
            </w:r>
            <w:r w:rsidR="0012372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………………</w:t>
            </w:r>
            <w:r w:rsidR="00A2036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17" w:type="dxa"/>
            <w:vAlign w:val="bottom"/>
          </w:tcPr>
          <w:p w14:paraId="04D42ED8" w14:textId="77777777" w:rsidR="002537A6" w:rsidRPr="001A7D5C" w:rsidRDefault="002537A6" w:rsidP="00286BD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6779E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537A6" w:rsidRPr="001A7D5C" w14:paraId="6BF84E09" w14:textId="77777777" w:rsidTr="00A861EA">
        <w:tc>
          <w:tcPr>
            <w:tcW w:w="8853" w:type="dxa"/>
            <w:vAlign w:val="bottom"/>
          </w:tcPr>
          <w:p w14:paraId="6C768E2A" w14:textId="77777777" w:rsidR="002537A6" w:rsidRPr="001A7D5C" w:rsidRDefault="002537A6" w:rsidP="00A6252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Сроки приема документов</w:t>
            </w:r>
            <w:r w:rsidR="0012372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717" w:type="dxa"/>
            <w:vAlign w:val="bottom"/>
          </w:tcPr>
          <w:p w14:paraId="1B38C55D" w14:textId="77777777" w:rsidR="002537A6" w:rsidRPr="006779EB" w:rsidRDefault="002537A6" w:rsidP="00286BD9">
            <w:pPr>
              <w:autoSpaceDE w:val="0"/>
              <w:autoSpaceDN w:val="0"/>
              <w:adjustRightInd w:val="0"/>
              <w:ind w:right="-104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6779E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6779EB" w:rsidRPr="006779E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37A6" w:rsidRPr="001A7D5C" w14:paraId="00A51E68" w14:textId="77777777" w:rsidTr="00A861EA">
        <w:tc>
          <w:tcPr>
            <w:tcW w:w="8853" w:type="dxa"/>
            <w:vAlign w:val="bottom"/>
          </w:tcPr>
          <w:p w14:paraId="2FD69386" w14:textId="77777777" w:rsidR="002537A6" w:rsidRPr="001A7D5C" w:rsidRDefault="002537A6" w:rsidP="00A6252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Сроки проведения вступительных испытаний</w:t>
            </w:r>
            <w:r w:rsidR="0012372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……………………………….</w:t>
            </w:r>
          </w:p>
        </w:tc>
        <w:tc>
          <w:tcPr>
            <w:tcW w:w="717" w:type="dxa"/>
            <w:vAlign w:val="bottom"/>
          </w:tcPr>
          <w:p w14:paraId="55E65704" w14:textId="77777777" w:rsidR="002537A6" w:rsidRPr="006779EB" w:rsidRDefault="002537A6" w:rsidP="00286BD9">
            <w:pPr>
              <w:autoSpaceDE w:val="0"/>
              <w:autoSpaceDN w:val="0"/>
              <w:adjustRightInd w:val="0"/>
              <w:ind w:right="-104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6779E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2537A6" w:rsidRPr="001A7D5C" w14:paraId="5D79821F" w14:textId="77777777" w:rsidTr="00A861EA">
        <w:tc>
          <w:tcPr>
            <w:tcW w:w="8853" w:type="dxa"/>
            <w:vAlign w:val="bottom"/>
          </w:tcPr>
          <w:p w14:paraId="598C291D" w14:textId="77777777" w:rsidR="002537A6" w:rsidRPr="001A7D5C" w:rsidRDefault="002537A6" w:rsidP="00A6252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right="125" w:hanging="567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color w:val="000000"/>
                <w:sz w:val="24"/>
                <w:szCs w:val="24"/>
              </w:rPr>
              <w:t>Зачисление…</w:t>
            </w:r>
            <w:r w:rsidR="00726DCA" w:rsidRPr="001A7D5C">
              <w:rPr>
                <w:rFonts w:ascii="Arial" w:eastAsia="Calibri" w:hAnsi="Arial" w:cs="Arial"/>
                <w:color w:val="000000"/>
                <w:sz w:val="24"/>
                <w:szCs w:val="24"/>
              </w:rPr>
              <w:t>……………………………………………………………………..</w:t>
            </w:r>
          </w:p>
        </w:tc>
        <w:tc>
          <w:tcPr>
            <w:tcW w:w="717" w:type="dxa"/>
            <w:vAlign w:val="bottom"/>
          </w:tcPr>
          <w:p w14:paraId="71121340" w14:textId="77777777" w:rsidR="002537A6" w:rsidRPr="006779EB" w:rsidRDefault="00BD59A6" w:rsidP="00286BD9">
            <w:pPr>
              <w:autoSpaceDE w:val="0"/>
              <w:autoSpaceDN w:val="0"/>
              <w:adjustRightInd w:val="0"/>
              <w:ind w:right="-104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2537A6" w:rsidRPr="001A7D5C" w14:paraId="5F8EADCD" w14:textId="77777777" w:rsidTr="00A861EA">
        <w:tc>
          <w:tcPr>
            <w:tcW w:w="8853" w:type="dxa"/>
            <w:vAlign w:val="bottom"/>
          </w:tcPr>
          <w:p w14:paraId="1981D37A" w14:textId="77777777" w:rsidR="002537A6" w:rsidRPr="001A7D5C" w:rsidRDefault="002537A6" w:rsidP="00A6252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caps/>
                <w:color w:val="000000"/>
                <w:sz w:val="24"/>
                <w:szCs w:val="24"/>
              </w:rPr>
              <w:t>П</w:t>
            </w:r>
            <w:r w:rsidRPr="001A7D5C">
              <w:rPr>
                <w:rFonts w:ascii="Arial" w:eastAsia="Calibri" w:hAnsi="Arial" w:cs="Arial"/>
                <w:color w:val="000000"/>
                <w:sz w:val="24"/>
                <w:szCs w:val="24"/>
              </w:rPr>
              <w:t>орядок организации приема на целевое обучение</w:t>
            </w:r>
            <w:r w:rsidR="00A20364">
              <w:rPr>
                <w:rFonts w:ascii="Arial" w:eastAsia="Calibri" w:hAnsi="Arial" w:cs="Arial"/>
                <w:color w:val="000000"/>
                <w:sz w:val="24"/>
                <w:szCs w:val="24"/>
              </w:rPr>
              <w:t>……………….</w:t>
            </w:r>
            <w:r w:rsidR="00726DCA" w:rsidRPr="001A7D5C">
              <w:rPr>
                <w:rFonts w:ascii="Arial" w:eastAsia="Calibri" w:hAnsi="Arial" w:cs="Arial"/>
                <w:color w:val="000000"/>
                <w:sz w:val="24"/>
                <w:szCs w:val="24"/>
              </w:rPr>
              <w:t>……...</w:t>
            </w:r>
          </w:p>
        </w:tc>
        <w:tc>
          <w:tcPr>
            <w:tcW w:w="717" w:type="dxa"/>
            <w:vAlign w:val="bottom"/>
          </w:tcPr>
          <w:p w14:paraId="249ABE99" w14:textId="77777777" w:rsidR="002537A6" w:rsidRPr="006779EB" w:rsidRDefault="002537A6" w:rsidP="00286BD9">
            <w:pPr>
              <w:autoSpaceDE w:val="0"/>
              <w:autoSpaceDN w:val="0"/>
              <w:adjustRightInd w:val="0"/>
              <w:ind w:right="-104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6779E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6779EB" w:rsidRPr="006779E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537A6" w:rsidRPr="001A7D5C" w14:paraId="34AB6938" w14:textId="77777777" w:rsidTr="00A861EA">
        <w:tc>
          <w:tcPr>
            <w:tcW w:w="8853" w:type="dxa"/>
            <w:vAlign w:val="bottom"/>
          </w:tcPr>
          <w:p w14:paraId="7FAE707A" w14:textId="77777777" w:rsidR="002537A6" w:rsidRPr="001A7D5C" w:rsidRDefault="002537A6" w:rsidP="00A6252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caps/>
                <w:color w:val="000000"/>
                <w:sz w:val="24"/>
                <w:szCs w:val="24"/>
              </w:rPr>
              <w:t>У</w:t>
            </w:r>
            <w:r w:rsidRPr="001A7D5C">
              <w:rPr>
                <w:rFonts w:ascii="Arial" w:eastAsia="Calibri" w:hAnsi="Arial" w:cs="Arial"/>
                <w:color w:val="000000"/>
                <w:sz w:val="24"/>
                <w:szCs w:val="24"/>
              </w:rPr>
              <w:t>словия и порядок приема иностранных граждан и лиц без гражданства</w:t>
            </w:r>
            <w:r w:rsidR="00726DCA" w:rsidRPr="001A7D5C">
              <w:rPr>
                <w:rFonts w:ascii="Arial" w:eastAsia="Calibri" w:hAnsi="Arial" w:cs="Arial"/>
                <w:color w:val="000000"/>
                <w:sz w:val="24"/>
                <w:szCs w:val="24"/>
              </w:rPr>
              <w:t>…</w:t>
            </w:r>
            <w:r w:rsidR="00A20364">
              <w:rPr>
                <w:rFonts w:ascii="Arial" w:eastAsia="Calibri" w:hAnsi="Arial" w:cs="Arial"/>
                <w:color w:val="000000"/>
                <w:sz w:val="24"/>
                <w:szCs w:val="24"/>
              </w:rPr>
              <w:t>……………………………………………………………….….</w:t>
            </w:r>
            <w:r w:rsidR="00726DCA" w:rsidRPr="001A7D5C">
              <w:rPr>
                <w:rFonts w:ascii="Arial" w:eastAsia="Calibri" w:hAnsi="Arial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17" w:type="dxa"/>
            <w:vAlign w:val="bottom"/>
          </w:tcPr>
          <w:p w14:paraId="621E04CF" w14:textId="2B1F4CB9" w:rsidR="002537A6" w:rsidRPr="001A7D5C" w:rsidRDefault="002537A6" w:rsidP="006803CE">
            <w:pPr>
              <w:autoSpaceDE w:val="0"/>
              <w:autoSpaceDN w:val="0"/>
              <w:adjustRightInd w:val="0"/>
              <w:ind w:right="-104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6779E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6803CE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537A6" w:rsidRPr="001A7D5C" w14:paraId="6FE066D0" w14:textId="77777777" w:rsidTr="00A861EA">
        <w:tc>
          <w:tcPr>
            <w:tcW w:w="8853" w:type="dxa"/>
            <w:vAlign w:val="bottom"/>
          </w:tcPr>
          <w:p w14:paraId="2EF05207" w14:textId="77777777" w:rsidR="002537A6" w:rsidRPr="001A7D5C" w:rsidRDefault="002537A6" w:rsidP="00A6252E">
            <w:pPr>
              <w:pStyle w:val="af0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567" w:hanging="567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Особенности проведения вступительных испытаний для граждан с ограниченными возможностями здоровья </w:t>
            </w:r>
            <w:r w:rsidR="00B5638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и </w:t>
            </w:r>
            <w:r w:rsidRPr="001A7D5C">
              <w:rPr>
                <w:rFonts w:ascii="Arial" w:eastAsia="Calibri" w:hAnsi="Arial" w:cs="Arial"/>
                <w:color w:val="000000"/>
                <w:sz w:val="24"/>
                <w:szCs w:val="24"/>
              </w:rPr>
              <w:t>инвалидов</w:t>
            </w:r>
            <w:r w:rsidR="00A20364">
              <w:rPr>
                <w:rFonts w:ascii="Arial" w:eastAsia="Calibri" w:hAnsi="Arial" w:cs="Arial"/>
                <w:color w:val="000000"/>
                <w:sz w:val="24"/>
                <w:szCs w:val="24"/>
              </w:rPr>
              <w:t>……………….</w:t>
            </w:r>
            <w:r w:rsidR="00726DCA" w:rsidRPr="001A7D5C">
              <w:rPr>
                <w:rFonts w:ascii="Arial" w:eastAsia="Calibri" w:hAnsi="Arial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17" w:type="dxa"/>
            <w:vAlign w:val="bottom"/>
          </w:tcPr>
          <w:p w14:paraId="5487915C" w14:textId="26A64F8E" w:rsidR="002537A6" w:rsidRPr="006779EB" w:rsidRDefault="006803CE" w:rsidP="00602257">
            <w:pPr>
              <w:autoSpaceDE w:val="0"/>
              <w:autoSpaceDN w:val="0"/>
              <w:adjustRightInd w:val="0"/>
              <w:ind w:left="-81" w:right="-104" w:firstLine="81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  <w:tr w:rsidR="002537A6" w:rsidRPr="001A7D5C" w14:paraId="703951CF" w14:textId="77777777" w:rsidTr="00A861EA">
        <w:tc>
          <w:tcPr>
            <w:tcW w:w="8853" w:type="dxa"/>
            <w:vAlign w:val="bottom"/>
          </w:tcPr>
          <w:p w14:paraId="0ED52517" w14:textId="77777777" w:rsidR="002537A6" w:rsidRPr="001A7D5C" w:rsidRDefault="002537A6" w:rsidP="00A6252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bCs/>
                <w:sz w:val="24"/>
                <w:szCs w:val="24"/>
              </w:rPr>
              <w:t>Прочие положения</w:t>
            </w:r>
            <w:r w:rsidR="00A20364">
              <w:rPr>
                <w:rFonts w:ascii="Arial" w:eastAsia="Calibri" w:hAnsi="Arial" w:cs="Arial"/>
                <w:bCs/>
                <w:sz w:val="24"/>
                <w:szCs w:val="24"/>
              </w:rPr>
              <w:t>………</w:t>
            </w:r>
            <w:r w:rsidR="00726DCA" w:rsidRPr="001A7D5C"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717" w:type="dxa"/>
            <w:vAlign w:val="bottom"/>
          </w:tcPr>
          <w:p w14:paraId="21FC89A5" w14:textId="77777777" w:rsidR="002537A6" w:rsidRPr="001A7D5C" w:rsidRDefault="002537A6" w:rsidP="00B372BA">
            <w:pPr>
              <w:autoSpaceDE w:val="0"/>
              <w:autoSpaceDN w:val="0"/>
              <w:adjustRightInd w:val="0"/>
              <w:ind w:right="-104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802EE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B372B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537A6" w:rsidRPr="006908F0" w14:paraId="098E3CC9" w14:textId="77777777" w:rsidTr="00A861EA">
        <w:tc>
          <w:tcPr>
            <w:tcW w:w="8853" w:type="dxa"/>
            <w:vAlign w:val="bottom"/>
          </w:tcPr>
          <w:p w14:paraId="62046E5B" w14:textId="77777777" w:rsidR="00A20364" w:rsidRPr="006908F0" w:rsidRDefault="00A20364" w:rsidP="00726DC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  <w:p w14:paraId="5F0A7226" w14:textId="77777777" w:rsidR="002537A6" w:rsidRPr="006908F0" w:rsidRDefault="002537A6" w:rsidP="00726DC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6908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Приложение 1. Перечень вступительных испытаний по программам</w:t>
            </w:r>
          </w:p>
          <w:p w14:paraId="2EC9F485" w14:textId="77777777" w:rsidR="002537A6" w:rsidRPr="006908F0" w:rsidRDefault="00102C2D" w:rsidP="00C333D9">
            <w:pPr>
              <w:tabs>
                <w:tab w:val="left" w:pos="426"/>
              </w:tabs>
              <w:autoSpaceDE w:val="0"/>
              <w:autoSpaceDN w:val="0"/>
              <w:adjustRightInd w:val="0"/>
              <w:ind w:left="567" w:hanging="567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6908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</w:t>
            </w:r>
            <w:r w:rsidR="002537A6" w:rsidRPr="006908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одготовки</w:t>
            </w:r>
            <w:r w:rsidRPr="006908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08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научных</w:t>
            </w:r>
            <w:proofErr w:type="gramEnd"/>
            <w:r w:rsidRPr="006908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и</w:t>
            </w:r>
            <w:r w:rsidR="002537A6" w:rsidRPr="006908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научно-педагогических кадров в аспирантуре </w:t>
            </w:r>
            <w:r w:rsidR="00B5638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ТПУ</w:t>
            </w:r>
          </w:p>
          <w:p w14:paraId="14B66E8E" w14:textId="77777777" w:rsidR="002537A6" w:rsidRPr="006908F0" w:rsidRDefault="002537A6" w:rsidP="00C333D9">
            <w:pPr>
              <w:tabs>
                <w:tab w:val="left" w:pos="426"/>
              </w:tabs>
              <w:autoSpaceDE w:val="0"/>
              <w:autoSpaceDN w:val="0"/>
              <w:adjustRightInd w:val="0"/>
              <w:ind w:left="567" w:hanging="567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6908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на </w:t>
            </w:r>
            <w:r w:rsidR="00A861EA" w:rsidRPr="00A861E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2024/25 </w:t>
            </w:r>
            <w:r w:rsidRPr="006908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учебный год</w:t>
            </w:r>
            <w:r w:rsidR="00A20364" w:rsidRPr="006908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………………</w:t>
            </w:r>
            <w:r w:rsidR="00726DCA" w:rsidRPr="006908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……………………………………………..…</w:t>
            </w:r>
            <w:r w:rsidRPr="006908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7" w:type="dxa"/>
            <w:vAlign w:val="bottom"/>
          </w:tcPr>
          <w:p w14:paraId="35BC0811" w14:textId="77777777" w:rsidR="002537A6" w:rsidRPr="006908F0" w:rsidRDefault="00B372BA" w:rsidP="00602257">
            <w:pPr>
              <w:autoSpaceDE w:val="0"/>
              <w:autoSpaceDN w:val="0"/>
              <w:adjustRightInd w:val="0"/>
              <w:ind w:right="-104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2537A6" w:rsidRPr="001A7D5C" w14:paraId="5D8B431C" w14:textId="77777777" w:rsidTr="00A861EA">
        <w:tc>
          <w:tcPr>
            <w:tcW w:w="8853" w:type="dxa"/>
            <w:vAlign w:val="bottom"/>
          </w:tcPr>
          <w:p w14:paraId="30BE9EDF" w14:textId="77777777" w:rsidR="00A20364" w:rsidRDefault="00A20364" w:rsidP="00726DC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  <w:p w14:paraId="1BE19F2A" w14:textId="77777777" w:rsidR="002537A6" w:rsidRPr="001A7D5C" w:rsidRDefault="002537A6" w:rsidP="00726DC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Приложение 2. Минимальное количество баллов, необходимое </w:t>
            </w:r>
            <w:proofErr w:type="gramStart"/>
            <w:r w:rsidRPr="001A7D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для</w:t>
            </w:r>
            <w:proofErr w:type="gramEnd"/>
            <w:r w:rsidRPr="001A7D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39A3D30B" w14:textId="77777777" w:rsidR="002537A6" w:rsidRPr="001A7D5C" w:rsidRDefault="002537A6" w:rsidP="00C333D9">
            <w:pPr>
              <w:ind w:left="567" w:hanging="567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A7D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поступления на обучение по программам </w:t>
            </w:r>
            <w:proofErr w:type="gramStart"/>
            <w:r w:rsidRPr="001A7D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научных</w:t>
            </w:r>
            <w:proofErr w:type="gramEnd"/>
            <w:r w:rsidRPr="001A7D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и </w:t>
            </w:r>
          </w:p>
          <w:p w14:paraId="5CE41D18" w14:textId="77777777" w:rsidR="002537A6" w:rsidRPr="001A7D5C" w:rsidRDefault="002537A6" w:rsidP="00A861EA">
            <w:pPr>
              <w:ind w:left="567" w:hanging="567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1A7D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научно-педагогических</w:t>
            </w:r>
            <w:proofErr w:type="gramEnd"/>
            <w:r w:rsidRPr="001A7D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кадров в аспирантуре </w:t>
            </w:r>
            <w:r w:rsidR="00B5638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ТПУ </w:t>
            </w:r>
            <w:r w:rsidRPr="001A7D5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 202</w:t>
            </w:r>
            <w:r w:rsidR="00A861E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4 </w:t>
            </w:r>
            <w:r w:rsidR="00B5638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году…………</w:t>
            </w:r>
            <w:r w:rsidR="00A2036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717" w:type="dxa"/>
            <w:vAlign w:val="bottom"/>
          </w:tcPr>
          <w:p w14:paraId="363D023A" w14:textId="77777777" w:rsidR="002537A6" w:rsidRPr="00802EEA" w:rsidRDefault="00BD59A6" w:rsidP="00B372BA">
            <w:pPr>
              <w:autoSpaceDE w:val="0"/>
              <w:autoSpaceDN w:val="0"/>
              <w:adjustRightInd w:val="0"/>
              <w:ind w:right="-104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B372B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14:paraId="429A736C" w14:textId="77777777" w:rsidR="002537A6" w:rsidRPr="001A7D5C" w:rsidRDefault="002537A6" w:rsidP="00253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3A4ABF71" w14:textId="77777777" w:rsidR="002537A6" w:rsidRPr="001A7D5C" w:rsidRDefault="002537A6" w:rsidP="00253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09F1748" w14:textId="77777777" w:rsidR="002537A6" w:rsidRPr="001A7D5C" w:rsidRDefault="002537A6" w:rsidP="002537A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24D1F10" w14:textId="77777777" w:rsidR="002537A6" w:rsidRPr="001A7D5C" w:rsidRDefault="002537A6" w:rsidP="002537A6">
      <w:pPr>
        <w:spacing w:after="120" w:line="276" w:lineRule="auto"/>
        <w:ind w:left="72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73AD96F4" w14:textId="77777777" w:rsidR="002537A6" w:rsidRPr="001A7D5C" w:rsidRDefault="002537A6" w:rsidP="002537A6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5850F4A" w14:textId="77777777" w:rsidR="002537A6" w:rsidRPr="001A7D5C" w:rsidRDefault="002537A6" w:rsidP="002537A6">
      <w:pPr>
        <w:spacing w:after="120" w:line="276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sz w:val="24"/>
          <w:szCs w:val="24"/>
        </w:rPr>
        <w:br w:type="page"/>
      </w:r>
    </w:p>
    <w:p w14:paraId="3CA88571" w14:textId="77777777" w:rsidR="002537A6" w:rsidRPr="001A7D5C" w:rsidRDefault="002537A6" w:rsidP="00A6252E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sz w:val="24"/>
          <w:szCs w:val="24"/>
        </w:rPr>
        <w:lastRenderedPageBreak/>
        <w:t>Общие п</w:t>
      </w:r>
      <w:r w:rsidR="00726DCA" w:rsidRPr="001A7D5C">
        <w:rPr>
          <w:rFonts w:ascii="Arial" w:eastAsia="Calibri" w:hAnsi="Arial" w:cs="Arial"/>
          <w:b/>
          <w:bCs/>
          <w:sz w:val="24"/>
          <w:szCs w:val="24"/>
        </w:rPr>
        <w:t>оложени</w:t>
      </w:r>
      <w:r w:rsidR="002C66DB" w:rsidRPr="001A7D5C">
        <w:rPr>
          <w:rFonts w:ascii="Arial" w:eastAsia="Calibri" w:hAnsi="Arial" w:cs="Arial"/>
          <w:b/>
          <w:bCs/>
          <w:sz w:val="24"/>
          <w:szCs w:val="24"/>
        </w:rPr>
        <w:t>я</w:t>
      </w:r>
    </w:p>
    <w:p w14:paraId="281407AF" w14:textId="77777777" w:rsidR="002537A6" w:rsidRPr="001A7D5C" w:rsidRDefault="002537A6" w:rsidP="00790DB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7D5C">
        <w:rPr>
          <w:rFonts w:ascii="Arial" w:eastAsia="Calibri" w:hAnsi="Arial" w:cs="Arial"/>
          <w:sz w:val="24"/>
          <w:szCs w:val="24"/>
        </w:rPr>
        <w:t>1.1.</w:t>
      </w:r>
      <w:r w:rsidRPr="001A7D5C">
        <w:rPr>
          <w:rFonts w:ascii="Arial" w:eastAsia="Calibri" w:hAnsi="Arial" w:cs="Arial"/>
          <w:sz w:val="24"/>
          <w:szCs w:val="24"/>
        </w:rPr>
        <w:tab/>
        <w:t>Настоящий Порядок приема</w:t>
      </w:r>
      <w:r w:rsidRPr="001A7D5C">
        <w:rPr>
          <w:rFonts w:ascii="Arial" w:eastAsia="Calibri" w:hAnsi="Arial" w:cs="Arial"/>
          <w:bCs/>
          <w:sz w:val="24"/>
          <w:szCs w:val="24"/>
        </w:rPr>
        <w:t xml:space="preserve"> на </w:t>
      </w:r>
      <w:proofErr w:type="gramStart"/>
      <w:r w:rsidRPr="001A7D5C">
        <w:rPr>
          <w:rFonts w:ascii="Arial" w:eastAsia="Calibri" w:hAnsi="Arial" w:cs="Arial"/>
          <w:bCs/>
          <w:sz w:val="24"/>
          <w:szCs w:val="24"/>
        </w:rPr>
        <w:t>обучение по</w:t>
      </w:r>
      <w:proofErr w:type="gramEnd"/>
      <w:r w:rsidRPr="001A7D5C">
        <w:rPr>
          <w:rFonts w:ascii="Arial" w:eastAsia="Calibri" w:hAnsi="Arial" w:cs="Arial"/>
          <w:bCs/>
          <w:sz w:val="24"/>
          <w:szCs w:val="24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 ТПУ на 202</w:t>
      </w:r>
      <w:r w:rsidR="008502E8">
        <w:rPr>
          <w:rFonts w:ascii="Arial" w:eastAsia="Calibri" w:hAnsi="Arial" w:cs="Arial"/>
          <w:bCs/>
          <w:sz w:val="24"/>
          <w:szCs w:val="24"/>
        </w:rPr>
        <w:t>4</w:t>
      </w:r>
      <w:r w:rsidRPr="001A7D5C">
        <w:rPr>
          <w:rFonts w:ascii="Arial" w:eastAsia="Calibri" w:hAnsi="Arial" w:cs="Arial"/>
          <w:bCs/>
          <w:sz w:val="24"/>
          <w:szCs w:val="24"/>
        </w:rPr>
        <w:t>/2</w:t>
      </w:r>
      <w:r w:rsidR="008502E8">
        <w:rPr>
          <w:rFonts w:ascii="Arial" w:eastAsia="Calibri" w:hAnsi="Arial" w:cs="Arial"/>
          <w:bCs/>
          <w:sz w:val="24"/>
          <w:szCs w:val="24"/>
        </w:rPr>
        <w:t>5</w:t>
      </w:r>
      <w:r w:rsidRPr="001A7D5C">
        <w:rPr>
          <w:rFonts w:ascii="Arial" w:eastAsia="Calibri" w:hAnsi="Arial" w:cs="Arial"/>
          <w:bCs/>
          <w:sz w:val="24"/>
          <w:szCs w:val="24"/>
        </w:rPr>
        <w:t xml:space="preserve"> учебный год</w:t>
      </w:r>
      <w:r w:rsidRPr="001A7D5C">
        <w:rPr>
          <w:rFonts w:ascii="Arial" w:eastAsia="Calibri" w:hAnsi="Arial" w:cs="Arial"/>
          <w:sz w:val="24"/>
          <w:szCs w:val="24"/>
        </w:rPr>
        <w:t xml:space="preserve"> (далее – </w:t>
      </w:r>
      <w:r w:rsidR="001824FA" w:rsidRPr="001A7D5C">
        <w:rPr>
          <w:rFonts w:ascii="Arial" w:eastAsia="Calibri" w:hAnsi="Arial" w:cs="Arial"/>
          <w:sz w:val="24"/>
          <w:szCs w:val="24"/>
        </w:rPr>
        <w:t>Порядок</w:t>
      </w:r>
      <w:r w:rsidRPr="001A7D5C">
        <w:rPr>
          <w:rFonts w:ascii="Arial" w:eastAsia="Calibri" w:hAnsi="Arial" w:cs="Arial"/>
          <w:sz w:val="24"/>
          <w:szCs w:val="24"/>
        </w:rPr>
        <w:t xml:space="preserve"> приема) составлен на основании следующих нормативных документов: </w:t>
      </w:r>
    </w:p>
    <w:p w14:paraId="237790EE" w14:textId="77777777" w:rsidR="002537A6" w:rsidRPr="001A7D5C" w:rsidRDefault="002537A6" w:rsidP="00C849BB">
      <w:pPr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14:paraId="3CFFB175" w14:textId="77777777" w:rsidR="002537A6" w:rsidRPr="001A7D5C" w:rsidRDefault="002537A6" w:rsidP="00C849BB">
      <w:pPr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Федеральный закон от 25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 xml:space="preserve"> июля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2002 г. № 115-ФЗ «О правовом положении иностранных граждан в Российской Федерации».</w:t>
      </w:r>
    </w:p>
    <w:p w14:paraId="3847BBC8" w14:textId="77777777" w:rsidR="002537A6" w:rsidRPr="001A7D5C" w:rsidRDefault="002537A6" w:rsidP="00C849BB">
      <w:pPr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Постановление Правительства Российской Федерации от 13 октября 2020 г. № 1681 «О целевом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обучении по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образовательным программам среднего профессионального и высшего образования».</w:t>
      </w:r>
    </w:p>
    <w:p w14:paraId="32FBBF2C" w14:textId="77777777" w:rsidR="002537A6" w:rsidRPr="001A7D5C" w:rsidRDefault="002537A6" w:rsidP="00C849BB">
      <w:pPr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1A7D5C">
        <w:rPr>
          <w:rFonts w:ascii="Arial" w:eastAsia="Calibri" w:hAnsi="Arial" w:cs="Arial"/>
          <w:sz w:val="24"/>
          <w:szCs w:val="24"/>
        </w:rPr>
        <w:t>Приказ Министерства науки и высшего образования Р</w:t>
      </w:r>
      <w:r w:rsidR="00B5638F">
        <w:rPr>
          <w:rFonts w:ascii="Arial" w:eastAsia="Calibri" w:hAnsi="Arial" w:cs="Arial"/>
          <w:sz w:val="24"/>
          <w:szCs w:val="24"/>
        </w:rPr>
        <w:t>оссийской Федерации</w:t>
      </w:r>
      <w:r w:rsidRPr="001A7D5C">
        <w:rPr>
          <w:rFonts w:ascii="Arial" w:eastAsia="Calibri" w:hAnsi="Arial" w:cs="Arial"/>
          <w:sz w:val="24"/>
          <w:szCs w:val="24"/>
        </w:rPr>
        <w:t xml:space="preserve"> от 6 августа 2021 г. № 721 «Об утверждении Порядка приема на </w:t>
      </w:r>
      <w:proofErr w:type="gramStart"/>
      <w:r w:rsidRPr="001A7D5C">
        <w:rPr>
          <w:rFonts w:ascii="Arial" w:eastAsia="Calibri" w:hAnsi="Arial" w:cs="Arial"/>
          <w:sz w:val="24"/>
          <w:szCs w:val="24"/>
        </w:rPr>
        <w:t>обучение по</w:t>
      </w:r>
      <w:proofErr w:type="gramEnd"/>
      <w:r w:rsidRPr="001A7D5C">
        <w:rPr>
          <w:rFonts w:ascii="Arial" w:eastAsia="Calibri" w:hAnsi="Arial" w:cs="Arial"/>
          <w:sz w:val="24"/>
          <w:szCs w:val="24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аспирантуре».</w:t>
      </w:r>
    </w:p>
    <w:p w14:paraId="7EE1DAD0" w14:textId="77777777" w:rsidR="002537A6" w:rsidRPr="001A7D5C" w:rsidRDefault="00C849BB" w:rsidP="00C849BB">
      <w:pPr>
        <w:numPr>
          <w:ilvl w:val="0"/>
          <w:numId w:val="12"/>
        </w:numPr>
        <w:tabs>
          <w:tab w:val="left" w:pos="426"/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Д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ругих нормативных правовых актов Министерства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науки и высшего образования Р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>оссийской Федерации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399469FB" w14:textId="77777777" w:rsidR="002537A6" w:rsidRPr="001A7D5C" w:rsidRDefault="002537A6" w:rsidP="00C849BB">
      <w:pPr>
        <w:numPr>
          <w:ilvl w:val="0"/>
          <w:numId w:val="12"/>
        </w:numPr>
        <w:tabs>
          <w:tab w:val="left" w:pos="426"/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Устава Томского политехнического университета (ТПУ).</w:t>
      </w:r>
    </w:p>
    <w:p w14:paraId="0DB284F3" w14:textId="77777777" w:rsidR="002537A6" w:rsidRPr="001A7D5C" w:rsidRDefault="00C849BB" w:rsidP="00C849BB">
      <w:pPr>
        <w:numPr>
          <w:ilvl w:val="0"/>
          <w:numId w:val="12"/>
        </w:numPr>
        <w:tabs>
          <w:tab w:val="left" w:pos="426"/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Д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окументов, регламентирующих работу Центральной приемной комиссии (</w:t>
      </w:r>
      <w:proofErr w:type="spellStart"/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ЦПК</w:t>
      </w:r>
      <w:proofErr w:type="spellEnd"/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), утвержденных ректором ТПУ.</w:t>
      </w:r>
    </w:p>
    <w:p w14:paraId="14A30BB0" w14:textId="77777777" w:rsidR="002537A6" w:rsidRPr="001A7D5C" w:rsidRDefault="002537A6" w:rsidP="00A6252E">
      <w:pPr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Порядок приема регламентиру</w:t>
      </w:r>
      <w:r w:rsidR="002B4B4E" w:rsidRPr="001A7D5C">
        <w:rPr>
          <w:rFonts w:ascii="Arial" w:eastAsia="Calibri" w:hAnsi="Arial" w:cs="Arial"/>
          <w:color w:val="000000"/>
          <w:sz w:val="24"/>
          <w:szCs w:val="24"/>
        </w:rPr>
        <w:t>ет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прием </w:t>
      </w:r>
      <w:r w:rsidR="002B4B4E" w:rsidRPr="001A7D5C">
        <w:rPr>
          <w:rFonts w:ascii="Arial" w:eastAsia="Calibri" w:hAnsi="Arial" w:cs="Arial"/>
          <w:color w:val="000000"/>
          <w:sz w:val="24"/>
          <w:szCs w:val="24"/>
        </w:rPr>
        <w:t xml:space="preserve">в ТПУ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граждан 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>Российской Федерации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, иностранных граждан и лиц без гражданства на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обучение по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образовательным программам высшего образования - программам подготовки научных и научно-педагогических кадров в аспирантуре (далее – программам аспирантуры), в том числе особенности проведения вступительных испытаний для инвалидов. </w:t>
      </w:r>
    </w:p>
    <w:p w14:paraId="4E041543" w14:textId="77777777" w:rsidR="002537A6" w:rsidRPr="001A7D5C" w:rsidRDefault="002537A6" w:rsidP="00A6252E">
      <w:pPr>
        <w:numPr>
          <w:ilvl w:val="1"/>
          <w:numId w:val="1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Образовательные программы ТПУ реализуются в рамках приоритетных направлений развития экономики Р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>оссийской Федерации</w:t>
      </w:r>
      <w:r w:rsidR="00F13BE1" w:rsidRPr="001A7D5C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0DB07945" w14:textId="77777777" w:rsidR="002537A6" w:rsidRPr="001A7D5C" w:rsidRDefault="002537A6" w:rsidP="00A6252E">
      <w:pPr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hAnsi="Arial" w:cs="Arial"/>
          <w:sz w:val="24"/>
          <w:szCs w:val="24"/>
        </w:rPr>
        <w:t>К освоению программ аспирантуры допускаются лица, имеющие образование не ниже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A7D5C">
        <w:rPr>
          <w:rFonts w:ascii="Arial" w:hAnsi="Arial" w:cs="Arial"/>
          <w:sz w:val="24"/>
          <w:szCs w:val="24"/>
        </w:rPr>
        <w:t>высшего (</w:t>
      </w:r>
      <w:proofErr w:type="spellStart"/>
      <w:r w:rsidRPr="001A7D5C">
        <w:rPr>
          <w:rFonts w:ascii="Arial" w:hAnsi="Arial" w:cs="Arial"/>
          <w:sz w:val="24"/>
          <w:szCs w:val="24"/>
        </w:rPr>
        <w:t>специалитет</w:t>
      </w:r>
      <w:proofErr w:type="spellEnd"/>
      <w:r w:rsidRPr="001A7D5C">
        <w:rPr>
          <w:rFonts w:ascii="Arial" w:hAnsi="Arial" w:cs="Arial"/>
          <w:sz w:val="24"/>
          <w:szCs w:val="24"/>
        </w:rPr>
        <w:t xml:space="preserve"> или магистратура).</w:t>
      </w:r>
    </w:p>
    <w:p w14:paraId="4628FBF2" w14:textId="77777777" w:rsidR="002537A6" w:rsidRPr="001A7D5C" w:rsidRDefault="002537A6" w:rsidP="00790DB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Поступающий представляет документ об образовании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и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о квалификации, удостоверяющий образование соответствующего уровня (далее - документ установленного образца):</w:t>
      </w:r>
    </w:p>
    <w:p w14:paraId="2D564F61" w14:textId="77777777" w:rsidR="002537A6" w:rsidRPr="001A7D5C" w:rsidRDefault="002537A6" w:rsidP="00A6252E">
      <w:pPr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документ об образовании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и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образца;</w:t>
      </w:r>
    </w:p>
    <w:p w14:paraId="632FF542" w14:textId="77777777" w:rsidR="002537A6" w:rsidRPr="001A7D5C" w:rsidRDefault="002537A6" w:rsidP="00A6252E">
      <w:pPr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документ государственного образца об уровне образования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и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о квалификации, полученный до 1 января 2014 г.;</w:t>
      </w:r>
    </w:p>
    <w:p w14:paraId="41E0C795" w14:textId="77777777" w:rsidR="002537A6" w:rsidRPr="001A7D5C" w:rsidRDefault="002537A6" w:rsidP="00A6252E">
      <w:pPr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документ об образовании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и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о квалификации образца, установленного федеральным государственным бюджетным образовательным учреждением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высшего профессионального образования </w:t>
      </w:r>
      <w:r w:rsidR="004D5F4D" w:rsidRPr="001A7D5C">
        <w:rPr>
          <w:rFonts w:ascii="Arial" w:eastAsia="Calibri" w:hAnsi="Arial" w:cs="Arial"/>
          <w:color w:val="000000"/>
          <w:sz w:val="24"/>
          <w:szCs w:val="24"/>
        </w:rPr>
        <w:t>«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М.В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>. Ломоносова</w:t>
      </w:r>
      <w:r w:rsidR="004D5F4D" w:rsidRPr="001A7D5C">
        <w:rPr>
          <w:rFonts w:ascii="Arial" w:eastAsia="Calibri" w:hAnsi="Arial" w:cs="Arial"/>
          <w:color w:val="000000"/>
          <w:sz w:val="24"/>
          <w:szCs w:val="24"/>
        </w:rPr>
        <w:t>»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(далее - Московский государственный университет имени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М.В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. Ломоносова) и федеральным государственным бюджетным образовательным учреждением высшего профессионального образования </w:t>
      </w:r>
      <w:r w:rsidR="004D5F4D" w:rsidRPr="001A7D5C">
        <w:rPr>
          <w:rFonts w:ascii="Arial" w:eastAsia="Calibri" w:hAnsi="Arial" w:cs="Arial"/>
          <w:color w:val="000000"/>
          <w:sz w:val="24"/>
          <w:szCs w:val="24"/>
        </w:rPr>
        <w:t>«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Санкт-Петербургский государственный университет</w:t>
      </w:r>
      <w:r w:rsidR="004D5F4D" w:rsidRPr="001A7D5C">
        <w:rPr>
          <w:rFonts w:ascii="Arial" w:eastAsia="Calibri" w:hAnsi="Arial" w:cs="Arial"/>
          <w:color w:val="000000"/>
          <w:sz w:val="24"/>
          <w:szCs w:val="24"/>
        </w:rPr>
        <w:t>»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(далее - Санкт-Петербургский государственный университет),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14:paraId="67557A77" w14:textId="77777777" w:rsidR="002537A6" w:rsidRPr="001A7D5C" w:rsidRDefault="002537A6" w:rsidP="00A6252E">
      <w:pPr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документ об образовании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и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о квалификации, выданный частной организацией, осуществляющей образовательную деятельность на территории инновационного центра </w:t>
      </w:r>
      <w:r w:rsidR="004D5F4D" w:rsidRPr="001A7D5C">
        <w:rPr>
          <w:rFonts w:ascii="Arial" w:eastAsia="Calibri" w:hAnsi="Arial" w:cs="Arial"/>
          <w:color w:val="000000"/>
          <w:sz w:val="24"/>
          <w:szCs w:val="24"/>
        </w:rPr>
        <w:t>«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Сколково</w:t>
      </w:r>
      <w:proofErr w:type="spellEnd"/>
      <w:r w:rsidR="004D5F4D" w:rsidRPr="001A7D5C">
        <w:rPr>
          <w:rFonts w:ascii="Arial" w:eastAsia="Calibri" w:hAnsi="Arial" w:cs="Arial"/>
          <w:color w:val="000000"/>
          <w:sz w:val="24"/>
          <w:szCs w:val="24"/>
        </w:rPr>
        <w:t>»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, или предусмотренными частью 3 статьи 21 Федерального закона от 29 июля 2017 г. № 216-ФЗ </w:t>
      </w:r>
      <w:r w:rsidR="004D5F4D" w:rsidRPr="001A7D5C">
        <w:rPr>
          <w:rFonts w:ascii="Arial" w:eastAsia="Calibri" w:hAnsi="Arial" w:cs="Arial"/>
          <w:color w:val="000000"/>
          <w:sz w:val="24"/>
          <w:szCs w:val="24"/>
        </w:rPr>
        <w:t>«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Об инновационных научно-технологических центрах и о внесении изменений в отдельные законодательные акты Российской Федерации</w:t>
      </w:r>
      <w:r w:rsidR="004D5F4D" w:rsidRPr="001A7D5C">
        <w:rPr>
          <w:rFonts w:ascii="Arial" w:eastAsia="Calibri" w:hAnsi="Arial" w:cs="Arial"/>
          <w:color w:val="000000"/>
          <w:sz w:val="24"/>
          <w:szCs w:val="24"/>
        </w:rPr>
        <w:t xml:space="preserve">»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организациями, осуществляющими образовательную деятельность на территории инновационного научно-технологического центра;</w:t>
      </w:r>
    </w:p>
    <w:p w14:paraId="5548112E" w14:textId="77777777" w:rsidR="002537A6" w:rsidRPr="001A7D5C" w:rsidRDefault="002537A6" w:rsidP="00A6252E">
      <w:pPr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документ (документы) иностранного государства об образовании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и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о квалификации, если указанное в нем образование признается в Российской Федерации на уровне соответствующего высшего образования (не ниже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специалитета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или магистратуры) (далее - документ иностранного государства об образовании).</w:t>
      </w:r>
    </w:p>
    <w:p w14:paraId="48C7E568" w14:textId="77777777" w:rsidR="002537A6" w:rsidRPr="001A7D5C" w:rsidRDefault="002537A6" w:rsidP="00A6252E">
      <w:pPr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Прием на обучение осуществляется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- 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- договоры об оказании платных образовательных услуг).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В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рамках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контрольных цифр выделяется квота приема на целевое обучение (далее - целевая квота).</w:t>
      </w:r>
    </w:p>
    <w:p w14:paraId="37B89C80" w14:textId="77777777" w:rsidR="002537A6" w:rsidRPr="001A7D5C" w:rsidRDefault="002537A6" w:rsidP="00A6252E">
      <w:pPr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Прием на обучение осуществляется на первый курс.</w:t>
      </w:r>
    </w:p>
    <w:p w14:paraId="4058AC8C" w14:textId="77777777" w:rsidR="002537A6" w:rsidRPr="001A7D5C" w:rsidRDefault="002537A6" w:rsidP="00A6252E">
      <w:pPr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Прием на обучение осуществляется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14:paraId="24E04CBB" w14:textId="77777777" w:rsidR="002537A6" w:rsidRPr="001A7D5C" w:rsidRDefault="002537A6" w:rsidP="00C849BB">
      <w:pPr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по 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в целом, включая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Юргинский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технологический институт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 xml:space="preserve"> (филиал)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ТПУ;</w:t>
      </w:r>
    </w:p>
    <w:p w14:paraId="4BEC5B8E" w14:textId="77777777" w:rsidR="002537A6" w:rsidRPr="001A7D5C" w:rsidRDefault="002537A6" w:rsidP="00C849BB">
      <w:pPr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по очной форме обучения;</w:t>
      </w:r>
    </w:p>
    <w:p w14:paraId="45812436" w14:textId="77777777" w:rsidR="002537A6" w:rsidRPr="001A7D5C" w:rsidRDefault="002537A6" w:rsidP="00C849BB">
      <w:pPr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раздельно по программам аспирантуры: по нескольким научным специальностям в пределах группы научных специальностей;</w:t>
      </w:r>
    </w:p>
    <w:p w14:paraId="06570C5A" w14:textId="77777777" w:rsidR="002537A6" w:rsidRPr="001A7D5C" w:rsidRDefault="002537A6" w:rsidP="00C849BB">
      <w:pPr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раздельно в рамках контрольных цифр и по договорам об оказании платных образовательных услуг;</w:t>
      </w:r>
    </w:p>
    <w:p w14:paraId="54819F47" w14:textId="77777777" w:rsidR="002537A6" w:rsidRPr="001A7D5C" w:rsidRDefault="002537A6" w:rsidP="00C849BB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цифр).</w:t>
      </w:r>
    </w:p>
    <w:p w14:paraId="0BC844AE" w14:textId="77777777" w:rsidR="002537A6" w:rsidRPr="001A7D5C" w:rsidRDefault="002537A6" w:rsidP="00A6252E">
      <w:pPr>
        <w:numPr>
          <w:ilvl w:val="1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ТПУ обязан ознакомить поступающего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 xml:space="preserve"> с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1CFF918B" w14:textId="77777777" w:rsidR="002537A6" w:rsidRPr="001A7D5C" w:rsidRDefault="002537A6" w:rsidP="00D4454A">
      <w:pPr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копией лицензии на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право ведения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образовательной деятельности;</w:t>
      </w:r>
    </w:p>
    <w:p w14:paraId="137F3C2B" w14:textId="77777777" w:rsidR="002537A6" w:rsidRPr="001A7D5C" w:rsidRDefault="002537A6" w:rsidP="00D4454A">
      <w:pPr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датами завершения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представления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поступающими оригинала документа установленного образца (заявления о согласии на зачисление) на каждом этапе и на каждой стадии зачисления на места в рамках контрольных цифр, с датами завершения представления поступающими сведений о согласии на зачисление на места по договорам об оказании платных образовательных услуг;</w:t>
      </w:r>
    </w:p>
    <w:p w14:paraId="1333F9B7" w14:textId="77777777" w:rsidR="002537A6" w:rsidRPr="001A7D5C" w:rsidRDefault="002537A6" w:rsidP="00D4454A">
      <w:pPr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Уставом и правилами внутреннего распорядка Томского политехнического университета;</w:t>
      </w:r>
    </w:p>
    <w:p w14:paraId="4BFFAEE2" w14:textId="77777777" w:rsidR="002537A6" w:rsidRPr="001A7D5C" w:rsidRDefault="002537A6" w:rsidP="00D4454A">
      <w:pPr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содержанием программ аспирантуры ТПУ;</w:t>
      </w:r>
    </w:p>
    <w:p w14:paraId="2AE4DFEE" w14:textId="77777777" w:rsidR="002537A6" w:rsidRPr="001A7D5C" w:rsidRDefault="002537A6" w:rsidP="00D4454A">
      <w:pPr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Порядком приема;</w:t>
      </w:r>
    </w:p>
    <w:p w14:paraId="296F8069" w14:textId="77777777" w:rsidR="002537A6" w:rsidRPr="001A7D5C" w:rsidRDefault="002537A6" w:rsidP="00D4454A">
      <w:pPr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контрольными цифрами приема </w:t>
      </w:r>
      <w:r w:rsidRPr="00A861EA">
        <w:rPr>
          <w:rFonts w:ascii="Arial" w:eastAsia="Calibri" w:hAnsi="Arial" w:cs="Arial"/>
          <w:color w:val="000000"/>
          <w:sz w:val="24"/>
          <w:szCs w:val="24"/>
        </w:rPr>
        <w:t xml:space="preserve">на </w:t>
      </w:r>
      <w:r w:rsidR="00A861EA" w:rsidRPr="00A861EA">
        <w:rPr>
          <w:rFonts w:ascii="Arial" w:eastAsia="Calibri" w:hAnsi="Arial" w:cs="Arial"/>
          <w:bCs/>
          <w:sz w:val="24"/>
          <w:szCs w:val="24"/>
        </w:rPr>
        <w:t>2024/25</w:t>
      </w:r>
      <w:r w:rsidR="00A861E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уч</w:t>
      </w:r>
      <w:r w:rsidR="009303A4">
        <w:rPr>
          <w:rFonts w:ascii="Arial" w:eastAsia="Calibri" w:hAnsi="Arial" w:cs="Arial"/>
          <w:color w:val="000000"/>
          <w:sz w:val="24"/>
          <w:szCs w:val="24"/>
        </w:rPr>
        <w:t xml:space="preserve">ебный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год в ТПУ;</w:t>
      </w:r>
    </w:p>
    <w:p w14:paraId="359DF28B" w14:textId="77777777" w:rsidR="002537A6" w:rsidRPr="001A7D5C" w:rsidRDefault="002537A6" w:rsidP="00D4454A">
      <w:pPr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перечнем, формой, правилами и расписанием проведения вступительных испытаний, правилами подачи и рассмотрения апелляций по их результатам.</w:t>
      </w:r>
    </w:p>
    <w:p w14:paraId="076E9365" w14:textId="77777777" w:rsidR="002537A6" w:rsidRPr="001A7D5C" w:rsidRDefault="002537A6" w:rsidP="00790DB1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Факт ознакомления (в том числе через информационные системы общего пользования) с копиями лицензии на осуществление образовательной деятельности, с датами завершения представления оригинала документа установленного образца, с датами завершения приема заявлений о согласии на зачисление, с Порядком приема, в том числе с правилами подачи апелляции по результатам вступительных испытаний, проводимых ТПУ самостоятельно, заверяется личной подписью поступающего в заявлении.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Подписью также фиксируется следующее:</w:t>
      </w:r>
    </w:p>
    <w:p w14:paraId="38193573" w14:textId="77777777" w:rsidR="002537A6" w:rsidRPr="001A7D5C" w:rsidRDefault="002537A6" w:rsidP="00D4454A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14:paraId="3A24599D" w14:textId="77777777" w:rsidR="002537A6" w:rsidRPr="001A7D5C" w:rsidRDefault="002537A6" w:rsidP="00D4454A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ознакомление пос</w:t>
      </w:r>
      <w:r w:rsidR="006D6340">
        <w:rPr>
          <w:rFonts w:ascii="Arial" w:eastAsia="Calibri" w:hAnsi="Arial" w:cs="Arial"/>
          <w:color w:val="000000"/>
          <w:sz w:val="24"/>
          <w:szCs w:val="24"/>
        </w:rPr>
        <w:t>тупающего с пунктом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1.8 Порядка приема;</w:t>
      </w:r>
    </w:p>
    <w:p w14:paraId="1F8EB7E6" w14:textId="77777777" w:rsidR="002537A6" w:rsidRPr="001A7D5C" w:rsidRDefault="002537A6" w:rsidP="00D4454A">
      <w:pPr>
        <w:numPr>
          <w:ilvl w:val="0"/>
          <w:numId w:val="1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получение высшего образования данного уровня впервые </w:t>
      </w:r>
      <w:r w:rsidR="002D540C" w:rsidRPr="001A7D5C">
        <w:rPr>
          <w:rFonts w:ascii="Arial" w:eastAsia="Calibri" w:hAnsi="Arial" w:cs="Arial"/>
          <w:color w:val="000000"/>
          <w:sz w:val="24"/>
          <w:szCs w:val="24"/>
        </w:rPr>
        <w:t>–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при поступлении на места в рамках контрольных цифр приема на обучение – отсутствие у поступающего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наук.</w:t>
      </w:r>
    </w:p>
    <w:p w14:paraId="4131C08E" w14:textId="77777777" w:rsidR="00490DDD" w:rsidRPr="001A7D5C" w:rsidRDefault="00490DDD" w:rsidP="00490D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CB4E4CC" w14:textId="77777777" w:rsidR="002537A6" w:rsidRPr="001A7D5C" w:rsidRDefault="002537A6" w:rsidP="00A6252E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Calibri" w:hAnsi="Arial" w:cs="Arial"/>
          <w:b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Организация приема документов</w:t>
      </w:r>
    </w:p>
    <w:p w14:paraId="32BA3E73" w14:textId="77777777" w:rsidR="002537A6" w:rsidRPr="001A7D5C" w:rsidRDefault="002537A6" w:rsidP="00A6252E">
      <w:pPr>
        <w:pStyle w:val="af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Прием в аспирантуру ТПУ производится по личному заявлению</w:t>
      </w:r>
      <w:r w:rsidR="000E5CCB" w:rsidRPr="001A7D5C">
        <w:rPr>
          <w:rFonts w:ascii="Arial" w:eastAsia="Calibri" w:hAnsi="Arial" w:cs="Arial"/>
          <w:color w:val="000000"/>
          <w:sz w:val="24"/>
          <w:szCs w:val="24"/>
        </w:rPr>
        <w:t xml:space="preserve"> граждан в установленной форме, </w:t>
      </w:r>
      <w:proofErr w:type="gramStart"/>
      <w:r w:rsidR="000E5CCB" w:rsidRPr="001A7D5C">
        <w:rPr>
          <w:rFonts w:ascii="Arial" w:eastAsia="Calibri" w:hAnsi="Arial" w:cs="Arial"/>
          <w:color w:val="000000"/>
          <w:sz w:val="24"/>
          <w:szCs w:val="24"/>
        </w:rPr>
        <w:t>поданное</w:t>
      </w:r>
      <w:proofErr w:type="gramEnd"/>
      <w:r w:rsidR="000E5CCB" w:rsidRPr="001A7D5C">
        <w:rPr>
          <w:rFonts w:ascii="Arial" w:eastAsia="Calibri" w:hAnsi="Arial" w:cs="Arial"/>
          <w:color w:val="000000"/>
          <w:sz w:val="24"/>
          <w:szCs w:val="24"/>
        </w:rPr>
        <w:t xml:space="preserve"> в соответствии с п</w:t>
      </w:r>
      <w:r w:rsidR="006D6340">
        <w:rPr>
          <w:rFonts w:ascii="Arial" w:eastAsia="Calibri" w:hAnsi="Arial" w:cs="Arial"/>
          <w:color w:val="000000"/>
          <w:sz w:val="24"/>
          <w:szCs w:val="24"/>
        </w:rPr>
        <w:t xml:space="preserve">унктом </w:t>
      </w:r>
      <w:r w:rsidR="000E5CCB" w:rsidRPr="001A7D5C">
        <w:rPr>
          <w:rFonts w:ascii="Arial" w:eastAsia="Calibri" w:hAnsi="Arial" w:cs="Arial"/>
          <w:color w:val="000000"/>
          <w:sz w:val="24"/>
          <w:szCs w:val="24"/>
        </w:rPr>
        <w:t xml:space="preserve">2.6 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>П</w:t>
      </w:r>
      <w:r w:rsidR="000E5CCB" w:rsidRPr="001A7D5C">
        <w:rPr>
          <w:rFonts w:ascii="Arial" w:eastAsia="Calibri" w:hAnsi="Arial" w:cs="Arial"/>
          <w:color w:val="000000"/>
          <w:sz w:val="24"/>
          <w:szCs w:val="24"/>
        </w:rPr>
        <w:t>орядка приема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. При подаче заявления, поступающие предъявляют документы, удостоверяющие личность и гражданство.</w:t>
      </w:r>
    </w:p>
    <w:p w14:paraId="2DFAA18A" w14:textId="77777777" w:rsidR="002537A6" w:rsidRPr="001A7D5C" w:rsidRDefault="002537A6" w:rsidP="00A6252E">
      <w:pPr>
        <w:pStyle w:val="af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Для поступления на обучение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поступающий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подает заявление о приеме на обучение с приложением необходимых документов (далее - документы, необходимые для поступления). ТПУ принимает от поступающего документы, необходимые для поступления, при представлении заявления о согласии на обработку его персональных данных, которое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содержит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в том числе согласие на обработку персональных данных, разрешенных поступающим для распространения (раскрытия неопределенному кругу лиц), даваемое в соответствии со статьей 10.1 Федерального закона от 27 июля 2006 г. № 152-ФЗ </w:t>
      </w:r>
      <w:r w:rsidR="002B4B4E" w:rsidRPr="001A7D5C">
        <w:rPr>
          <w:rFonts w:ascii="Arial" w:eastAsia="Calibri" w:hAnsi="Arial" w:cs="Arial"/>
          <w:color w:val="000000"/>
          <w:sz w:val="24"/>
          <w:szCs w:val="24"/>
        </w:rPr>
        <w:t>«О персональных данных»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0313E3DC" w14:textId="77777777" w:rsidR="00490DDD" w:rsidRPr="001A7D5C" w:rsidRDefault="002537A6" w:rsidP="00490DDD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В заявлении о приеме указываются условия поступления (согласно пункту 7 Порядка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 xml:space="preserve"> приема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), по которым поступающий намерен поступать на обучение, с указанием приоритетности зачисления по различным условиям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lastRenderedPageBreak/>
        <w:t>поступления, а также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(далее - страховой номер индивидуального лицевого счета) (при наличии).</w:t>
      </w:r>
      <w:proofErr w:type="gramEnd"/>
    </w:p>
    <w:p w14:paraId="2D190F4B" w14:textId="77777777" w:rsidR="002537A6" w:rsidRPr="001A7D5C" w:rsidRDefault="002537A6" w:rsidP="00A6252E">
      <w:pPr>
        <w:pStyle w:val="af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При подаче заявления о приеме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поступающий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предоставляет:</w:t>
      </w:r>
    </w:p>
    <w:p w14:paraId="356C75B5" w14:textId="77777777" w:rsidR="002537A6" w:rsidRPr="001A7D5C" w:rsidRDefault="002537A6" w:rsidP="000B5D5D">
      <w:pPr>
        <w:pStyle w:val="af0"/>
        <w:numPr>
          <w:ilvl w:val="1"/>
          <w:numId w:val="16"/>
        </w:numPr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</w:r>
    </w:p>
    <w:p w14:paraId="1CEC79D9" w14:textId="265CF65A" w:rsidR="002537A6" w:rsidRPr="001A7D5C" w:rsidRDefault="002537A6" w:rsidP="000B5D5D">
      <w:pPr>
        <w:pStyle w:val="af0"/>
        <w:numPr>
          <w:ilvl w:val="1"/>
          <w:numId w:val="16"/>
        </w:numPr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документ об образовании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и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о квалификации установленного образца (диплом специалиста или магистра) и приложения к нему (в том числе может представить документ иностранного государства об образовании со свидетельством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образования). Поступающий может представить один или несколько до</w:t>
      </w:r>
      <w:r w:rsidR="006803CE">
        <w:rPr>
          <w:rFonts w:ascii="Arial" w:eastAsia="Calibri" w:hAnsi="Arial" w:cs="Arial"/>
          <w:color w:val="000000"/>
          <w:sz w:val="24"/>
          <w:szCs w:val="24"/>
        </w:rPr>
        <w:t>кументов установленного образца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370B2C2F" w14:textId="77777777" w:rsidR="002537A6" w:rsidRDefault="002537A6" w:rsidP="000B5D5D">
      <w:pPr>
        <w:numPr>
          <w:ilvl w:val="1"/>
          <w:numId w:val="16"/>
        </w:numPr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документ, подтверждающий регистрацию в системе индивидуального (персонифицированного) </w:t>
      </w:r>
      <w:r w:rsidRPr="00CF355A">
        <w:rPr>
          <w:rFonts w:ascii="Arial" w:eastAsia="Calibri" w:hAnsi="Arial" w:cs="Arial"/>
          <w:color w:val="000000"/>
          <w:sz w:val="24"/>
          <w:szCs w:val="24"/>
        </w:rPr>
        <w:t>учета (при наличии);</w:t>
      </w:r>
    </w:p>
    <w:p w14:paraId="42AAE350" w14:textId="77777777" w:rsidR="002537A6" w:rsidRPr="001A7D5C" w:rsidRDefault="002537A6" w:rsidP="000B5D5D">
      <w:pPr>
        <w:numPr>
          <w:ilvl w:val="1"/>
          <w:numId w:val="16"/>
        </w:numPr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документы, подтверждающие индивидуальные достижения, результаты которых учитываются при приеме </w:t>
      </w:r>
      <w:r w:rsidR="006D6340">
        <w:rPr>
          <w:rFonts w:ascii="Arial" w:eastAsia="Calibri" w:hAnsi="Arial" w:cs="Arial"/>
          <w:color w:val="000000"/>
          <w:sz w:val="24"/>
          <w:szCs w:val="24"/>
        </w:rPr>
        <w:t xml:space="preserve">(по усмотрению поступающего), указанные в пункте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3.8 Порядка приема;</w:t>
      </w:r>
    </w:p>
    <w:p w14:paraId="30DF3E8B" w14:textId="77777777" w:rsidR="002537A6" w:rsidRPr="001A7D5C" w:rsidRDefault="002537A6" w:rsidP="000B5D5D">
      <w:pPr>
        <w:numPr>
          <w:ilvl w:val="1"/>
          <w:numId w:val="16"/>
        </w:numPr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2 фотографии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3х4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см;</w:t>
      </w:r>
    </w:p>
    <w:p w14:paraId="7F6F2319" w14:textId="77777777" w:rsidR="002537A6" w:rsidRPr="001A7D5C" w:rsidRDefault="002537A6" w:rsidP="000B5D5D">
      <w:pPr>
        <w:numPr>
          <w:ilvl w:val="1"/>
          <w:numId w:val="16"/>
        </w:numPr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согласие поступающего на обработку его персональных данных, которое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содержит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в том числе согласие на обработку персональных данных, разрешенных поступающим для распространения (раскрытия неопределенному кругу лиц), даваемое в соответствии со статьей 10.1 Федерального закона от 27 июля 2006 г.№ 152-ФЗ </w:t>
      </w:r>
      <w:r w:rsidR="002B4B4E" w:rsidRPr="001A7D5C">
        <w:rPr>
          <w:rFonts w:ascii="Arial" w:eastAsia="Calibri" w:hAnsi="Arial" w:cs="Arial"/>
          <w:color w:val="000000"/>
          <w:sz w:val="24"/>
          <w:szCs w:val="24"/>
        </w:rPr>
        <w:t>«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О персональных данных</w:t>
      </w:r>
      <w:r w:rsidR="002B4B4E" w:rsidRPr="001A7D5C">
        <w:rPr>
          <w:rFonts w:ascii="Arial" w:eastAsia="Calibri" w:hAnsi="Arial" w:cs="Arial"/>
          <w:color w:val="000000"/>
          <w:sz w:val="24"/>
          <w:szCs w:val="24"/>
        </w:rPr>
        <w:t>»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65A276A8" w14:textId="77777777" w:rsidR="00185B5C" w:rsidRPr="001A7D5C" w:rsidRDefault="002537A6" w:rsidP="000B5D5D">
      <w:pPr>
        <w:numPr>
          <w:ilvl w:val="1"/>
          <w:numId w:val="16"/>
        </w:numPr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копия свидетельства об изменении 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>фамилии, имени, отчества (при наличии)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в случае, если 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>фамилия, имя, отчество (при наличии)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, указанные в документе об образовании, не соответству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>ют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>фамилии, имени, отчеству (при наличии)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, указанным в документе, удостоверяющем личность;</w:t>
      </w:r>
      <w:proofErr w:type="gramEnd"/>
    </w:p>
    <w:p w14:paraId="24AEFF8C" w14:textId="77777777" w:rsidR="002537A6" w:rsidRPr="001A7D5C" w:rsidRDefault="00185B5C" w:rsidP="000B5D5D">
      <w:pPr>
        <w:numPr>
          <w:ilvl w:val="1"/>
          <w:numId w:val="16"/>
        </w:numPr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документ, подтверждающий инвалидность, в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связи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с наличием которой необходимо создание специальны</w:t>
      </w:r>
      <w:r w:rsidR="00EE5743" w:rsidRPr="001A7D5C">
        <w:rPr>
          <w:rFonts w:ascii="Arial" w:eastAsia="Calibri" w:hAnsi="Arial" w:cs="Arial"/>
          <w:color w:val="000000"/>
          <w:sz w:val="24"/>
          <w:szCs w:val="24"/>
        </w:rPr>
        <w:t xml:space="preserve">х условий </w:t>
      </w:r>
      <w:r w:rsidR="00055607">
        <w:rPr>
          <w:rFonts w:ascii="Arial" w:eastAsia="Calibri" w:hAnsi="Arial" w:cs="Arial"/>
          <w:color w:val="000000"/>
          <w:sz w:val="24"/>
          <w:szCs w:val="24"/>
        </w:rPr>
        <w:t xml:space="preserve">при проведении вступительных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испытаний</w:t>
      </w:r>
      <w:r w:rsidR="00055607">
        <w:rPr>
          <w:rFonts w:ascii="Arial" w:eastAsia="Calibri" w:hAnsi="Arial" w:cs="Arial"/>
          <w:color w:val="000000"/>
          <w:sz w:val="24"/>
          <w:szCs w:val="24"/>
        </w:rPr>
        <w:t>,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указанных в п</w:t>
      </w:r>
      <w:r w:rsidR="006D6340">
        <w:rPr>
          <w:rFonts w:ascii="Arial" w:eastAsia="Calibri" w:hAnsi="Arial" w:cs="Arial"/>
          <w:color w:val="000000"/>
          <w:sz w:val="24"/>
          <w:szCs w:val="24"/>
        </w:rPr>
        <w:t xml:space="preserve">ункте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9 Порядка приема. Документ, подтверждающий инвалидность, принимается 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, если он действителен на день подачи заявления о приеме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688E62A4" w14:textId="77777777" w:rsidR="002537A6" w:rsidRPr="001A7D5C" w:rsidRDefault="002537A6" w:rsidP="000B5D5D">
      <w:pPr>
        <w:numPr>
          <w:ilvl w:val="1"/>
          <w:numId w:val="16"/>
        </w:numPr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иные документы (представляются по усмотрению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поступающего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>).</w:t>
      </w:r>
    </w:p>
    <w:p w14:paraId="396B240A" w14:textId="77777777" w:rsidR="002537A6" w:rsidRPr="001A7D5C" w:rsidRDefault="002537A6" w:rsidP="00790D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При подаче документов, необходимых для поступления, поступающие могут представлять оригиналы или копии (электронные образы) документов без представления их оригиналов.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Заверения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указанных копий (электронных образов) не требуется.</w:t>
      </w:r>
    </w:p>
    <w:p w14:paraId="5E527424" w14:textId="77777777" w:rsidR="002537A6" w:rsidRPr="001A7D5C" w:rsidRDefault="002537A6" w:rsidP="00790D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При подаче заявления о приеме посредством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ЕПГУ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документ, удостоверяющий личность, гражданство поступающего, документ, подтверждающий регистрацию в системе индивидуального (персонифицированного) учета, считаются представленными, если информация об указанных документах подтверждена сведениями, имеющимися на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ЕПГУ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;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документ установленного образца считается представленным в копии, если информация о нем подтверждена сведениями, содержащимися в федеральной информационной системе </w:t>
      </w:r>
      <w:r w:rsidR="002B4B4E" w:rsidRPr="001A7D5C">
        <w:rPr>
          <w:rFonts w:ascii="Arial" w:eastAsia="Calibri" w:hAnsi="Arial" w:cs="Arial"/>
          <w:color w:val="000000"/>
          <w:sz w:val="24"/>
          <w:szCs w:val="24"/>
        </w:rPr>
        <w:t>«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Федеральный реестр сведений о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документах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об образовании и (или) о квалификации, документах об обучении</w:t>
      </w:r>
      <w:r w:rsidR="002B4B4E" w:rsidRPr="001A7D5C">
        <w:rPr>
          <w:rFonts w:ascii="Arial" w:eastAsia="Calibri" w:hAnsi="Arial" w:cs="Arial"/>
          <w:color w:val="000000"/>
          <w:sz w:val="24"/>
          <w:szCs w:val="24"/>
        </w:rPr>
        <w:t>»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. В дополнение к указанной информации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поступающий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может представить копию документа установленного образца для учета индивидуальных достижений и в иных случаях, требующих рассмотрения документа установленного образца.</w:t>
      </w:r>
    </w:p>
    <w:p w14:paraId="1C3E611F" w14:textId="77777777" w:rsidR="002537A6" w:rsidRPr="001A7D5C" w:rsidRDefault="002537A6" w:rsidP="00790D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Заявление о приеме представляется на русском языке.</w:t>
      </w:r>
    </w:p>
    <w:p w14:paraId="2020A626" w14:textId="77777777" w:rsidR="002537A6" w:rsidRPr="001A7D5C" w:rsidRDefault="002537A6" w:rsidP="00790D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Документы, выполненные на иностранном языке, должны быть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переведены на русский язык</w:t>
      </w:r>
      <w:r w:rsidR="00185B5C" w:rsidRPr="001A7D5C">
        <w:rPr>
          <w:rFonts w:ascii="Arial" w:eastAsia="Calibri" w:hAnsi="Arial" w:cs="Arial"/>
          <w:color w:val="000000"/>
          <w:sz w:val="24"/>
          <w:szCs w:val="24"/>
        </w:rPr>
        <w:t xml:space="preserve"> и заверены</w:t>
      </w:r>
      <w:proofErr w:type="gramEnd"/>
      <w:r w:rsidR="00185B5C" w:rsidRPr="001A7D5C">
        <w:rPr>
          <w:rFonts w:ascii="Arial" w:eastAsia="Calibri" w:hAnsi="Arial" w:cs="Arial"/>
          <w:color w:val="000000"/>
          <w:sz w:val="24"/>
          <w:szCs w:val="24"/>
        </w:rPr>
        <w:t xml:space="preserve"> в установленном порядке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, если иное не предусмотрено международным договором Российской Федерации.</w:t>
      </w:r>
    </w:p>
    <w:p w14:paraId="1F92C903" w14:textId="77777777" w:rsidR="002537A6" w:rsidRPr="001A7D5C" w:rsidRDefault="002537A6" w:rsidP="00790D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Федерации.</w:t>
      </w:r>
    </w:p>
    <w:p w14:paraId="5D363D52" w14:textId="77777777" w:rsidR="002537A6" w:rsidRPr="001A7D5C" w:rsidRDefault="002537A6" w:rsidP="00A6252E">
      <w:pPr>
        <w:pStyle w:val="af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В случае представления поступающим заявления, содержащего не все сведения, предусмотренные Порядком приема, а также в случае представления неполного комплекта документов и (или) несоответствия поданных документов требованиям,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предусмотренными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Порядком приема, ТПУ возвращает документы поступающему.</w:t>
      </w:r>
    </w:p>
    <w:p w14:paraId="04DB6CB4" w14:textId="77777777" w:rsidR="002537A6" w:rsidRPr="001A7D5C" w:rsidRDefault="002537A6" w:rsidP="00A6252E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Документы, необходимые для поступления, представляются (направляются) в ТПУ одним из следующих способов:</w:t>
      </w:r>
    </w:p>
    <w:p w14:paraId="70E5D6CE" w14:textId="77777777" w:rsidR="002537A6" w:rsidRPr="001A7D5C" w:rsidRDefault="002537A6" w:rsidP="00D4454A">
      <w:pPr>
        <w:numPr>
          <w:ilvl w:val="0"/>
          <w:numId w:val="1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представляются лично поступающим (доверенным лицом);</w:t>
      </w:r>
    </w:p>
    <w:p w14:paraId="3C6E9D7D" w14:textId="77777777" w:rsidR="002537A6" w:rsidRPr="001A7D5C" w:rsidRDefault="002537A6" w:rsidP="00D4454A">
      <w:pPr>
        <w:numPr>
          <w:ilvl w:val="0"/>
          <w:numId w:val="1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направляются через операторов почтовой связи общего пользования;</w:t>
      </w:r>
    </w:p>
    <w:p w14:paraId="7A9C999A" w14:textId="77777777" w:rsidR="002537A6" w:rsidRPr="001A7D5C" w:rsidRDefault="002537A6" w:rsidP="00D4454A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направляются в ТПУ в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электронной-цифровой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форме посредством электронной информационной системы ТПУ, а также посредством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ЕПГУ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(в случае его использования)</w:t>
      </w:r>
      <w:r w:rsidR="002D540C" w:rsidRPr="001A7D5C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64BD96F0" w14:textId="77777777" w:rsidR="002537A6" w:rsidRPr="001A7D5C" w:rsidRDefault="002537A6" w:rsidP="00790DB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Для участия в конкурсе поступающему, направившему электронное заявление, необходимо предоставить полный комплект оригиналов документов согласно п</w:t>
      </w:r>
      <w:r w:rsidR="006D6340">
        <w:rPr>
          <w:rFonts w:ascii="Arial" w:eastAsia="Calibri" w:hAnsi="Arial" w:cs="Arial"/>
          <w:color w:val="000000"/>
          <w:sz w:val="24"/>
          <w:szCs w:val="24"/>
        </w:rPr>
        <w:t xml:space="preserve">ункту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2.4 и подписанный оригинал заявления в установленные сроки.</w:t>
      </w:r>
    </w:p>
    <w:p w14:paraId="585467E7" w14:textId="77777777" w:rsidR="00185B5C" w:rsidRPr="001A7D5C" w:rsidRDefault="00B5638F" w:rsidP="00790DB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ТПУ</w:t>
      </w:r>
      <w:r w:rsidR="00185B5C" w:rsidRPr="001A7D5C">
        <w:rPr>
          <w:rFonts w:ascii="Arial" w:eastAsia="Calibri" w:hAnsi="Arial" w:cs="Arial"/>
          <w:color w:val="000000"/>
          <w:sz w:val="24"/>
          <w:szCs w:val="24"/>
        </w:rPr>
        <w:t xml:space="preserve"> устанавливает места приема документов, представляемых поступающими лично, а также сроки приема документов, указанные в п</w:t>
      </w:r>
      <w:r w:rsidR="006D6340">
        <w:rPr>
          <w:rFonts w:ascii="Arial" w:eastAsia="Calibri" w:hAnsi="Arial" w:cs="Arial"/>
          <w:color w:val="000000"/>
          <w:sz w:val="24"/>
          <w:szCs w:val="24"/>
        </w:rPr>
        <w:t xml:space="preserve">ункте </w:t>
      </w:r>
      <w:r w:rsidR="00185B5C" w:rsidRPr="001A7D5C">
        <w:rPr>
          <w:rFonts w:ascii="Arial" w:eastAsia="Calibri" w:hAnsi="Arial" w:cs="Arial"/>
          <w:color w:val="000000"/>
          <w:sz w:val="24"/>
          <w:szCs w:val="24"/>
        </w:rPr>
        <w:t>4 Порядка приема, в том числе в указанных выше местах.</w:t>
      </w:r>
    </w:p>
    <w:p w14:paraId="3922E648" w14:textId="77777777" w:rsidR="002537A6" w:rsidRPr="001A7D5C" w:rsidRDefault="002537A6" w:rsidP="00790DB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В случае если документы, необходимые для поступления, представляются в 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лично поступающим,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поступающему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выдается расписка в приеме документов.</w:t>
      </w:r>
    </w:p>
    <w:p w14:paraId="0AE91813" w14:textId="77777777" w:rsidR="002537A6" w:rsidRPr="001A7D5C" w:rsidRDefault="002537A6" w:rsidP="00790DB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В случае направления документов, необходимых для поступления через операторов почтовой связи общего пользования или в электронно-цифровой форме указанные документы принимаются, если они поступили в 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не позднее срока завершения приема документов, установленного Порядком приема.</w:t>
      </w:r>
      <w:proofErr w:type="gramEnd"/>
    </w:p>
    <w:p w14:paraId="2B4D420F" w14:textId="77777777" w:rsidR="002537A6" w:rsidRPr="001A7D5C" w:rsidRDefault="002537A6" w:rsidP="00A6252E">
      <w:pPr>
        <w:pStyle w:val="af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На каждого поступающего заводится личное дело, в котором хранятся оригинал или копия документа установленного образца, копия документа (документов), удостоверяющего личность, гражданство, иные документы, представленные поступающим и материалы сдачи вступительных испытаний, дополнительных вступительных испытаний, в том числе документы, связанные с апелляцией, а также оригиналы или копии доверенностей, представленные доверенными лицами.</w:t>
      </w:r>
    </w:p>
    <w:p w14:paraId="4DEBF2EB" w14:textId="06543EA0" w:rsidR="002537A6" w:rsidRPr="001A7D5C" w:rsidRDefault="002537A6" w:rsidP="00790D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lastRenderedPageBreak/>
        <w:t>Поступающий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имеет право на любом этапе поступления на обучение подать заявление об отзыве поданных документов или об отзыве оригинала до</w:t>
      </w:r>
      <w:r w:rsidR="006803CE">
        <w:rPr>
          <w:rFonts w:ascii="Arial" w:eastAsia="Calibri" w:hAnsi="Arial" w:cs="Arial"/>
          <w:color w:val="000000"/>
          <w:sz w:val="24"/>
          <w:szCs w:val="24"/>
        </w:rPr>
        <w:t>кумента установленного образца.</w:t>
      </w:r>
    </w:p>
    <w:p w14:paraId="6FD3076C" w14:textId="77777777" w:rsidR="00F13BE1" w:rsidRPr="001A7D5C" w:rsidRDefault="00F13BE1" w:rsidP="00F13B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При отзыве документов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поступающий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исключается из списков лиц, подавших документы, списков поступающих и не подлежит зачислению (исключается из числа зачисленных).</w:t>
      </w:r>
    </w:p>
    <w:p w14:paraId="0DD0A336" w14:textId="77777777" w:rsidR="002537A6" w:rsidRPr="001A7D5C" w:rsidRDefault="002537A6" w:rsidP="00F13B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При отзыве оригинала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поступающий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не исключается из списков лиц, подавших документы, из списков поступающих. Ранее поданное заявление о согласии на зачисление (при наличии) является действительным.</w:t>
      </w:r>
    </w:p>
    <w:p w14:paraId="18121487" w14:textId="77777777" w:rsidR="002537A6" w:rsidRPr="001A7D5C" w:rsidRDefault="002537A6" w:rsidP="00A6252E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ТПУ возвращает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поступающему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, не принятому на обучение, поданные документы в части их оригиналов. В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случае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невозможности возврата указанных оригиналов они остаются на хранении в 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08AA4495" w14:textId="77777777" w:rsidR="00490DDD" w:rsidRPr="001A7D5C" w:rsidRDefault="00490DDD" w:rsidP="00490D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715AAD3" w14:textId="77777777" w:rsidR="002537A6" w:rsidRPr="001A7D5C" w:rsidRDefault="002537A6" w:rsidP="00A6252E">
      <w:pPr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Условия и порядок приема на обучение по программам подготовки </w:t>
      </w:r>
      <w:proofErr w:type="gramStart"/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>научных</w:t>
      </w:r>
      <w:proofErr w:type="gramEnd"/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и научно-педагогических кадров в аспирантуре</w:t>
      </w:r>
    </w:p>
    <w:p w14:paraId="654717F3" w14:textId="77777777" w:rsidR="002537A6" w:rsidRPr="001A7D5C" w:rsidRDefault="002537A6" w:rsidP="00A6252E">
      <w:pPr>
        <w:numPr>
          <w:ilvl w:val="1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Прием в ТПУ на </w:t>
      </w:r>
      <w:proofErr w:type="gramStart"/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обучение по программам</w:t>
      </w:r>
      <w:proofErr w:type="gramEnd"/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подготовки научных и научно-педагогических кадров в аспирантуре осуществляется на основании оцениваемых по 100-балльной шкале результатов вступительных испытаний, проводимых ТПУ самостоятельно, и баллов, начисленных за индивидуальные достижения. </w:t>
      </w:r>
    </w:p>
    <w:p w14:paraId="736EA110" w14:textId="77777777" w:rsidR="002537A6" w:rsidRPr="001A7D5C" w:rsidRDefault="002537A6" w:rsidP="00A6252E">
      <w:pPr>
        <w:numPr>
          <w:ilvl w:val="1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ТПУ проводит прием на </w:t>
      </w:r>
      <w:proofErr w:type="gramStart"/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обучение по программам</w:t>
      </w:r>
      <w:proofErr w:type="gramEnd"/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аспирантуры в рамках групп научных специальностей.</w:t>
      </w:r>
    </w:p>
    <w:p w14:paraId="7625D034" w14:textId="77777777" w:rsidR="002537A6" w:rsidRPr="001A7D5C" w:rsidRDefault="002537A6" w:rsidP="00A6252E">
      <w:pPr>
        <w:pStyle w:val="af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Для организации и проведения вступительных испытаний в аспирантуру утверждаются </w:t>
      </w:r>
      <w:r w:rsidR="002B4B4E" w:rsidRPr="001A7D5C">
        <w:rPr>
          <w:rFonts w:ascii="Arial" w:eastAsia="Calibri" w:hAnsi="Arial" w:cs="Arial"/>
          <w:bCs/>
          <w:color w:val="000000"/>
          <w:sz w:val="24"/>
          <w:szCs w:val="24"/>
        </w:rPr>
        <w:t>составы экзаменационных комиссий приказом по ТПУ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.</w:t>
      </w:r>
    </w:p>
    <w:p w14:paraId="23B16296" w14:textId="77777777" w:rsidR="002537A6" w:rsidRPr="001A7D5C" w:rsidRDefault="002537A6" w:rsidP="00A6252E">
      <w:pPr>
        <w:pStyle w:val="af0"/>
        <w:numPr>
          <w:ilvl w:val="1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Поступающие в аспирантуру сдают следующие вступительные испытания</w:t>
      </w:r>
      <w:r w:rsidR="00185B5C" w:rsidRPr="001A7D5C">
        <w:rPr>
          <w:rFonts w:ascii="Arial" w:eastAsia="Calibri" w:hAnsi="Arial" w:cs="Arial"/>
          <w:bCs/>
          <w:color w:val="000000"/>
          <w:sz w:val="24"/>
          <w:szCs w:val="24"/>
        </w:rPr>
        <w:t>, направленные на о</w:t>
      </w:r>
      <w:r w:rsidR="00055607">
        <w:rPr>
          <w:rFonts w:ascii="Arial" w:eastAsia="Calibri" w:hAnsi="Arial" w:cs="Arial"/>
          <w:bCs/>
          <w:color w:val="000000"/>
          <w:sz w:val="24"/>
          <w:szCs w:val="24"/>
        </w:rPr>
        <w:t>ценку уровня знаний, полученных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в соответствии с федеральными государственными образовательными стандартами высшего образования уровня специалиста или магистратуры:</w:t>
      </w:r>
    </w:p>
    <w:p w14:paraId="671FEC88" w14:textId="77777777" w:rsidR="002537A6" w:rsidRPr="001A7D5C" w:rsidRDefault="002537A6" w:rsidP="00494628">
      <w:pPr>
        <w:numPr>
          <w:ilvl w:val="1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специальная дисциплина, соответствующая научной специальности</w:t>
      </w:r>
      <w:r w:rsidR="00490DDD"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(Приложение 1);</w:t>
      </w:r>
    </w:p>
    <w:p w14:paraId="4EC207A7" w14:textId="77777777" w:rsidR="002537A6" w:rsidRPr="001A7D5C" w:rsidRDefault="002537A6" w:rsidP="00494628">
      <w:pPr>
        <w:numPr>
          <w:ilvl w:val="1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философия;</w:t>
      </w:r>
    </w:p>
    <w:p w14:paraId="04AC813D" w14:textId="77777777" w:rsidR="002537A6" w:rsidRPr="001A7D5C" w:rsidRDefault="002537A6" w:rsidP="00494628">
      <w:pPr>
        <w:numPr>
          <w:ilvl w:val="1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иностранный язык.</w:t>
      </w:r>
    </w:p>
    <w:p w14:paraId="68E6C664" w14:textId="77777777" w:rsidR="002537A6" w:rsidRPr="001A7D5C" w:rsidRDefault="002537A6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Уровень знаний </w:t>
      </w:r>
      <w:proofErr w:type="gramStart"/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поступающего</w:t>
      </w:r>
      <w:proofErr w:type="gramEnd"/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оценивается по 100-балльной шкале</w:t>
      </w:r>
      <w:r w:rsidR="00F13BE1" w:rsidRPr="001A7D5C">
        <w:rPr>
          <w:rFonts w:ascii="Arial" w:eastAsia="Calibri" w:hAnsi="Arial" w:cs="Arial"/>
          <w:bCs/>
          <w:color w:val="000000"/>
          <w:sz w:val="24"/>
          <w:szCs w:val="24"/>
        </w:rPr>
        <w:t>.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Каждое вступительное испытание оценивается отдельно. Поступающие, получившие на любом из вступительных испытаний меньше минимального количества баллов (Приложение 2), в дальнейшем конкурсе не участвуют. Пересдача вступительных испытаний в аспирантуру не допускается. </w:t>
      </w:r>
    </w:p>
    <w:p w14:paraId="7855E43C" w14:textId="77777777" w:rsidR="002537A6" w:rsidRPr="001A7D5C" w:rsidRDefault="002537A6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Лица, не явившиеся на вступительное испытание по уважительной причине (болезнь или иные обстоятельства, подтвержденные документально), допускаются к ним в более поздние сроки в период проведения вступительных испытаний.</w:t>
      </w:r>
    </w:p>
    <w:p w14:paraId="1221BFF2" w14:textId="77777777" w:rsidR="002537A6" w:rsidRPr="008E6B59" w:rsidRDefault="002537A6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E6B59">
        <w:rPr>
          <w:rFonts w:ascii="Arial" w:eastAsia="Calibri" w:hAnsi="Arial" w:cs="Arial"/>
          <w:bCs/>
          <w:sz w:val="24"/>
          <w:szCs w:val="24"/>
        </w:rPr>
        <w:t>Вступительные испытания по специальной дисциплине и философии сдаются на русском языке. Вступительные испытания по иностранному языку сдаются на английском, немецком или французском языке, на русском языке для граждан иностранных государств (за исключением граждан государств, входящих в СНГ</w:t>
      </w:r>
      <w:r w:rsidR="00185B5C" w:rsidRPr="008E6B59">
        <w:rPr>
          <w:rFonts w:ascii="Arial" w:eastAsia="Calibri" w:hAnsi="Arial" w:cs="Arial"/>
          <w:bCs/>
          <w:sz w:val="24"/>
          <w:szCs w:val="24"/>
        </w:rPr>
        <w:t xml:space="preserve"> и </w:t>
      </w:r>
      <w:r w:rsidR="00185B5C" w:rsidRPr="008E6B59">
        <w:rPr>
          <w:rFonts w:ascii="Arial" w:hAnsi="Arial" w:cs="Arial"/>
          <w:sz w:val="24"/>
          <w:szCs w:val="24"/>
        </w:rPr>
        <w:t>государственных образований, находящихся на территории бывшего СССР</w:t>
      </w:r>
      <w:r w:rsidRPr="008E6B59">
        <w:rPr>
          <w:rFonts w:ascii="Arial" w:eastAsia="Calibri" w:hAnsi="Arial" w:cs="Arial"/>
          <w:bCs/>
          <w:sz w:val="24"/>
          <w:szCs w:val="24"/>
        </w:rPr>
        <w:t>).</w:t>
      </w:r>
    </w:p>
    <w:p w14:paraId="33CD5AFE" w14:textId="77777777" w:rsidR="002537A6" w:rsidRPr="001A7D5C" w:rsidRDefault="002537A6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lastRenderedPageBreak/>
        <w:t xml:space="preserve">В </w:t>
      </w:r>
      <w:proofErr w:type="gramStart"/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случае</w:t>
      </w:r>
      <w:proofErr w:type="gramEnd"/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проведения вступительных испытаний с применением дистанционных технологий члены экзаменационной комиссии должны иметь возможность удостовериться в том, что во вступительном испытании принимает участие именно то лицо, которое подавало заявление об участии в конкурсе.</w:t>
      </w:r>
    </w:p>
    <w:p w14:paraId="68287EF7" w14:textId="77777777" w:rsidR="002537A6" w:rsidRPr="001A7D5C" w:rsidRDefault="002537A6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При нарушении поступающим во время проведения вступительного испытания </w:t>
      </w:r>
      <w:r w:rsidR="00654232" w:rsidRPr="001A7D5C">
        <w:rPr>
          <w:rFonts w:ascii="Arial" w:eastAsia="Calibri" w:hAnsi="Arial" w:cs="Arial"/>
          <w:bCs/>
          <w:color w:val="000000"/>
          <w:sz w:val="24"/>
          <w:szCs w:val="24"/>
        </w:rPr>
        <w:t>порядка проведения вступительных испытаний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, утвержденного </w:t>
      </w:r>
      <w:r w:rsidR="00B5638F">
        <w:rPr>
          <w:rFonts w:ascii="Arial" w:eastAsia="Calibri" w:hAnsi="Arial" w:cs="Arial"/>
          <w:bCs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, уполномоченные должностные лица </w:t>
      </w:r>
      <w:r w:rsidR="00B5638F">
        <w:rPr>
          <w:rFonts w:ascii="Arial" w:eastAsia="Calibri" w:hAnsi="Arial" w:cs="Arial"/>
          <w:bCs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составляют акт о нарушении </w:t>
      </w:r>
      <w:proofErr w:type="gramStart"/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и</w:t>
      </w:r>
      <w:proofErr w:type="gramEnd"/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о </w:t>
      </w:r>
      <w:proofErr w:type="spellStart"/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непрохождении</w:t>
      </w:r>
      <w:proofErr w:type="spellEnd"/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поступающим вступительного испытания без уважительной причины, а при очном проведении вступительного испытания - также удаляют поступающего с места проведения вступительного испытания.</w:t>
      </w:r>
    </w:p>
    <w:p w14:paraId="749BA883" w14:textId="77777777" w:rsidR="002537A6" w:rsidRPr="001A7D5C" w:rsidRDefault="002537A6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Результаты вступительного испытания объявляются на официальном сайте не позднее третьего рабочего дня после проведения вступительного испытания. Помимо официального сайта </w:t>
      </w:r>
      <w:r w:rsidR="00B5638F">
        <w:rPr>
          <w:rFonts w:ascii="Arial" w:eastAsia="Calibri" w:hAnsi="Arial" w:cs="Arial"/>
          <w:bCs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может объявлять указанные результаты иными способами, определяемыми </w:t>
      </w:r>
      <w:r w:rsidR="00B5638F">
        <w:rPr>
          <w:rFonts w:ascii="Arial" w:eastAsia="Calibri" w:hAnsi="Arial" w:cs="Arial"/>
          <w:bCs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.</w:t>
      </w:r>
    </w:p>
    <w:p w14:paraId="129CA12E" w14:textId="77777777" w:rsidR="002537A6" w:rsidRPr="001A7D5C" w:rsidRDefault="002537A6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По резуль</w:t>
      </w:r>
      <w:r w:rsidR="002B4B4E"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татам вступительного испытания </w:t>
      </w:r>
      <w:proofErr w:type="gramStart"/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поступающий</w:t>
      </w:r>
      <w:proofErr w:type="gramEnd"/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имеет право подать в </w:t>
      </w:r>
      <w:r w:rsidR="00B5638F">
        <w:rPr>
          <w:rFonts w:ascii="Arial" w:eastAsia="Calibri" w:hAnsi="Arial" w:cs="Arial"/>
          <w:bCs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14:paraId="1DE0114B" w14:textId="77777777" w:rsidR="002537A6" w:rsidRPr="001A7D5C" w:rsidRDefault="002537A6" w:rsidP="00A6252E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sz w:val="24"/>
          <w:szCs w:val="24"/>
        </w:rPr>
        <w:t>Победители и призёры олимпиады Томского политехнического университета «</w:t>
      </w:r>
      <w:proofErr w:type="spellStart"/>
      <w:r w:rsidRPr="001A7D5C">
        <w:rPr>
          <w:rFonts w:ascii="Arial" w:eastAsia="Calibri" w:hAnsi="Arial" w:cs="Arial"/>
          <w:sz w:val="24"/>
          <w:szCs w:val="24"/>
        </w:rPr>
        <w:t>Science</w:t>
      </w:r>
      <w:proofErr w:type="spellEnd"/>
      <w:r w:rsidRPr="001A7D5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A7D5C">
        <w:rPr>
          <w:rFonts w:ascii="Arial" w:eastAsia="Calibri" w:hAnsi="Arial" w:cs="Arial"/>
          <w:sz w:val="24"/>
          <w:szCs w:val="24"/>
        </w:rPr>
        <w:t>Express</w:t>
      </w:r>
      <w:proofErr w:type="spellEnd"/>
      <w:r w:rsidRPr="001A7D5C">
        <w:rPr>
          <w:rFonts w:ascii="Arial" w:eastAsia="Calibri" w:hAnsi="Arial" w:cs="Arial"/>
          <w:sz w:val="24"/>
          <w:szCs w:val="24"/>
        </w:rPr>
        <w:t>» в 202</w:t>
      </w:r>
      <w:r w:rsidR="00A861EA">
        <w:rPr>
          <w:rFonts w:ascii="Arial" w:eastAsia="Calibri" w:hAnsi="Arial" w:cs="Arial"/>
          <w:sz w:val="24"/>
          <w:szCs w:val="24"/>
        </w:rPr>
        <w:t>2</w:t>
      </w:r>
      <w:r w:rsidRPr="001A7D5C">
        <w:rPr>
          <w:rFonts w:ascii="Arial" w:eastAsia="Calibri" w:hAnsi="Arial" w:cs="Arial"/>
          <w:sz w:val="24"/>
          <w:szCs w:val="24"/>
        </w:rPr>
        <w:t>/2</w:t>
      </w:r>
      <w:r w:rsidR="00A861EA">
        <w:rPr>
          <w:rFonts w:ascii="Arial" w:eastAsia="Calibri" w:hAnsi="Arial" w:cs="Arial"/>
          <w:sz w:val="24"/>
          <w:szCs w:val="24"/>
        </w:rPr>
        <w:t>3</w:t>
      </w:r>
      <w:r w:rsidRPr="001A7D5C">
        <w:rPr>
          <w:rFonts w:ascii="Arial" w:eastAsia="Calibri" w:hAnsi="Arial" w:cs="Arial"/>
          <w:sz w:val="24"/>
          <w:szCs w:val="24"/>
        </w:rPr>
        <w:t xml:space="preserve"> и 202</w:t>
      </w:r>
      <w:r w:rsidR="00A861EA">
        <w:rPr>
          <w:rFonts w:ascii="Arial" w:eastAsia="Calibri" w:hAnsi="Arial" w:cs="Arial"/>
          <w:sz w:val="24"/>
          <w:szCs w:val="24"/>
        </w:rPr>
        <w:t>3</w:t>
      </w:r>
      <w:r w:rsidRPr="001A7D5C">
        <w:rPr>
          <w:rFonts w:ascii="Arial" w:eastAsia="Calibri" w:hAnsi="Arial" w:cs="Arial"/>
          <w:sz w:val="24"/>
          <w:szCs w:val="24"/>
        </w:rPr>
        <w:t>/2</w:t>
      </w:r>
      <w:r w:rsidR="00A861EA">
        <w:rPr>
          <w:rFonts w:ascii="Arial" w:eastAsia="Calibri" w:hAnsi="Arial" w:cs="Arial"/>
          <w:sz w:val="24"/>
          <w:szCs w:val="24"/>
        </w:rPr>
        <w:t>4</w:t>
      </w:r>
      <w:r w:rsidRPr="001A7D5C">
        <w:rPr>
          <w:rFonts w:ascii="Arial" w:eastAsia="Calibri" w:hAnsi="Arial" w:cs="Arial"/>
          <w:sz w:val="24"/>
          <w:szCs w:val="24"/>
        </w:rPr>
        <w:t xml:space="preserve"> учебных годах приравниваются к лицам, получившим максимальное количество баллов за каждое вступительное испытание и зачисляются в аспирантуру, в случае прохождения по конкурсу, по программ</w:t>
      </w:r>
      <w:r w:rsidR="00694A3B" w:rsidRPr="001A7D5C">
        <w:rPr>
          <w:rFonts w:ascii="Arial" w:eastAsia="Calibri" w:hAnsi="Arial" w:cs="Arial"/>
          <w:sz w:val="24"/>
          <w:szCs w:val="24"/>
        </w:rPr>
        <w:t>е</w:t>
      </w:r>
      <w:r w:rsidRPr="001A7D5C">
        <w:rPr>
          <w:rFonts w:ascii="Arial" w:eastAsia="Calibri" w:hAnsi="Arial" w:cs="Arial"/>
          <w:sz w:val="24"/>
          <w:szCs w:val="24"/>
        </w:rPr>
        <w:t xml:space="preserve"> подготовки научных и научно-педагогических кадров в аспирантуре, соответствующ</w:t>
      </w:r>
      <w:r w:rsidR="00694A3B" w:rsidRPr="001A7D5C">
        <w:rPr>
          <w:rFonts w:ascii="Arial" w:eastAsia="Calibri" w:hAnsi="Arial" w:cs="Arial"/>
          <w:sz w:val="24"/>
          <w:szCs w:val="24"/>
        </w:rPr>
        <w:t>ей</w:t>
      </w:r>
      <w:r w:rsidRPr="001A7D5C">
        <w:rPr>
          <w:rFonts w:ascii="Arial" w:eastAsia="Calibri" w:hAnsi="Arial" w:cs="Arial"/>
          <w:sz w:val="24"/>
          <w:szCs w:val="24"/>
        </w:rPr>
        <w:t xml:space="preserve"> направлению олимпиады, на места в рамках контрольных цифр приема за счет бюджетных ассигнований</w:t>
      </w:r>
      <w:proofErr w:type="gramEnd"/>
      <w:r w:rsidRPr="001A7D5C">
        <w:rPr>
          <w:rFonts w:ascii="Arial" w:eastAsia="Calibri" w:hAnsi="Arial" w:cs="Arial"/>
          <w:sz w:val="24"/>
          <w:szCs w:val="24"/>
        </w:rPr>
        <w:t xml:space="preserve"> федерального бюджета, бюджетов субъектов Российской Федерации, местных бюджетов.</w:t>
      </w:r>
    </w:p>
    <w:p w14:paraId="38042AD6" w14:textId="77777777" w:rsidR="002537A6" w:rsidRPr="001A7D5C" w:rsidRDefault="002537A6" w:rsidP="00790DB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Поступающий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>, получивший в связи с участием в олимпиаде «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Science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Express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>» возможность быть приравненным к лицам, набравшим максимальное количество баллов по вступительным испытаниям:</w:t>
      </w:r>
    </w:p>
    <w:p w14:paraId="12EC1D40" w14:textId="77777777" w:rsidR="00624D7F" w:rsidRDefault="002537A6" w:rsidP="00A6252E">
      <w:pPr>
        <w:numPr>
          <w:ilvl w:val="0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24D7F">
        <w:rPr>
          <w:rFonts w:ascii="Arial" w:eastAsia="Calibri" w:hAnsi="Arial" w:cs="Arial"/>
          <w:color w:val="000000"/>
          <w:sz w:val="24"/>
          <w:szCs w:val="24"/>
        </w:rPr>
        <w:t xml:space="preserve">имеет право использовать указанную возможность только при приеме на одну образовательную программу </w:t>
      </w:r>
      <w:r w:rsidR="000A0FAA" w:rsidRPr="00624D7F">
        <w:rPr>
          <w:rFonts w:ascii="Arial" w:eastAsia="Calibri" w:hAnsi="Arial" w:cs="Arial"/>
          <w:color w:val="000000"/>
          <w:sz w:val="24"/>
          <w:szCs w:val="24"/>
        </w:rPr>
        <w:t>в рамках группы научных специальностей</w:t>
      </w:r>
      <w:r w:rsidR="00A03473">
        <w:rPr>
          <w:rFonts w:ascii="Arial" w:eastAsia="Calibri" w:hAnsi="Arial" w:cs="Arial"/>
          <w:color w:val="000000"/>
          <w:sz w:val="24"/>
          <w:szCs w:val="24"/>
        </w:rPr>
        <w:t>,</w:t>
      </w:r>
      <w:r w:rsidR="00624D7F" w:rsidRPr="00624D7F">
        <w:rPr>
          <w:rFonts w:ascii="Arial" w:eastAsia="Calibri" w:hAnsi="Arial" w:cs="Arial"/>
          <w:sz w:val="24"/>
          <w:szCs w:val="24"/>
        </w:rPr>
        <w:t xml:space="preserve"> </w:t>
      </w:r>
      <w:r w:rsidR="00624D7F" w:rsidRPr="001A7D5C">
        <w:rPr>
          <w:rFonts w:ascii="Arial" w:eastAsia="Calibri" w:hAnsi="Arial" w:cs="Arial"/>
          <w:sz w:val="24"/>
          <w:szCs w:val="24"/>
        </w:rPr>
        <w:t>соответствующей направлению олимпиады</w:t>
      </w:r>
      <w:r w:rsidR="00624D7F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072ADAFF" w14:textId="77777777" w:rsidR="002537A6" w:rsidRPr="00624D7F" w:rsidRDefault="002537A6" w:rsidP="00A6252E">
      <w:pPr>
        <w:numPr>
          <w:ilvl w:val="0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24D7F">
        <w:rPr>
          <w:rFonts w:ascii="Arial" w:eastAsia="Calibri" w:hAnsi="Arial" w:cs="Arial"/>
          <w:color w:val="000000"/>
          <w:sz w:val="24"/>
          <w:szCs w:val="24"/>
        </w:rPr>
        <w:t>имеет право использовать указанную возможность только один раз;</w:t>
      </w:r>
    </w:p>
    <w:p w14:paraId="12202BB3" w14:textId="77777777" w:rsidR="002537A6" w:rsidRPr="001A7D5C" w:rsidRDefault="002537A6" w:rsidP="00A6252E">
      <w:pPr>
        <w:numPr>
          <w:ilvl w:val="0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при подаче документов указывает сведения о наличии у него данной возможности;</w:t>
      </w:r>
    </w:p>
    <w:p w14:paraId="77393B4E" w14:textId="77777777" w:rsidR="002537A6" w:rsidRPr="001A7D5C" w:rsidRDefault="002537A6" w:rsidP="00A6252E">
      <w:pPr>
        <w:numPr>
          <w:ilvl w:val="0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имеет право получить дополнительные баллы за индивидуальные достижения.</w:t>
      </w:r>
    </w:p>
    <w:p w14:paraId="69A511E6" w14:textId="77777777" w:rsidR="002537A6" w:rsidRPr="001A7D5C" w:rsidRDefault="002537A6" w:rsidP="005955D6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A7D5C">
        <w:rPr>
          <w:rFonts w:ascii="Arial" w:eastAsia="Times New Roman" w:hAnsi="Arial" w:cs="Arial"/>
          <w:sz w:val="24"/>
          <w:szCs w:val="24"/>
        </w:rPr>
        <w:t xml:space="preserve">Медалисты, победители и призеры заключительных этапов Всероссийской студенческой олимпиады «Я - профессионал», </w:t>
      </w:r>
      <w:r w:rsidRPr="001A7D5C">
        <w:rPr>
          <w:rFonts w:ascii="Arial" w:eastAsia="Times New Roman" w:hAnsi="Arial" w:cs="Arial"/>
          <w:sz w:val="24"/>
          <w:szCs w:val="24"/>
          <w:lang w:eastAsia="ru-RU"/>
        </w:rPr>
        <w:t>Международного инженерного Чемпионата «</w:t>
      </w:r>
      <w:proofErr w:type="spellStart"/>
      <w:r w:rsidRPr="001A7D5C">
        <w:rPr>
          <w:rFonts w:ascii="Arial" w:eastAsia="Times New Roman" w:hAnsi="Arial" w:cs="Arial"/>
          <w:sz w:val="24"/>
          <w:szCs w:val="24"/>
          <w:lang w:eastAsia="ru-RU"/>
        </w:rPr>
        <w:t>CASE-IN</w:t>
      </w:r>
      <w:proofErr w:type="spellEnd"/>
      <w:r w:rsidRPr="001A7D5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1A7D5C">
        <w:rPr>
          <w:rFonts w:ascii="Arial" w:hAnsi="Arial" w:cs="Arial"/>
          <w:sz w:val="24"/>
          <w:szCs w:val="24"/>
          <w:lang w:bidi="en-US"/>
        </w:rPr>
        <w:t xml:space="preserve"> и финалисты Всероссийского инженерного конкурса</w:t>
      </w:r>
      <w:r w:rsidRPr="001A7D5C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A861EA" w:rsidRPr="001A7D5C">
        <w:rPr>
          <w:rFonts w:ascii="Arial" w:eastAsia="Calibri" w:hAnsi="Arial" w:cs="Arial"/>
          <w:sz w:val="24"/>
          <w:szCs w:val="24"/>
        </w:rPr>
        <w:t xml:space="preserve"> 202</w:t>
      </w:r>
      <w:r w:rsidR="00A861EA">
        <w:rPr>
          <w:rFonts w:ascii="Arial" w:eastAsia="Calibri" w:hAnsi="Arial" w:cs="Arial"/>
          <w:sz w:val="24"/>
          <w:szCs w:val="24"/>
        </w:rPr>
        <w:t>2</w:t>
      </w:r>
      <w:r w:rsidR="00A861EA" w:rsidRPr="001A7D5C">
        <w:rPr>
          <w:rFonts w:ascii="Arial" w:eastAsia="Calibri" w:hAnsi="Arial" w:cs="Arial"/>
          <w:sz w:val="24"/>
          <w:szCs w:val="24"/>
        </w:rPr>
        <w:t>/2</w:t>
      </w:r>
      <w:r w:rsidR="00A861EA">
        <w:rPr>
          <w:rFonts w:ascii="Arial" w:eastAsia="Calibri" w:hAnsi="Arial" w:cs="Arial"/>
          <w:sz w:val="24"/>
          <w:szCs w:val="24"/>
        </w:rPr>
        <w:t>3</w:t>
      </w:r>
      <w:r w:rsidR="00A861EA" w:rsidRPr="001A7D5C">
        <w:rPr>
          <w:rFonts w:ascii="Arial" w:eastAsia="Calibri" w:hAnsi="Arial" w:cs="Arial"/>
          <w:sz w:val="24"/>
          <w:szCs w:val="24"/>
        </w:rPr>
        <w:t xml:space="preserve"> и 202</w:t>
      </w:r>
      <w:r w:rsidR="00A861EA">
        <w:rPr>
          <w:rFonts w:ascii="Arial" w:eastAsia="Calibri" w:hAnsi="Arial" w:cs="Arial"/>
          <w:sz w:val="24"/>
          <w:szCs w:val="24"/>
        </w:rPr>
        <w:t>3</w:t>
      </w:r>
      <w:r w:rsidR="00A861EA" w:rsidRPr="001A7D5C">
        <w:rPr>
          <w:rFonts w:ascii="Arial" w:eastAsia="Calibri" w:hAnsi="Arial" w:cs="Arial"/>
          <w:sz w:val="24"/>
          <w:szCs w:val="24"/>
        </w:rPr>
        <w:t>/2</w:t>
      </w:r>
      <w:r w:rsidR="00A861EA">
        <w:rPr>
          <w:rFonts w:ascii="Arial" w:eastAsia="Calibri" w:hAnsi="Arial" w:cs="Arial"/>
          <w:sz w:val="24"/>
          <w:szCs w:val="24"/>
        </w:rPr>
        <w:t>4</w:t>
      </w:r>
      <w:r w:rsidR="00A861EA" w:rsidRPr="001A7D5C">
        <w:rPr>
          <w:rFonts w:ascii="Arial" w:eastAsia="Calibri" w:hAnsi="Arial" w:cs="Arial"/>
          <w:sz w:val="24"/>
          <w:szCs w:val="24"/>
        </w:rPr>
        <w:t xml:space="preserve"> </w:t>
      </w:r>
      <w:r w:rsidRPr="001A7D5C">
        <w:rPr>
          <w:rFonts w:ascii="Arial" w:eastAsia="Times New Roman" w:hAnsi="Arial" w:cs="Arial"/>
          <w:sz w:val="24"/>
          <w:szCs w:val="24"/>
          <w:lang w:eastAsia="ru-RU"/>
        </w:rPr>
        <w:t>учебных годах</w:t>
      </w:r>
      <w:r w:rsidRPr="001A7D5C">
        <w:rPr>
          <w:rFonts w:ascii="Arial" w:eastAsia="Times New Roman" w:hAnsi="Arial" w:cs="Arial"/>
          <w:sz w:val="24"/>
          <w:szCs w:val="24"/>
        </w:rPr>
        <w:t xml:space="preserve"> приравниваются к лицам, набравшим максимальное количество баллов за </w:t>
      </w:r>
      <w:r w:rsidR="002A1F8B" w:rsidRPr="001A7D5C">
        <w:rPr>
          <w:rFonts w:ascii="Arial" w:eastAsia="Times New Roman" w:hAnsi="Arial" w:cs="Arial"/>
          <w:sz w:val="24"/>
          <w:szCs w:val="24"/>
        </w:rPr>
        <w:t xml:space="preserve">вступительное испытание по </w:t>
      </w:r>
      <w:r w:rsidR="002A1F8B" w:rsidRPr="001A7D5C">
        <w:rPr>
          <w:rFonts w:ascii="Arial" w:eastAsia="Times New Roman" w:hAnsi="Arial" w:cs="Arial"/>
          <w:bCs/>
          <w:sz w:val="24"/>
          <w:szCs w:val="24"/>
        </w:rPr>
        <w:t>специальной дисциплине, соответствующей научной специальности</w:t>
      </w:r>
      <w:r w:rsidR="00931B31" w:rsidRPr="001A7D5C">
        <w:rPr>
          <w:rFonts w:ascii="Arial" w:eastAsia="Times New Roman" w:hAnsi="Arial" w:cs="Arial"/>
          <w:sz w:val="24"/>
          <w:szCs w:val="24"/>
        </w:rPr>
        <w:t xml:space="preserve"> </w:t>
      </w:r>
      <w:r w:rsidR="00654232" w:rsidRPr="001A7D5C">
        <w:rPr>
          <w:rFonts w:ascii="Arial" w:eastAsia="Times New Roman" w:hAnsi="Arial" w:cs="Arial"/>
          <w:sz w:val="24"/>
          <w:szCs w:val="24"/>
        </w:rPr>
        <w:t>п</w:t>
      </w:r>
      <w:r w:rsidRPr="001A7D5C">
        <w:rPr>
          <w:rFonts w:ascii="Arial" w:eastAsia="Times New Roman" w:hAnsi="Arial" w:cs="Arial"/>
          <w:sz w:val="24"/>
          <w:szCs w:val="24"/>
        </w:rPr>
        <w:t>ри поступлении на обучение по программам подготовки научных и научно-педагогических кадров в аспирантуре, соответствующим направлениям олимпиад.</w:t>
      </w:r>
      <w:proofErr w:type="gramEnd"/>
    </w:p>
    <w:p w14:paraId="7CAC9A6A" w14:textId="77777777" w:rsidR="002537A6" w:rsidRPr="001A7D5C" w:rsidRDefault="002537A6" w:rsidP="00790DB1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lastRenderedPageBreak/>
        <w:tab/>
        <w:t>Поступающий, получивший возможность быть приравненным к лицам, набравшим максимальное количество баллов по вступительн</w:t>
      </w:r>
      <w:r w:rsidR="002A1F8B" w:rsidRPr="001A7D5C">
        <w:rPr>
          <w:rFonts w:ascii="Arial" w:eastAsia="Calibri" w:hAnsi="Arial" w:cs="Arial"/>
          <w:color w:val="000000"/>
          <w:sz w:val="24"/>
          <w:szCs w:val="24"/>
        </w:rPr>
        <w:t>ому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испытани</w:t>
      </w:r>
      <w:r w:rsidR="002A1F8B" w:rsidRPr="001A7D5C">
        <w:rPr>
          <w:rFonts w:ascii="Arial" w:eastAsia="Calibri" w:hAnsi="Arial" w:cs="Arial"/>
          <w:color w:val="000000"/>
          <w:sz w:val="24"/>
          <w:szCs w:val="24"/>
        </w:rPr>
        <w:t>ю по специальной дисциплине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в связи с участием во Всероссийской студенческой олимпиаде «Я - профессионал», </w:t>
      </w:r>
      <w:r w:rsidRPr="001A7D5C">
        <w:rPr>
          <w:rFonts w:ascii="Arial" w:eastAsia="Calibri" w:hAnsi="Arial" w:cs="Arial"/>
          <w:color w:val="000000"/>
          <w:sz w:val="24"/>
          <w:szCs w:val="24"/>
          <w:lang w:eastAsia="ru-RU"/>
        </w:rPr>
        <w:t>Международном инженерном Чемпионате «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  <w:lang w:eastAsia="ru-RU"/>
        </w:rPr>
        <w:t>CASE-IN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» </w:t>
      </w:r>
      <w:r w:rsidRPr="001A7D5C">
        <w:rPr>
          <w:rFonts w:ascii="Arial" w:hAnsi="Arial" w:cs="Arial"/>
          <w:sz w:val="24"/>
          <w:szCs w:val="24"/>
          <w:lang w:bidi="en-US"/>
        </w:rPr>
        <w:t>и Всероссийском инженерном конкурсе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04ACCA00" w14:textId="77777777" w:rsidR="002537A6" w:rsidRPr="001A7D5C" w:rsidRDefault="002537A6" w:rsidP="005955D6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имеет право использовать указанную возможность только при приеме на одну образовательную программу по выбору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поступающего</w:t>
      </w:r>
      <w:proofErr w:type="gramEnd"/>
      <w:r w:rsidR="00440D9E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624D7F" w:rsidRPr="00624D7F">
        <w:rPr>
          <w:rFonts w:ascii="Arial" w:eastAsia="Calibri" w:hAnsi="Arial" w:cs="Arial"/>
          <w:color w:val="000000"/>
          <w:sz w:val="24"/>
          <w:szCs w:val="24"/>
        </w:rPr>
        <w:t>в рамках группы научных специальностей</w:t>
      </w:r>
      <w:r w:rsidR="005955D6">
        <w:rPr>
          <w:rFonts w:ascii="Arial" w:eastAsia="Calibri" w:hAnsi="Arial" w:cs="Arial"/>
          <w:color w:val="000000"/>
          <w:sz w:val="24"/>
          <w:szCs w:val="24"/>
        </w:rPr>
        <w:t>,</w:t>
      </w:r>
      <w:r w:rsidR="00624D7F" w:rsidRPr="00624D7F">
        <w:rPr>
          <w:rFonts w:ascii="Arial" w:eastAsia="Calibri" w:hAnsi="Arial" w:cs="Arial"/>
          <w:sz w:val="24"/>
          <w:szCs w:val="24"/>
        </w:rPr>
        <w:t xml:space="preserve"> </w:t>
      </w:r>
      <w:r w:rsidR="00624D7F" w:rsidRPr="001A7D5C">
        <w:rPr>
          <w:rFonts w:ascii="Arial" w:eastAsia="Calibri" w:hAnsi="Arial" w:cs="Arial"/>
          <w:sz w:val="24"/>
          <w:szCs w:val="24"/>
        </w:rPr>
        <w:t>соответствующей направлению олимпиады</w:t>
      </w:r>
      <w:r w:rsidR="00440D9E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73CE0E48" w14:textId="77777777" w:rsidR="002537A6" w:rsidRPr="001A7D5C" w:rsidRDefault="002537A6" w:rsidP="005955D6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имеет право использовать указанную возможность только один раз;</w:t>
      </w:r>
    </w:p>
    <w:p w14:paraId="4306C768" w14:textId="77777777" w:rsidR="002537A6" w:rsidRPr="001A7D5C" w:rsidRDefault="002537A6" w:rsidP="005955D6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при подаче документов указывает сведения о наличии у него данной возможности;</w:t>
      </w:r>
    </w:p>
    <w:p w14:paraId="761CC64E" w14:textId="77777777" w:rsidR="002537A6" w:rsidRPr="001A7D5C" w:rsidRDefault="002537A6" w:rsidP="005955D6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имеет право получить дополнительные баллы за индивидуальные достижения.</w:t>
      </w:r>
    </w:p>
    <w:p w14:paraId="48F0A342" w14:textId="77777777" w:rsidR="002537A6" w:rsidRPr="001A7D5C" w:rsidRDefault="002537A6" w:rsidP="00A6252E">
      <w:pPr>
        <w:numPr>
          <w:ilvl w:val="1"/>
          <w:numId w:val="7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При равенстве суммы конкурсных баллов у поступающих, являющихся медалистами, победителями и призерами Всероссийской студенческой олимпиады «Я - профессионал», Международного инженерного Чемпионата «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CASE-IN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>»,</w:t>
      </w:r>
      <w:r w:rsidRPr="001A7D5C">
        <w:rPr>
          <w:rFonts w:ascii="Arial" w:hAnsi="Arial" w:cs="Arial"/>
          <w:sz w:val="24"/>
          <w:szCs w:val="24"/>
          <w:lang w:bidi="en-US"/>
        </w:rPr>
        <w:t xml:space="preserve"> финалистами Всероссийского инженерного конкурса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, а также победителями и призёрами олимпиады Томского политехнического университета «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Science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Express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>», список ранжируется по следующим основаниям:</w:t>
      </w:r>
      <w:proofErr w:type="gramEnd"/>
    </w:p>
    <w:p w14:paraId="52B3FDCE" w14:textId="77777777" w:rsidR="002537A6" w:rsidRPr="001A7D5C" w:rsidRDefault="002537A6" w:rsidP="005955D6">
      <w:pPr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победители и призёры олимпиады Томского политехнического университета «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Science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Express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>»;</w:t>
      </w:r>
    </w:p>
    <w:p w14:paraId="5E1CB814" w14:textId="77777777" w:rsidR="002537A6" w:rsidRPr="001A7D5C" w:rsidRDefault="002537A6" w:rsidP="005955D6">
      <w:pPr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медалисты, победители и призеры Международного инженерного Чемпионата «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CASE-IN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>»;</w:t>
      </w:r>
    </w:p>
    <w:p w14:paraId="0ECEB4DB" w14:textId="77777777" w:rsidR="002537A6" w:rsidRPr="001A7D5C" w:rsidRDefault="002537A6" w:rsidP="005955D6">
      <w:pPr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медалисты, победители и призеры Всероссийской студенческой олимпиады «Я - профессионал»;</w:t>
      </w:r>
    </w:p>
    <w:p w14:paraId="2AFCE404" w14:textId="77777777" w:rsidR="002537A6" w:rsidRPr="001A7D5C" w:rsidRDefault="002537A6" w:rsidP="005955D6">
      <w:pPr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hAnsi="Arial" w:cs="Arial"/>
          <w:sz w:val="24"/>
          <w:szCs w:val="24"/>
          <w:lang w:bidi="en-US"/>
        </w:rPr>
        <w:t>финалисты Всероссийского инженерного конкурса.</w:t>
      </w:r>
    </w:p>
    <w:p w14:paraId="42C4389B" w14:textId="77777777" w:rsidR="002537A6" w:rsidRPr="001A7D5C" w:rsidRDefault="005955D6" w:rsidP="00A6252E">
      <w:pPr>
        <w:numPr>
          <w:ilvl w:val="1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Учет индивидуальных достижений,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поступающих в аспирантуру, определяется как сумма баллов (не более </w:t>
      </w:r>
      <w:r w:rsidR="002A1F8B" w:rsidRPr="001A7D5C">
        <w:rPr>
          <w:rFonts w:ascii="Arial" w:eastAsia="Calibri" w:hAnsi="Arial" w:cs="Arial"/>
          <w:color w:val="000000"/>
          <w:sz w:val="24"/>
          <w:szCs w:val="24"/>
        </w:rPr>
        <w:t>2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30 баллов), которая прибавляется к сумме баллов, полученных по результатам вступительных испытаний, и начисляется за следующие показатели:</w:t>
      </w:r>
    </w:p>
    <w:p w14:paraId="7CBC7343" w14:textId="77777777" w:rsidR="00654232" w:rsidRPr="001A7D5C" w:rsidRDefault="00181C56" w:rsidP="00654232">
      <w:pPr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Ходатайство от руководителя научного </w:t>
      </w:r>
      <w:r w:rsidR="00CE7B04" w:rsidRPr="001A7D5C">
        <w:rPr>
          <w:rFonts w:ascii="Arial" w:eastAsia="Calibri" w:hAnsi="Arial" w:cs="Arial"/>
          <w:color w:val="000000"/>
          <w:sz w:val="24"/>
          <w:szCs w:val="24"/>
        </w:rPr>
        <w:t>коллектива</w:t>
      </w:r>
      <w:r w:rsidR="00F042D9" w:rsidRPr="001A7D5C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A22BB5" w:rsidRPr="001A7D5C">
        <w:rPr>
          <w:rFonts w:ascii="Arial" w:eastAsia="Calibri" w:hAnsi="Arial" w:cs="Arial"/>
          <w:color w:val="000000"/>
          <w:sz w:val="24"/>
          <w:szCs w:val="24"/>
        </w:rPr>
        <w:t xml:space="preserve">работающего по передовым тематикам, </w:t>
      </w:r>
      <w:r w:rsidR="00984BA9" w:rsidRPr="001A7D5C">
        <w:rPr>
          <w:rFonts w:ascii="Arial" w:eastAsia="Calibri" w:hAnsi="Arial" w:cs="Arial"/>
          <w:color w:val="000000"/>
          <w:sz w:val="24"/>
          <w:szCs w:val="24"/>
        </w:rPr>
        <w:t>утвержденного</w:t>
      </w:r>
      <w:r w:rsidR="00654232" w:rsidRPr="001A7D5C">
        <w:rPr>
          <w:rFonts w:ascii="Arial" w:eastAsia="Calibri" w:hAnsi="Arial" w:cs="Arial"/>
          <w:color w:val="000000"/>
          <w:sz w:val="24"/>
          <w:szCs w:val="24"/>
        </w:rPr>
        <w:t xml:space="preserve"> решением </w:t>
      </w:r>
      <w:proofErr w:type="spellStart"/>
      <w:r w:rsidR="00654232" w:rsidRPr="001A7D5C">
        <w:rPr>
          <w:rFonts w:ascii="Arial" w:eastAsia="Calibri" w:hAnsi="Arial" w:cs="Arial"/>
          <w:color w:val="000000"/>
          <w:sz w:val="24"/>
          <w:szCs w:val="24"/>
        </w:rPr>
        <w:t>НТС</w:t>
      </w:r>
      <w:proofErr w:type="spellEnd"/>
      <w:r w:rsidR="00A22BB5" w:rsidRPr="001A7D5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2A1F8B" w:rsidRPr="001A7D5C">
        <w:rPr>
          <w:rFonts w:ascii="Arial" w:eastAsia="Calibri" w:hAnsi="Arial" w:cs="Arial"/>
          <w:color w:val="000000"/>
          <w:sz w:val="24"/>
          <w:szCs w:val="24"/>
        </w:rPr>
        <w:t>– 100 баллов;</w:t>
      </w:r>
    </w:p>
    <w:p w14:paraId="649ED330" w14:textId="77777777" w:rsidR="00490DDD" w:rsidRPr="001A7D5C" w:rsidRDefault="00654232" w:rsidP="00654232">
      <w:pPr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рекомендательное письмо Лауреатам конкурса «Лучший студент ТПУ» для поступления в аспирантуру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- 50 баллов; </w:t>
      </w:r>
    </w:p>
    <w:p w14:paraId="3C18D066" w14:textId="77777777" w:rsidR="002537A6" w:rsidRPr="001A7D5C" w:rsidRDefault="002537A6" w:rsidP="00A6252E">
      <w:pPr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письмо-рекомендация от </w:t>
      </w:r>
      <w:r w:rsidR="00BC0E4B" w:rsidRPr="001A7D5C">
        <w:rPr>
          <w:rFonts w:ascii="Arial" w:eastAsia="Calibri" w:hAnsi="Arial" w:cs="Arial"/>
          <w:color w:val="000000"/>
          <w:sz w:val="24"/>
          <w:szCs w:val="24"/>
        </w:rPr>
        <w:t>научного руководителя, заверенное руководителем организации или уполномоченным лицом (директором Школы, Института, Факультета и т.д.) и гербовой печать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с обоснованием мотивации поступления, оценкой уровня общетеоретической и специальной подготовки, наличием опыта научной работы и достигнутыми результатами, соответствия научного задела предполагаемой тематике исследования, наличия специальных знаний (технологического процесса, прикладной компьютерной программы и т.д.), оценкой потенциальных способностей для качественного проведения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научного исследования</w:t>
      </w:r>
      <w:r w:rsidR="00672BB8" w:rsidRPr="001A7D5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– </w:t>
      </w:r>
      <w:r w:rsidR="00BC0E4B" w:rsidRPr="001A7D5C">
        <w:rPr>
          <w:rFonts w:ascii="Arial" w:eastAsia="Calibri" w:hAnsi="Arial" w:cs="Arial"/>
          <w:color w:val="000000"/>
          <w:sz w:val="24"/>
          <w:szCs w:val="24"/>
        </w:rPr>
        <w:t>2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0 баллов;</w:t>
      </w:r>
    </w:p>
    <w:p w14:paraId="1EFFAB7A" w14:textId="77777777" w:rsidR="002537A6" w:rsidRPr="008E6B59" w:rsidRDefault="002537A6" w:rsidP="00A6252E">
      <w:pPr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статья, индексируемая в международных базах данных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Scopus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или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Web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of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Science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, опубликованная в журнале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Q1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>, в соответствии с тематикой диссертации/</w:t>
      </w:r>
      <w:r w:rsidR="00CE7B04" w:rsidRPr="008E6B59">
        <w:rPr>
          <w:rFonts w:ascii="Arial" w:eastAsia="Calibri" w:hAnsi="Arial" w:cs="Arial"/>
          <w:color w:val="000000"/>
          <w:sz w:val="24"/>
          <w:szCs w:val="24"/>
        </w:rPr>
        <w:t xml:space="preserve"> научной специальностью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– </w:t>
      </w:r>
      <w:r w:rsidR="008E6B59" w:rsidRPr="008E6B59">
        <w:rPr>
          <w:rFonts w:ascii="Arial" w:eastAsia="Calibri" w:hAnsi="Arial" w:cs="Arial"/>
          <w:color w:val="000000"/>
          <w:sz w:val="24"/>
          <w:szCs w:val="24"/>
        </w:rPr>
        <w:t>140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баллов за каждую публикацию</w:t>
      </w:r>
      <w:r w:rsidR="00694A3B" w:rsidRPr="008E6B5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94A3B" w:rsidRPr="008E6B59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деленные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на количество авторов</w:t>
      </w:r>
      <w:r w:rsidR="00762024" w:rsidRPr="008E6B59">
        <w:rPr>
          <w:rFonts w:ascii="Arial" w:eastAsia="Calibri" w:hAnsi="Arial" w:cs="Arial"/>
          <w:color w:val="000000"/>
          <w:sz w:val="24"/>
          <w:szCs w:val="24"/>
        </w:rPr>
        <w:t xml:space="preserve"> (при первом авторстве в публикации применяется повышающий коэффициент 2)</w:t>
      </w:r>
      <w:r w:rsidR="00E2729F" w:rsidRPr="008E6B59">
        <w:rPr>
          <w:rFonts w:ascii="Arial" w:eastAsia="Calibri" w:hAnsi="Arial" w:cs="Arial"/>
          <w:color w:val="000000"/>
          <w:sz w:val="24"/>
          <w:szCs w:val="24"/>
          <w:vertAlign w:val="superscript"/>
        </w:rPr>
        <w:t>1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516239AA" w14:textId="77777777" w:rsidR="002537A6" w:rsidRPr="008E6B59" w:rsidRDefault="002537A6" w:rsidP="00A6252E">
      <w:pPr>
        <w:numPr>
          <w:ilvl w:val="0"/>
          <w:numId w:val="3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статья, индексируемая в международных базах данных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Scopus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или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Web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of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Science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, опубликованная в журнале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Q2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>, в соответствии с тематикой диссертации/ научн</w:t>
      </w:r>
      <w:r w:rsidR="005D299B" w:rsidRPr="008E6B59">
        <w:rPr>
          <w:rFonts w:ascii="Arial" w:eastAsia="Calibri" w:hAnsi="Arial" w:cs="Arial"/>
          <w:color w:val="000000"/>
          <w:sz w:val="24"/>
          <w:szCs w:val="24"/>
        </w:rPr>
        <w:t>ой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специальност</w:t>
      </w:r>
      <w:r w:rsidR="005D299B" w:rsidRPr="008E6B59">
        <w:rPr>
          <w:rFonts w:ascii="Arial" w:eastAsia="Calibri" w:hAnsi="Arial" w:cs="Arial"/>
          <w:color w:val="000000"/>
          <w:sz w:val="24"/>
          <w:szCs w:val="24"/>
        </w:rPr>
        <w:t>ью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– </w:t>
      </w:r>
      <w:r w:rsidR="008E6B59" w:rsidRPr="008E6B59">
        <w:rPr>
          <w:rFonts w:ascii="Arial" w:eastAsia="Calibri" w:hAnsi="Arial" w:cs="Arial"/>
          <w:color w:val="000000"/>
          <w:sz w:val="24"/>
          <w:szCs w:val="24"/>
        </w:rPr>
        <w:t>100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баллов за каждую публикацию</w:t>
      </w:r>
      <w:r w:rsidR="00694A3B" w:rsidRPr="008E6B59">
        <w:rPr>
          <w:rFonts w:ascii="Arial" w:eastAsia="Calibri" w:hAnsi="Arial" w:cs="Arial"/>
          <w:color w:val="000000"/>
          <w:sz w:val="24"/>
          <w:szCs w:val="24"/>
        </w:rPr>
        <w:t xml:space="preserve"> деленные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на количество авторов</w:t>
      </w:r>
      <w:r w:rsidR="00762024" w:rsidRPr="008E6B59">
        <w:rPr>
          <w:rFonts w:ascii="Arial" w:eastAsia="Calibri" w:hAnsi="Arial" w:cs="Arial"/>
          <w:color w:val="000000"/>
          <w:sz w:val="24"/>
          <w:szCs w:val="24"/>
        </w:rPr>
        <w:t xml:space="preserve"> (при первом авторстве в публикации применяется повышающий коэффициент 2)</w:t>
      </w:r>
      <w:r w:rsidR="00E2729F" w:rsidRPr="008E6B59">
        <w:rPr>
          <w:rFonts w:ascii="Arial" w:eastAsia="Calibri" w:hAnsi="Arial" w:cs="Arial"/>
          <w:color w:val="000000"/>
          <w:sz w:val="24"/>
          <w:szCs w:val="24"/>
          <w:vertAlign w:val="superscript"/>
        </w:rPr>
        <w:t>1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404B2080" w14:textId="77777777" w:rsidR="002537A6" w:rsidRPr="008E6B59" w:rsidRDefault="002537A6" w:rsidP="00A6252E">
      <w:pPr>
        <w:numPr>
          <w:ilvl w:val="0"/>
          <w:numId w:val="3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статья, индексируемая в международных базах данных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Scopus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или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Web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of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Science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(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Article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Review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Book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), в соответствии с тематикой диссертации/ </w:t>
      </w:r>
      <w:r w:rsidR="005D299B" w:rsidRPr="008E6B59">
        <w:rPr>
          <w:rFonts w:ascii="Arial" w:eastAsia="Calibri" w:hAnsi="Arial" w:cs="Arial"/>
          <w:color w:val="000000"/>
          <w:sz w:val="24"/>
          <w:szCs w:val="24"/>
        </w:rPr>
        <w:t xml:space="preserve">научной специальностью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– </w:t>
      </w:r>
      <w:r w:rsidR="008E6B59" w:rsidRPr="008E6B59">
        <w:rPr>
          <w:rFonts w:ascii="Arial" w:eastAsia="Calibri" w:hAnsi="Arial" w:cs="Arial"/>
          <w:color w:val="000000"/>
          <w:sz w:val="24"/>
          <w:szCs w:val="24"/>
        </w:rPr>
        <w:t>35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баллов за каждую публикацию</w:t>
      </w:r>
      <w:r w:rsidR="00694A3B" w:rsidRPr="008E6B59">
        <w:rPr>
          <w:rFonts w:ascii="Arial" w:eastAsia="Calibri" w:hAnsi="Arial" w:cs="Arial"/>
          <w:color w:val="000000"/>
          <w:sz w:val="24"/>
          <w:szCs w:val="24"/>
        </w:rPr>
        <w:t xml:space="preserve"> деленные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на количество авторов</w:t>
      </w:r>
      <w:r w:rsidR="00762024" w:rsidRPr="008E6B59">
        <w:rPr>
          <w:rFonts w:ascii="Arial" w:eastAsia="Calibri" w:hAnsi="Arial" w:cs="Arial"/>
          <w:color w:val="000000"/>
          <w:sz w:val="24"/>
          <w:szCs w:val="24"/>
        </w:rPr>
        <w:t xml:space="preserve"> (при первом авторстве в публикации применяется повышающий коэффициент 2)</w:t>
      </w:r>
      <w:r w:rsidR="00E2729F" w:rsidRPr="008E6B59">
        <w:rPr>
          <w:rFonts w:ascii="Arial" w:eastAsia="Calibri" w:hAnsi="Arial" w:cs="Arial"/>
          <w:color w:val="000000"/>
          <w:sz w:val="24"/>
          <w:szCs w:val="24"/>
          <w:vertAlign w:val="superscript"/>
        </w:rPr>
        <w:t>1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1D2A9E00" w14:textId="77777777" w:rsidR="002537A6" w:rsidRPr="008E6B59" w:rsidRDefault="002537A6" w:rsidP="00A6252E">
      <w:pPr>
        <w:numPr>
          <w:ilvl w:val="0"/>
          <w:numId w:val="3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E6B59">
        <w:rPr>
          <w:rFonts w:ascii="Arial" w:eastAsia="Calibri" w:hAnsi="Arial" w:cs="Arial"/>
          <w:color w:val="000000"/>
          <w:sz w:val="24"/>
          <w:szCs w:val="24"/>
        </w:rPr>
        <w:t>публикация по итогам конференции (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Conference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Paper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/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Proceedings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Paper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), индексируемые в международных базах данных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Scopus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или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Web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of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Science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, в соответствии с тематикой диссертации/ </w:t>
      </w:r>
      <w:r w:rsidR="005D299B" w:rsidRPr="008E6B59">
        <w:rPr>
          <w:rFonts w:ascii="Arial" w:eastAsia="Calibri" w:hAnsi="Arial" w:cs="Arial"/>
          <w:color w:val="000000"/>
          <w:sz w:val="24"/>
          <w:szCs w:val="24"/>
        </w:rPr>
        <w:t xml:space="preserve">научной специальностью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–</w:t>
      </w:r>
      <w:r w:rsidR="008E6B59" w:rsidRPr="008E6B59">
        <w:rPr>
          <w:rFonts w:ascii="Arial" w:eastAsia="Calibri" w:hAnsi="Arial" w:cs="Arial"/>
          <w:color w:val="000000"/>
          <w:sz w:val="24"/>
          <w:szCs w:val="24"/>
        </w:rPr>
        <w:t xml:space="preserve"> 25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баллов за каждую публикацию</w:t>
      </w:r>
      <w:r w:rsidR="00694A3B" w:rsidRPr="008E6B59">
        <w:rPr>
          <w:rFonts w:ascii="Arial" w:eastAsia="Calibri" w:hAnsi="Arial" w:cs="Arial"/>
          <w:color w:val="000000"/>
          <w:sz w:val="24"/>
          <w:szCs w:val="24"/>
        </w:rPr>
        <w:t xml:space="preserve"> деленные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на количество авторов</w:t>
      </w:r>
      <w:r w:rsidR="00762024" w:rsidRPr="008E6B59">
        <w:rPr>
          <w:rFonts w:ascii="Arial" w:eastAsia="Calibri" w:hAnsi="Arial" w:cs="Arial"/>
          <w:color w:val="000000"/>
          <w:sz w:val="24"/>
          <w:szCs w:val="24"/>
        </w:rPr>
        <w:t xml:space="preserve"> (при первом авторстве в публикации применяется повышающий коэффициент 2)</w:t>
      </w:r>
      <w:r w:rsidR="00E2729F" w:rsidRPr="008E6B59">
        <w:rPr>
          <w:rFonts w:ascii="Arial" w:eastAsia="Calibri" w:hAnsi="Arial" w:cs="Arial"/>
          <w:color w:val="000000"/>
          <w:sz w:val="24"/>
          <w:szCs w:val="24"/>
          <w:vertAlign w:val="superscript"/>
        </w:rPr>
        <w:t>1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06FC3521" w14:textId="77777777" w:rsidR="002537A6" w:rsidRPr="008E6B59" w:rsidRDefault="002537A6" w:rsidP="00A6252E">
      <w:pPr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статья в изданиях из списка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ВАК</w:t>
      </w:r>
      <w:proofErr w:type="spellEnd"/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, в соответствии с тематикой диссертации/ </w:t>
      </w:r>
      <w:r w:rsidR="005D299B" w:rsidRPr="008E6B59">
        <w:rPr>
          <w:rFonts w:ascii="Arial" w:eastAsia="Calibri" w:hAnsi="Arial" w:cs="Arial"/>
          <w:color w:val="000000"/>
          <w:sz w:val="24"/>
          <w:szCs w:val="24"/>
        </w:rPr>
        <w:t xml:space="preserve">научной специальностью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– </w:t>
      </w:r>
      <w:r w:rsidR="008E6B59" w:rsidRPr="008E6B59">
        <w:rPr>
          <w:rFonts w:ascii="Arial" w:eastAsia="Calibri" w:hAnsi="Arial" w:cs="Arial"/>
          <w:color w:val="000000"/>
          <w:sz w:val="24"/>
          <w:szCs w:val="24"/>
        </w:rPr>
        <w:t>25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баллов за каждую публикацию</w:t>
      </w:r>
      <w:r w:rsidR="00694A3B" w:rsidRPr="008E6B59">
        <w:rPr>
          <w:rFonts w:ascii="Arial" w:eastAsia="Calibri" w:hAnsi="Arial" w:cs="Arial"/>
          <w:color w:val="000000"/>
          <w:sz w:val="24"/>
          <w:szCs w:val="24"/>
        </w:rPr>
        <w:t xml:space="preserve"> деленные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на количество авторов</w:t>
      </w:r>
      <w:r w:rsidR="00762024" w:rsidRPr="008E6B59">
        <w:rPr>
          <w:rFonts w:ascii="Arial" w:eastAsia="Calibri" w:hAnsi="Arial" w:cs="Arial"/>
          <w:color w:val="000000"/>
          <w:sz w:val="24"/>
          <w:szCs w:val="24"/>
        </w:rPr>
        <w:t xml:space="preserve"> (при первом авторстве в публикации применяется повышающий коэффициент 2)</w:t>
      </w:r>
      <w:r w:rsidR="00602257">
        <w:rPr>
          <w:rStyle w:val="af6"/>
          <w:rFonts w:ascii="Arial" w:eastAsia="Calibri" w:hAnsi="Arial" w:cs="Arial"/>
          <w:color w:val="000000"/>
          <w:sz w:val="24"/>
          <w:szCs w:val="24"/>
        </w:rPr>
        <w:footnoteReference w:id="1"/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; </w:t>
      </w:r>
    </w:p>
    <w:p w14:paraId="148EDF46" w14:textId="77777777" w:rsidR="002537A6" w:rsidRPr="008E6B59" w:rsidRDefault="002537A6" w:rsidP="00A6252E">
      <w:pPr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публикации в других изданиях, в соответствии с тематикой диссертации/ </w:t>
      </w:r>
      <w:r w:rsidR="005D299B" w:rsidRPr="008E6B59">
        <w:rPr>
          <w:rFonts w:ascii="Arial" w:eastAsia="Calibri" w:hAnsi="Arial" w:cs="Arial"/>
          <w:color w:val="000000"/>
          <w:sz w:val="24"/>
          <w:szCs w:val="24"/>
        </w:rPr>
        <w:t xml:space="preserve">научной специальностью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– 5 баллов за каждую публикацию</w:t>
      </w:r>
      <w:r w:rsidR="00694A3B" w:rsidRPr="008E6B59">
        <w:rPr>
          <w:rFonts w:ascii="Arial" w:eastAsia="Calibri" w:hAnsi="Arial" w:cs="Arial"/>
          <w:color w:val="000000"/>
          <w:sz w:val="24"/>
          <w:szCs w:val="24"/>
        </w:rPr>
        <w:t xml:space="preserve"> деленные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на количество </w:t>
      </w:r>
      <w:proofErr w:type="spellStart"/>
      <w:r w:rsidR="008E6B59" w:rsidRPr="008E6B59">
        <w:rPr>
          <w:rFonts w:ascii="Arial" w:eastAsia="Calibri" w:hAnsi="Arial" w:cs="Arial"/>
          <w:color w:val="000000"/>
          <w:sz w:val="24"/>
          <w:szCs w:val="24"/>
        </w:rPr>
        <w:t>авторов</w:t>
      </w:r>
      <w:proofErr w:type="gramStart"/>
      <w:r w:rsidR="008E6B59" w:rsidRPr="008E6B59">
        <w:rPr>
          <w:rFonts w:ascii="Arial" w:eastAsia="Calibri" w:hAnsi="Arial" w:cs="Arial"/>
          <w:color w:val="000000"/>
          <w:sz w:val="24"/>
          <w:szCs w:val="24"/>
          <w:vertAlign w:val="superscript"/>
        </w:rPr>
        <w:t>1</w:t>
      </w:r>
      <w:proofErr w:type="spellEnd"/>
      <w:proofErr w:type="gramEnd"/>
      <w:r w:rsidRPr="008E6B59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48184151" w14:textId="77777777" w:rsidR="002537A6" w:rsidRPr="008E6B59" w:rsidRDefault="002537A6" w:rsidP="00A6252E">
      <w:pPr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авторские свидетельства на изобретения, патенты, в соответствии с тематикой диссертации/ </w:t>
      </w:r>
      <w:r w:rsidR="005D299B" w:rsidRPr="008E6B59">
        <w:rPr>
          <w:rFonts w:ascii="Arial" w:eastAsia="Calibri" w:hAnsi="Arial" w:cs="Arial"/>
          <w:color w:val="000000"/>
          <w:sz w:val="24"/>
          <w:szCs w:val="24"/>
        </w:rPr>
        <w:t xml:space="preserve">научной специальностью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– 20 балл</w:t>
      </w:r>
      <w:r w:rsidR="00B372BA">
        <w:rPr>
          <w:rFonts w:ascii="Arial" w:eastAsia="Calibri" w:hAnsi="Arial" w:cs="Arial"/>
          <w:color w:val="000000"/>
          <w:sz w:val="24"/>
          <w:szCs w:val="24"/>
        </w:rPr>
        <w:t>ов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 за свидетельство или патент</w:t>
      </w:r>
      <w:r w:rsidR="00694A3B" w:rsidRPr="008E6B59">
        <w:rPr>
          <w:rFonts w:ascii="Arial" w:eastAsia="Calibri" w:hAnsi="Arial" w:cs="Arial"/>
          <w:color w:val="000000"/>
          <w:sz w:val="24"/>
          <w:szCs w:val="24"/>
        </w:rPr>
        <w:t xml:space="preserve"> деленные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на количество </w:t>
      </w:r>
      <w:proofErr w:type="spellStart"/>
      <w:r w:rsidRPr="008E6B59">
        <w:rPr>
          <w:rFonts w:ascii="Arial" w:eastAsia="Calibri" w:hAnsi="Arial" w:cs="Arial"/>
          <w:color w:val="000000"/>
          <w:sz w:val="24"/>
          <w:szCs w:val="24"/>
        </w:rPr>
        <w:t>авторов</w:t>
      </w:r>
      <w:proofErr w:type="gramStart"/>
      <w:r w:rsidR="00E2729F" w:rsidRPr="008E6B59">
        <w:rPr>
          <w:rFonts w:ascii="Arial" w:eastAsia="Calibri" w:hAnsi="Arial" w:cs="Arial"/>
          <w:color w:val="000000"/>
          <w:sz w:val="24"/>
          <w:szCs w:val="24"/>
          <w:vertAlign w:val="superscript"/>
        </w:rPr>
        <w:t>1</w:t>
      </w:r>
      <w:proofErr w:type="spellEnd"/>
      <w:proofErr w:type="gramEnd"/>
      <w:r w:rsidRPr="008E6B59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658EA5CD" w14:textId="77777777" w:rsidR="002537A6" w:rsidRPr="008E6B59" w:rsidRDefault="002537A6" w:rsidP="00A6252E">
      <w:pPr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E6B59">
        <w:rPr>
          <w:rFonts w:ascii="Arial" w:eastAsia="Calibri" w:hAnsi="Arial" w:cs="Arial"/>
          <w:color w:val="000000"/>
          <w:sz w:val="24"/>
          <w:szCs w:val="24"/>
        </w:rPr>
        <w:t xml:space="preserve">дипломы победителей научных конкурсов, студенческих олимпиад, конференций и т.д., тематика которых соответствует </w:t>
      </w:r>
      <w:r w:rsidR="005D299B" w:rsidRPr="008E6B59">
        <w:rPr>
          <w:rFonts w:ascii="Arial" w:eastAsia="Calibri" w:hAnsi="Arial" w:cs="Arial"/>
          <w:color w:val="000000"/>
          <w:sz w:val="24"/>
          <w:szCs w:val="24"/>
        </w:rPr>
        <w:t xml:space="preserve">научной специальности </w:t>
      </w:r>
      <w:r w:rsidRPr="008E6B59">
        <w:rPr>
          <w:rFonts w:ascii="Arial" w:eastAsia="Calibri" w:hAnsi="Arial" w:cs="Arial"/>
          <w:color w:val="000000"/>
          <w:sz w:val="24"/>
          <w:szCs w:val="24"/>
        </w:rPr>
        <w:t>в аспирантуре – 2 балл за каждый диплом, но не более 16 баллов.</w:t>
      </w:r>
    </w:p>
    <w:p w14:paraId="2C7BA076" w14:textId="77777777" w:rsidR="002537A6" w:rsidRPr="008E6B59" w:rsidRDefault="002537A6" w:rsidP="00A6252E">
      <w:pPr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E6B59">
        <w:rPr>
          <w:rFonts w:ascii="Arial" w:eastAsia="Calibri" w:hAnsi="Arial" w:cs="Arial"/>
          <w:sz w:val="24"/>
          <w:szCs w:val="24"/>
        </w:rPr>
        <w:t xml:space="preserve">премии и звания за успехи в научной деятельности, стипендии, полученные за особые достижения в учебной и научно-исследовательской деятельности в период </w:t>
      </w:r>
      <w:proofErr w:type="gramStart"/>
      <w:r w:rsidRPr="008E6B59">
        <w:rPr>
          <w:rFonts w:ascii="Arial" w:eastAsia="Calibri" w:hAnsi="Arial" w:cs="Arial"/>
          <w:sz w:val="24"/>
          <w:szCs w:val="24"/>
        </w:rPr>
        <w:t>обучения по программам</w:t>
      </w:r>
      <w:proofErr w:type="gramEnd"/>
      <w:r w:rsidR="00E3532E" w:rsidRPr="008E6B59">
        <w:rPr>
          <w:rFonts w:ascii="Arial" w:eastAsia="Calibri" w:hAnsi="Arial" w:cs="Arial"/>
          <w:sz w:val="24"/>
          <w:szCs w:val="24"/>
        </w:rPr>
        <w:t xml:space="preserve"> высшего образования – </w:t>
      </w:r>
      <w:r w:rsidR="008E6B59" w:rsidRPr="008E6B59">
        <w:rPr>
          <w:rFonts w:ascii="Arial" w:eastAsia="Calibri" w:hAnsi="Arial" w:cs="Arial"/>
          <w:sz w:val="24"/>
          <w:szCs w:val="24"/>
        </w:rPr>
        <w:t>3</w:t>
      </w:r>
      <w:r w:rsidR="00E3532E" w:rsidRPr="008E6B59">
        <w:rPr>
          <w:rFonts w:ascii="Arial" w:eastAsia="Calibri" w:hAnsi="Arial" w:cs="Arial"/>
          <w:sz w:val="24"/>
          <w:szCs w:val="24"/>
        </w:rPr>
        <w:t xml:space="preserve"> балл</w:t>
      </w:r>
      <w:r w:rsidR="008E6B59" w:rsidRPr="008E6B59">
        <w:rPr>
          <w:rFonts w:ascii="Arial" w:eastAsia="Calibri" w:hAnsi="Arial" w:cs="Arial"/>
          <w:sz w:val="24"/>
          <w:szCs w:val="24"/>
        </w:rPr>
        <w:t>а</w:t>
      </w:r>
      <w:r w:rsidR="00E3532E" w:rsidRPr="008E6B59">
        <w:rPr>
          <w:rFonts w:ascii="Arial" w:eastAsia="Calibri" w:hAnsi="Arial" w:cs="Arial"/>
          <w:sz w:val="24"/>
          <w:szCs w:val="24"/>
        </w:rPr>
        <w:t>;</w:t>
      </w:r>
      <w:r w:rsidRPr="008E6B59">
        <w:rPr>
          <w:rFonts w:ascii="Arial" w:eastAsia="Calibri" w:hAnsi="Arial" w:cs="Arial"/>
          <w:sz w:val="24"/>
          <w:szCs w:val="24"/>
        </w:rPr>
        <w:t xml:space="preserve"> </w:t>
      </w:r>
    </w:p>
    <w:p w14:paraId="1DC7936E" w14:textId="77777777" w:rsidR="002537A6" w:rsidRPr="008E6B59" w:rsidRDefault="002537A6" w:rsidP="00A6252E">
      <w:pPr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E6B59">
        <w:rPr>
          <w:rFonts w:ascii="Arial" w:eastAsia="Calibri" w:hAnsi="Arial" w:cs="Arial"/>
          <w:sz w:val="24"/>
          <w:szCs w:val="24"/>
        </w:rPr>
        <w:t>участие в выполнении научных исследований по программам</w:t>
      </w:r>
      <w:r w:rsidR="00AC60E8" w:rsidRPr="008E6B59">
        <w:rPr>
          <w:rFonts w:ascii="Arial" w:eastAsia="Calibri" w:hAnsi="Arial" w:cs="Arial"/>
          <w:sz w:val="24"/>
          <w:szCs w:val="24"/>
        </w:rPr>
        <w:t xml:space="preserve"> и грантам – 5 баллов;</w:t>
      </w:r>
    </w:p>
    <w:p w14:paraId="0C6F9E28" w14:textId="77777777" w:rsidR="00BC0E4B" w:rsidRPr="008E6B59" w:rsidRDefault="00BC0E4B" w:rsidP="00A6252E">
      <w:pPr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E6B59">
        <w:rPr>
          <w:rFonts w:ascii="Arial" w:eastAsia="Calibri" w:hAnsi="Arial" w:cs="Arial"/>
          <w:sz w:val="24"/>
          <w:szCs w:val="24"/>
        </w:rPr>
        <w:t xml:space="preserve">мотивационное письмо, </w:t>
      </w:r>
      <w:r w:rsidR="00672BB8" w:rsidRPr="008E6B59">
        <w:rPr>
          <w:rFonts w:ascii="Arial" w:eastAsia="Calibri" w:hAnsi="Arial" w:cs="Arial"/>
          <w:sz w:val="24"/>
          <w:szCs w:val="24"/>
        </w:rPr>
        <w:t>в соответствии с установленными требованиями</w:t>
      </w:r>
      <w:r w:rsidR="00AC60E8" w:rsidRPr="008E6B59">
        <w:rPr>
          <w:rFonts w:ascii="Arial" w:eastAsia="Calibri" w:hAnsi="Arial" w:cs="Arial"/>
          <w:sz w:val="24"/>
          <w:szCs w:val="24"/>
        </w:rPr>
        <w:t xml:space="preserve"> – 5 баллов.</w:t>
      </w:r>
    </w:p>
    <w:p w14:paraId="31132B0A" w14:textId="77777777" w:rsidR="002537A6" w:rsidRPr="001A7D5C" w:rsidRDefault="002537A6" w:rsidP="00342EDE">
      <w:pPr>
        <w:pStyle w:val="af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1A7D5C">
        <w:rPr>
          <w:rFonts w:ascii="Arial" w:eastAsia="Calibri" w:hAnsi="Arial" w:cs="Arial"/>
          <w:sz w:val="24"/>
          <w:szCs w:val="24"/>
        </w:rPr>
        <w:t xml:space="preserve">В аспирантуру зачисляются лица, подготовленные к научной деятельности, набравшие </w:t>
      </w:r>
      <w:r w:rsidR="00694A3B" w:rsidRPr="001A7D5C">
        <w:rPr>
          <w:rFonts w:ascii="Arial" w:eastAsia="Calibri" w:hAnsi="Arial" w:cs="Arial"/>
          <w:sz w:val="24"/>
          <w:szCs w:val="24"/>
        </w:rPr>
        <w:t>наибольшее</w:t>
      </w:r>
      <w:r w:rsidRPr="001A7D5C">
        <w:rPr>
          <w:rFonts w:ascii="Arial" w:eastAsia="Calibri" w:hAnsi="Arial" w:cs="Arial"/>
          <w:sz w:val="24"/>
          <w:szCs w:val="24"/>
        </w:rPr>
        <w:t xml:space="preserve"> количество баллов на вступительных испытаниях с учетом индивидуальных достижений.</w:t>
      </w:r>
    </w:p>
    <w:p w14:paraId="4766F58D" w14:textId="77777777" w:rsidR="002537A6" w:rsidRPr="001A7D5C" w:rsidRDefault="002537A6" w:rsidP="00790DB1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7D5C">
        <w:rPr>
          <w:rFonts w:ascii="Arial" w:eastAsia="Calibri" w:hAnsi="Arial" w:cs="Arial"/>
          <w:sz w:val="24"/>
          <w:szCs w:val="24"/>
        </w:rPr>
        <w:t>При равенстве суммы конкурсных баллов список поступающих ранжируется по следующим основаниям:</w:t>
      </w:r>
    </w:p>
    <w:p w14:paraId="53E6F0AC" w14:textId="77777777" w:rsidR="002537A6" w:rsidRPr="001A7D5C" w:rsidRDefault="002537A6" w:rsidP="00342EDE">
      <w:pPr>
        <w:pStyle w:val="af0"/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sz w:val="24"/>
          <w:szCs w:val="24"/>
        </w:rPr>
        <w:t>поступающие, имеющие более высокое количество баллов за индивидуальные достижения;</w:t>
      </w:r>
      <w:proofErr w:type="gramEnd"/>
    </w:p>
    <w:p w14:paraId="5DABD724" w14:textId="77777777" w:rsidR="002537A6" w:rsidRPr="001A7D5C" w:rsidRDefault="002537A6" w:rsidP="00342EDE">
      <w:pPr>
        <w:pStyle w:val="af0"/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A7D5C">
        <w:rPr>
          <w:rFonts w:ascii="Arial" w:eastAsia="Calibri" w:hAnsi="Arial" w:cs="Arial"/>
          <w:sz w:val="24"/>
          <w:szCs w:val="24"/>
        </w:rPr>
        <w:lastRenderedPageBreak/>
        <w:t>поступающие, имеющие более высокие баллы по специальной дисциплине;</w:t>
      </w:r>
    </w:p>
    <w:p w14:paraId="2469660F" w14:textId="77777777" w:rsidR="002537A6" w:rsidRPr="001A7D5C" w:rsidRDefault="002537A6" w:rsidP="00342EDE">
      <w:pPr>
        <w:pStyle w:val="af0"/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A7D5C">
        <w:rPr>
          <w:rFonts w:ascii="Arial" w:eastAsia="Calibri" w:hAnsi="Arial" w:cs="Arial"/>
          <w:sz w:val="24"/>
          <w:szCs w:val="24"/>
        </w:rPr>
        <w:t>поступающие, имеющие более высокие баллы по иностранному языку;</w:t>
      </w:r>
    </w:p>
    <w:p w14:paraId="7A7D0917" w14:textId="77777777" w:rsidR="002537A6" w:rsidRPr="001A7D5C" w:rsidRDefault="002537A6" w:rsidP="00342EDE">
      <w:pPr>
        <w:pStyle w:val="af0"/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A7D5C">
        <w:rPr>
          <w:rFonts w:ascii="Arial" w:eastAsia="Calibri" w:hAnsi="Arial" w:cs="Arial"/>
          <w:sz w:val="24"/>
          <w:szCs w:val="24"/>
        </w:rPr>
        <w:t>поступающие, имеющие более высокие баллы по философии.</w:t>
      </w:r>
    </w:p>
    <w:p w14:paraId="29D2A7AD" w14:textId="77777777" w:rsidR="002537A6" w:rsidRPr="001A7D5C" w:rsidRDefault="002537A6" w:rsidP="00B5069B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Лица, успешно сдавшие вступительные экзамены в аспирантуру и не прошедшие по конкурсу за счет бюджетных ассигнований, могут быть приняты на места по договорам об оказании платных образовательных услуг с юридическими и (или) физическими лицами.</w:t>
      </w:r>
    </w:p>
    <w:p w14:paraId="1177561E" w14:textId="77777777" w:rsidR="00817A47" w:rsidRPr="001A7D5C" w:rsidRDefault="00817A47" w:rsidP="00790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A2F6E34" w14:textId="77777777" w:rsidR="002537A6" w:rsidRPr="001A7D5C" w:rsidRDefault="002537A6" w:rsidP="00A6252E">
      <w:pPr>
        <w:pStyle w:val="af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>Сроки приема документов</w:t>
      </w:r>
    </w:p>
    <w:p w14:paraId="78A3884B" w14:textId="77777777" w:rsidR="002537A6" w:rsidRPr="001A7D5C" w:rsidRDefault="002537A6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При приеме </w:t>
      </w:r>
      <w:r w:rsidR="00B372BA">
        <w:rPr>
          <w:rFonts w:ascii="Arial" w:eastAsia="Calibri" w:hAnsi="Arial" w:cs="Arial"/>
          <w:bCs/>
          <w:color w:val="000000"/>
          <w:sz w:val="24"/>
          <w:szCs w:val="24"/>
        </w:rPr>
        <w:t xml:space="preserve">документов 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на </w:t>
      </w:r>
      <w:proofErr w:type="gramStart"/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обучение по программам</w:t>
      </w:r>
      <w:proofErr w:type="gramEnd"/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научных и научно-педагогических кадров в аспирантуру по очной форме</w:t>
      </w:r>
      <w:r w:rsidR="00B372BA">
        <w:rPr>
          <w:rFonts w:ascii="Arial" w:eastAsia="Calibri" w:hAnsi="Arial" w:cs="Arial"/>
          <w:bCs/>
          <w:color w:val="000000"/>
          <w:sz w:val="24"/>
          <w:szCs w:val="24"/>
        </w:rPr>
        <w:t>, а также документов, подтверждающих индивидуальные достижения,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устанавливаются следующие сроки</w:t>
      </w:r>
      <w:r w:rsidR="00B372BA" w:rsidRPr="00B372BA">
        <w:rPr>
          <w:rFonts w:ascii="Arial" w:eastAsia="Calibri" w:hAnsi="Arial" w:cs="Arial"/>
          <w:bCs/>
          <w:color w:val="000000"/>
          <w:sz w:val="24"/>
          <w:szCs w:val="24"/>
        </w:rPr>
        <w:t>:</w:t>
      </w:r>
    </w:p>
    <w:p w14:paraId="34B0A96C" w14:textId="77777777" w:rsidR="002537A6" w:rsidRPr="001A7D5C" w:rsidRDefault="002537A6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С 20 июня </w:t>
      </w:r>
      <w:proofErr w:type="gramStart"/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>по</w:t>
      </w:r>
      <w:proofErr w:type="gramEnd"/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>:</w:t>
      </w:r>
    </w:p>
    <w:p w14:paraId="78605797" w14:textId="77777777" w:rsidR="002537A6" w:rsidRPr="001A7D5C" w:rsidRDefault="00A861EA" w:rsidP="00A6252E">
      <w:pPr>
        <w:pStyle w:val="af0"/>
        <w:numPr>
          <w:ilvl w:val="0"/>
          <w:numId w:val="2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5</w:t>
      </w:r>
      <w:r w:rsidR="002A1F8B"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2537A6"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августа – для поступающих на места в рамках контрольных цифр приема (далее – </w:t>
      </w:r>
      <w:proofErr w:type="spellStart"/>
      <w:r w:rsidR="002537A6" w:rsidRPr="001A7D5C">
        <w:rPr>
          <w:rFonts w:ascii="Arial" w:eastAsia="Calibri" w:hAnsi="Arial" w:cs="Arial"/>
          <w:bCs/>
          <w:color w:val="000000"/>
          <w:sz w:val="24"/>
          <w:szCs w:val="24"/>
        </w:rPr>
        <w:t>КЦП</w:t>
      </w:r>
      <w:proofErr w:type="spellEnd"/>
      <w:r w:rsidR="002537A6" w:rsidRPr="001A7D5C">
        <w:rPr>
          <w:rFonts w:ascii="Arial" w:eastAsia="Calibri" w:hAnsi="Arial" w:cs="Arial"/>
          <w:bCs/>
          <w:color w:val="000000"/>
          <w:sz w:val="24"/>
          <w:szCs w:val="24"/>
        </w:rPr>
        <w:t>) за счет бюджетных ассигнований;</w:t>
      </w:r>
    </w:p>
    <w:p w14:paraId="230D4760" w14:textId="77777777" w:rsidR="002537A6" w:rsidRDefault="002537A6" w:rsidP="00A6252E">
      <w:pPr>
        <w:pStyle w:val="af0"/>
        <w:numPr>
          <w:ilvl w:val="0"/>
          <w:numId w:val="2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2</w:t>
      </w:r>
      <w:r w:rsidR="00A861EA">
        <w:rPr>
          <w:rFonts w:ascii="Arial" w:eastAsia="Calibri" w:hAnsi="Arial" w:cs="Arial"/>
          <w:bCs/>
          <w:color w:val="000000"/>
          <w:sz w:val="24"/>
          <w:szCs w:val="24"/>
        </w:rPr>
        <w:t>3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августа – для поступающих на места по договорам об оказании платных образовательных услуг.</w:t>
      </w:r>
    </w:p>
    <w:p w14:paraId="4F77E9BE" w14:textId="77777777" w:rsidR="00490DDD" w:rsidRPr="001A7D5C" w:rsidRDefault="00490DDD" w:rsidP="00490DDD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464EFCE2" w14:textId="77777777" w:rsidR="002537A6" w:rsidRPr="001A7D5C" w:rsidRDefault="002537A6" w:rsidP="00A6252E">
      <w:pPr>
        <w:pStyle w:val="af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>Сроки проведения вступительных испытаний</w:t>
      </w:r>
    </w:p>
    <w:p w14:paraId="5F48424A" w14:textId="77777777" w:rsidR="002537A6" w:rsidRPr="001A7D5C" w:rsidRDefault="002537A6" w:rsidP="00790DB1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Все вступительные испытания проводятся </w:t>
      </w:r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>дистанционно.</w:t>
      </w:r>
    </w:p>
    <w:p w14:paraId="72240911" w14:textId="77777777" w:rsidR="002537A6" w:rsidRPr="001A7D5C" w:rsidRDefault="002537A6" w:rsidP="00790DB1">
      <w:pPr>
        <w:pStyle w:val="af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Вступительные испытания проводятся по мере формирования гру</w:t>
      </w:r>
      <w:proofErr w:type="gramStart"/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пп в сл</w:t>
      </w:r>
      <w:proofErr w:type="gramEnd"/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едующие сроки:</w:t>
      </w:r>
    </w:p>
    <w:p w14:paraId="6B7CB880" w14:textId="77777777" w:rsidR="002537A6" w:rsidRPr="001A7D5C" w:rsidRDefault="002537A6" w:rsidP="00790DB1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>С 2</w:t>
      </w:r>
      <w:r w:rsidR="00624D7F">
        <w:rPr>
          <w:rFonts w:ascii="Arial" w:eastAsia="Calibri" w:hAnsi="Arial" w:cs="Arial"/>
          <w:b/>
          <w:bCs/>
          <w:color w:val="000000"/>
          <w:sz w:val="24"/>
          <w:szCs w:val="24"/>
        </w:rPr>
        <w:t>9</w:t>
      </w:r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июня </w:t>
      </w:r>
      <w:proofErr w:type="gramStart"/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>по</w:t>
      </w:r>
      <w:proofErr w:type="gramEnd"/>
      <w:r w:rsidRPr="001A7D5C">
        <w:rPr>
          <w:rFonts w:ascii="Arial" w:eastAsia="Calibri" w:hAnsi="Arial" w:cs="Arial"/>
          <w:b/>
          <w:bCs/>
          <w:color w:val="000000"/>
          <w:sz w:val="24"/>
          <w:szCs w:val="24"/>
        </w:rPr>
        <w:t>:</w:t>
      </w:r>
    </w:p>
    <w:p w14:paraId="2ABEF2EC" w14:textId="77777777" w:rsidR="002537A6" w:rsidRPr="001A7D5C" w:rsidRDefault="00A861EA" w:rsidP="00A6252E">
      <w:pPr>
        <w:pStyle w:val="af0"/>
        <w:numPr>
          <w:ilvl w:val="0"/>
          <w:numId w:val="2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9</w:t>
      </w:r>
      <w:r w:rsidR="002537A6"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августа – на места в рамках </w:t>
      </w:r>
      <w:proofErr w:type="spellStart"/>
      <w:r w:rsidR="002537A6" w:rsidRPr="001A7D5C">
        <w:rPr>
          <w:rFonts w:ascii="Arial" w:eastAsia="Calibri" w:hAnsi="Arial" w:cs="Arial"/>
          <w:bCs/>
          <w:color w:val="000000"/>
          <w:sz w:val="24"/>
          <w:szCs w:val="24"/>
        </w:rPr>
        <w:t>КЦП</w:t>
      </w:r>
      <w:proofErr w:type="spellEnd"/>
      <w:r w:rsidR="002537A6"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за счет бюджетных ассигнований;</w:t>
      </w:r>
    </w:p>
    <w:p w14:paraId="7A7A1B47" w14:textId="77777777" w:rsidR="002537A6" w:rsidRPr="001A7D5C" w:rsidRDefault="002537A6" w:rsidP="00A6252E">
      <w:pPr>
        <w:pStyle w:val="af0"/>
        <w:numPr>
          <w:ilvl w:val="0"/>
          <w:numId w:val="2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>2</w:t>
      </w:r>
      <w:r w:rsidR="00A861EA">
        <w:rPr>
          <w:rFonts w:ascii="Arial" w:eastAsia="Calibri" w:hAnsi="Arial" w:cs="Arial"/>
          <w:bCs/>
          <w:color w:val="000000"/>
          <w:sz w:val="24"/>
          <w:szCs w:val="24"/>
        </w:rPr>
        <w:t>8</w:t>
      </w:r>
      <w:r w:rsidRPr="001A7D5C">
        <w:rPr>
          <w:rFonts w:ascii="Arial" w:eastAsia="Calibri" w:hAnsi="Arial" w:cs="Arial"/>
          <w:bCs/>
          <w:color w:val="000000"/>
          <w:sz w:val="24"/>
          <w:szCs w:val="24"/>
        </w:rPr>
        <w:t xml:space="preserve"> августа – для поступающих на места по договорам об оказании платных образовательных услуг обучения.</w:t>
      </w:r>
    </w:p>
    <w:p w14:paraId="397560F0" w14:textId="77777777" w:rsidR="00490DDD" w:rsidRPr="001A7D5C" w:rsidRDefault="00490DDD" w:rsidP="00790DB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6714B1A0" w14:textId="77777777" w:rsidR="002537A6" w:rsidRPr="001A7D5C" w:rsidRDefault="002537A6" w:rsidP="00A6252E">
      <w:pPr>
        <w:pStyle w:val="af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Calibri" w:hAnsi="Arial" w:cs="Arial"/>
          <w:b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Зачисление</w:t>
      </w:r>
    </w:p>
    <w:p w14:paraId="1FEF2A2F" w14:textId="77777777" w:rsidR="002537A6" w:rsidRPr="001A7D5C" w:rsidRDefault="002537A6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Зачисление проводится в соответствии с конкурсным списком до заполнения установленного количества мест.</w:t>
      </w:r>
    </w:p>
    <w:p w14:paraId="3532057F" w14:textId="77777777" w:rsidR="002537A6" w:rsidRPr="001A7D5C" w:rsidRDefault="002537A6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Зачислению подлежат поступающие, которые в период со дня подачи заявления о приеме до дня завершения приема заявлений о согласии на зачисление подали заявление о согласии на зачисление, при условии, что они:</w:t>
      </w:r>
    </w:p>
    <w:p w14:paraId="5B09AA5C" w14:textId="52DC05F7" w:rsidR="002537A6" w:rsidRPr="001A7D5C" w:rsidRDefault="002537A6" w:rsidP="007A7EF2">
      <w:pPr>
        <w:pStyle w:val="af0"/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при приеме на обучение в рамках контрольных цифр – представили оригинал документа установленного образца</w:t>
      </w:r>
      <w:r w:rsidR="006803CE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1CD9615E" w14:textId="77777777" w:rsidR="002537A6" w:rsidRPr="001A7D5C" w:rsidRDefault="002537A6" w:rsidP="007A7EF2">
      <w:pPr>
        <w:pStyle w:val="af0"/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при приеме на обучение по договорам об оказании платных образовательных услуг – представили оригинал документа установленного образца,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оригинала, либо заявление о согласии на зачисление при условии подтверждения информации о документе установленного образца сведениями, содержащимися в федеральной информационной системе </w:t>
      </w:r>
      <w:r w:rsidR="002B4B4E" w:rsidRPr="001A7D5C">
        <w:rPr>
          <w:rFonts w:ascii="Arial" w:eastAsia="Calibri" w:hAnsi="Arial" w:cs="Arial"/>
          <w:color w:val="000000"/>
          <w:sz w:val="24"/>
          <w:szCs w:val="24"/>
        </w:rPr>
        <w:t>«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Федеральный реестр сведений о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документах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об образовании и (или) о квалификации, документах об обучении</w:t>
      </w:r>
      <w:r w:rsidR="002B4B4E" w:rsidRPr="001A7D5C">
        <w:rPr>
          <w:rFonts w:ascii="Arial" w:eastAsia="Calibri" w:hAnsi="Arial" w:cs="Arial"/>
          <w:color w:val="000000"/>
          <w:sz w:val="24"/>
          <w:szCs w:val="24"/>
        </w:rPr>
        <w:t>»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5A7913BC" w14:textId="77777777" w:rsidR="002537A6" w:rsidRPr="001A7D5C" w:rsidRDefault="002537A6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В заявлении о согласии на зачисление указываются условия поступления по конкретному конкурсу, в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соответствии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с результатами которого поступающий хочет быть зачисленным.</w:t>
      </w:r>
    </w:p>
    <w:p w14:paraId="71F70329" w14:textId="77777777" w:rsidR="00672BB8" w:rsidRPr="001A7D5C" w:rsidRDefault="00672BB8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Сроки подачи заявления о согласии на зачисление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с 20 июня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по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2C41435E" w14:textId="77777777" w:rsidR="00506926" w:rsidRPr="001A7D5C" w:rsidRDefault="00672BB8" w:rsidP="00506926">
      <w:pPr>
        <w:pStyle w:val="af0"/>
        <w:numPr>
          <w:ilvl w:val="0"/>
          <w:numId w:val="28"/>
        </w:numPr>
        <w:tabs>
          <w:tab w:val="left" w:pos="1134"/>
        </w:tabs>
        <w:ind w:left="0" w:firstLine="709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2</w:t>
      </w:r>
      <w:r w:rsidR="00A861EA">
        <w:rPr>
          <w:rFonts w:ascii="Arial" w:eastAsia="Calibri" w:hAnsi="Arial" w:cs="Arial"/>
          <w:color w:val="000000"/>
          <w:sz w:val="24"/>
          <w:szCs w:val="24"/>
        </w:rPr>
        <w:t xml:space="preserve">0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августа </w:t>
      </w:r>
      <w:r w:rsidR="00506926" w:rsidRPr="001A7D5C">
        <w:rPr>
          <w:rFonts w:ascii="Arial" w:eastAsia="Calibri" w:hAnsi="Arial" w:cs="Arial"/>
          <w:color w:val="000000"/>
          <w:sz w:val="24"/>
          <w:szCs w:val="24"/>
        </w:rPr>
        <w:t xml:space="preserve">– на места в рамках </w:t>
      </w:r>
      <w:proofErr w:type="spellStart"/>
      <w:r w:rsidR="00506926" w:rsidRPr="001A7D5C">
        <w:rPr>
          <w:rFonts w:ascii="Arial" w:eastAsia="Calibri" w:hAnsi="Arial" w:cs="Arial"/>
          <w:color w:val="000000"/>
          <w:sz w:val="24"/>
          <w:szCs w:val="24"/>
        </w:rPr>
        <w:t>КЦП</w:t>
      </w:r>
      <w:proofErr w:type="spellEnd"/>
      <w:r w:rsidR="00506926" w:rsidRPr="001A7D5C">
        <w:rPr>
          <w:rFonts w:ascii="Arial" w:eastAsia="Calibri" w:hAnsi="Arial" w:cs="Arial"/>
          <w:color w:val="000000"/>
          <w:sz w:val="24"/>
          <w:szCs w:val="24"/>
        </w:rPr>
        <w:t xml:space="preserve"> за счет бюджетных ассигнований;</w:t>
      </w:r>
    </w:p>
    <w:p w14:paraId="5EC23035" w14:textId="77777777" w:rsidR="00672BB8" w:rsidRPr="001A7D5C" w:rsidRDefault="00A861EA" w:rsidP="00506926">
      <w:pPr>
        <w:pStyle w:val="af0"/>
        <w:numPr>
          <w:ilvl w:val="0"/>
          <w:numId w:val="28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29</w:t>
      </w:r>
      <w:r w:rsidR="00506926" w:rsidRPr="001A7D5C">
        <w:rPr>
          <w:rFonts w:ascii="Arial" w:eastAsia="Calibri" w:hAnsi="Arial" w:cs="Arial"/>
          <w:color w:val="000000"/>
          <w:sz w:val="24"/>
          <w:szCs w:val="24"/>
        </w:rPr>
        <w:t xml:space="preserve"> а</w:t>
      </w:r>
      <w:r w:rsidR="006779EB">
        <w:rPr>
          <w:rFonts w:ascii="Arial" w:eastAsia="Calibri" w:hAnsi="Arial" w:cs="Arial"/>
          <w:color w:val="000000"/>
          <w:sz w:val="24"/>
          <w:szCs w:val="24"/>
        </w:rPr>
        <w:t xml:space="preserve">вгуста </w:t>
      </w:r>
      <w:r w:rsidR="00506926" w:rsidRPr="001A7D5C">
        <w:rPr>
          <w:rFonts w:ascii="Arial" w:eastAsia="Calibri" w:hAnsi="Arial" w:cs="Arial"/>
          <w:color w:val="000000"/>
          <w:sz w:val="24"/>
          <w:szCs w:val="24"/>
        </w:rPr>
        <w:t>– для поступающих на места по договорам об оказании платных образовательных услуг обучения.</w:t>
      </w:r>
    </w:p>
    <w:p w14:paraId="5AC050E5" w14:textId="77777777" w:rsidR="002537A6" w:rsidRPr="001A7D5C" w:rsidRDefault="002537A6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Процедура зачисления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поступающих на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обучение по программам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научных и научно-педагогических кадров в аспирантуре </w:t>
      </w: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в рамках контрольных цифр</w:t>
      </w:r>
      <w:r w:rsidR="005D299B" w:rsidRPr="001A7D5C">
        <w:rPr>
          <w:rFonts w:ascii="Arial" w:hAnsi="Arial" w:cs="Arial"/>
          <w:b/>
          <w:sz w:val="24"/>
          <w:szCs w:val="24"/>
        </w:rPr>
        <w:t xml:space="preserve"> </w:t>
      </w:r>
      <w:r w:rsidR="00DC5507" w:rsidRPr="001A7D5C">
        <w:rPr>
          <w:rFonts w:ascii="Arial" w:hAnsi="Arial" w:cs="Arial"/>
          <w:b/>
          <w:sz w:val="24"/>
          <w:szCs w:val="24"/>
        </w:rPr>
        <w:t>за счет бюджетных ассигнований федерального бюджета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проводится в следующие сроки:</w:t>
      </w:r>
    </w:p>
    <w:p w14:paraId="1EEC53C2" w14:textId="77777777" w:rsidR="002537A6" w:rsidRPr="001A7D5C" w:rsidRDefault="00A861EA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14</w:t>
      </w:r>
      <w:r w:rsidR="00583E7B"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2537A6"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августа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осуществляется публикация конкурсных списков</w:t>
      </w:r>
      <w:r w:rsidR="00DC5507" w:rsidRPr="001A7D5C">
        <w:rPr>
          <w:rFonts w:ascii="Arial" w:eastAsia="Calibri" w:hAnsi="Arial" w:cs="Arial"/>
          <w:color w:val="000000"/>
          <w:sz w:val="24"/>
          <w:szCs w:val="24"/>
        </w:rPr>
        <w:t>.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 В конкурсном </w:t>
      </w:r>
      <w:proofErr w:type="gramStart"/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списке</w:t>
      </w:r>
      <w:proofErr w:type="gramEnd"/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 указываются следующие сведения</w:t>
      </w:r>
      <w:r w:rsidR="00FB7AB2" w:rsidRPr="001A7D5C">
        <w:rPr>
          <w:rFonts w:ascii="Arial" w:eastAsia="Calibri" w:hAnsi="Arial" w:cs="Arial"/>
          <w:color w:val="000000"/>
          <w:sz w:val="24"/>
          <w:szCs w:val="24"/>
        </w:rPr>
        <w:t xml:space="preserve"> по каждому поступающему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6B5608E6" w14:textId="77777777" w:rsidR="002537A6" w:rsidRPr="001A7D5C" w:rsidRDefault="002537A6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1) страховой номер индивидуального лицевого счета или уникальный код, присвоенный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поступающему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(при отсутствии указанного индивидуального лицевого счета);</w:t>
      </w:r>
    </w:p>
    <w:p w14:paraId="5EA04E13" w14:textId="77777777" w:rsidR="00FB7AB2" w:rsidRPr="001A7D5C" w:rsidRDefault="002537A6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2) сумма конкурсных баллов (за вступительные испытания и индивидуальные достижения);</w:t>
      </w:r>
    </w:p>
    <w:p w14:paraId="46E005BE" w14:textId="77777777" w:rsidR="00FB7AB2" w:rsidRPr="001A7D5C" w:rsidRDefault="00FB7AB2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3)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сумма баллов за вступительные испытания;</w:t>
      </w:r>
    </w:p>
    <w:p w14:paraId="1B4937DF" w14:textId="77777777" w:rsidR="00FB7AB2" w:rsidRPr="001A7D5C" w:rsidRDefault="00FB7AB2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4)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количество баллов за каждое вступительное испытание;</w:t>
      </w:r>
    </w:p>
    <w:p w14:paraId="62F1246D" w14:textId="77777777" w:rsidR="002537A6" w:rsidRPr="001A7D5C" w:rsidRDefault="00FB7AB2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5)к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оличество баллов за индивидуальные достижения;</w:t>
      </w:r>
    </w:p>
    <w:p w14:paraId="580F4F33" w14:textId="77777777" w:rsidR="002537A6" w:rsidRPr="001A7D5C" w:rsidRDefault="00FB7AB2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6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) наличие заявления о согласии на зачисление;</w:t>
      </w:r>
    </w:p>
    <w:p w14:paraId="5E5E3D0E" w14:textId="77777777" w:rsidR="00FB7AB2" w:rsidRPr="001A7D5C" w:rsidRDefault="00FB7AB2" w:rsidP="00490DDD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7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) наличие оригинала документа установленного образца</w:t>
      </w:r>
      <w:r w:rsidR="00490DDD" w:rsidRPr="001A7D5C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605920A5" w14:textId="77777777" w:rsidR="002537A6" w:rsidRPr="001A7D5C" w:rsidRDefault="002537A6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В конкурсном списке фамилия, имя, отчество (при наличии) </w:t>
      </w:r>
      <w:proofErr w:type="gramStart"/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поступающих</w:t>
      </w:r>
      <w:proofErr w:type="gramEnd"/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 не указываются.</w:t>
      </w:r>
    </w:p>
    <w:p w14:paraId="56463C9F" w14:textId="77777777" w:rsidR="002537A6" w:rsidRPr="001A7D5C" w:rsidRDefault="00A861EA" w:rsidP="00790DB1">
      <w:pPr>
        <w:pStyle w:val="af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20</w:t>
      </w:r>
      <w:r w:rsidR="002537A6"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 августа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 завершение приема оригинала документа об образовании установленного образца и заявлений о согласии на зачисление от лиц, поступающих на основные места в рамках контрольных цифр;</w:t>
      </w:r>
    </w:p>
    <w:p w14:paraId="5F908211" w14:textId="77777777" w:rsidR="002537A6" w:rsidRPr="001A7D5C" w:rsidRDefault="00A861EA" w:rsidP="00790DB1">
      <w:pPr>
        <w:pStyle w:val="af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21</w:t>
      </w:r>
      <w:r w:rsidR="002537A6"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 августа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издается приказ (приказы) о зачислении лиц, подавших заявление о согласии на зачисление, представивших оригинал документа установленного образца об образовании.</w:t>
      </w:r>
    </w:p>
    <w:p w14:paraId="45DAAC01" w14:textId="77777777" w:rsidR="002537A6" w:rsidRPr="001A7D5C" w:rsidRDefault="002537A6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Места, которые освободились в связи с тем, что лица, зачисленные на обучение исключены из числа зачисленных, добавляются к основным конкурсным местам и могут быть заполнены до 31 августа.</w:t>
      </w:r>
      <w:proofErr w:type="gramEnd"/>
    </w:p>
    <w:p w14:paraId="7105766E" w14:textId="77777777" w:rsidR="002537A6" w:rsidRPr="001A7D5C" w:rsidRDefault="002537A6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Процедура зачисления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поступающих на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обучение по программам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научных и научно-педагогических кадров в аспирантуре </w:t>
      </w: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на обучение по договорам об оказании платных образовательных услуг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проводится в следующие сроки:</w:t>
      </w:r>
    </w:p>
    <w:p w14:paraId="799D5284" w14:textId="77777777" w:rsidR="002537A6" w:rsidRPr="001A7D5C" w:rsidRDefault="00A861EA" w:rsidP="00790DB1">
      <w:pPr>
        <w:pStyle w:val="af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29</w:t>
      </w:r>
      <w:r w:rsidR="002537A6"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 августа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 завершение приема оригинала документа об образовании установленного образца или заявлений о согласии на зачисление от лиц, поступающих на основные места в рамках контрольных цифр;</w:t>
      </w:r>
    </w:p>
    <w:p w14:paraId="23739C33" w14:textId="77777777" w:rsidR="002537A6" w:rsidRPr="001A7D5C" w:rsidRDefault="002537A6" w:rsidP="00790DB1">
      <w:pPr>
        <w:pStyle w:val="af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3</w:t>
      </w:r>
      <w:r w:rsidR="00A861EA">
        <w:rPr>
          <w:rFonts w:ascii="Arial" w:eastAsia="Calibri" w:hAnsi="Arial" w:cs="Arial"/>
          <w:b/>
          <w:color w:val="000000"/>
          <w:sz w:val="24"/>
          <w:szCs w:val="24"/>
        </w:rPr>
        <w:t>0</w:t>
      </w: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 xml:space="preserve"> августа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издается приказ (приказы) о зачислении лиц, подавших заявление о согласии на зачисление, представивших оригинал документа установленного образца об образовании.</w:t>
      </w:r>
    </w:p>
    <w:p w14:paraId="253C08F3" w14:textId="77777777" w:rsidR="002537A6" w:rsidRPr="001A7D5C" w:rsidRDefault="002537A6" w:rsidP="00790DB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В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случае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если после завершения зачисления имеются незаполненные места, </w:t>
      </w:r>
      <w:r w:rsidR="00B5638F">
        <w:rPr>
          <w:rFonts w:ascii="Arial" w:eastAsia="Calibri" w:hAnsi="Arial" w:cs="Arial"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может на основании конкурсных списков провести дополнительное зачисление на указанные места.</w:t>
      </w:r>
    </w:p>
    <w:p w14:paraId="0B302381" w14:textId="77777777" w:rsidR="002537A6" w:rsidRPr="001A7D5C" w:rsidRDefault="002537A6" w:rsidP="00790DB1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lastRenderedPageBreak/>
        <w:t>Зачисление в аспирантуру производится приказом ректора ТПУ. Одновременно утверждается научный руководитель и руководитель практик</w:t>
      </w:r>
      <w:r w:rsidR="001914B4" w:rsidRPr="001A7D5C">
        <w:rPr>
          <w:rFonts w:ascii="Arial" w:eastAsia="Calibri" w:hAnsi="Arial" w:cs="Arial"/>
          <w:color w:val="000000"/>
          <w:sz w:val="24"/>
          <w:szCs w:val="24"/>
        </w:rPr>
        <w:t>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аспиранта.</w:t>
      </w:r>
    </w:p>
    <w:p w14:paraId="50CEBB71" w14:textId="77777777" w:rsidR="00490DDD" w:rsidRPr="001A7D5C" w:rsidRDefault="00490DDD" w:rsidP="00790DB1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5F9C501" w14:textId="77777777" w:rsidR="002537A6" w:rsidRPr="001A7D5C" w:rsidRDefault="002537A6" w:rsidP="00A6252E">
      <w:pPr>
        <w:pStyle w:val="af0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Calibri" w:hAnsi="Arial" w:cs="Arial"/>
          <w:b/>
          <w:cap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aps/>
          <w:color w:val="000000"/>
          <w:sz w:val="24"/>
          <w:szCs w:val="24"/>
        </w:rPr>
        <w:t>П</w:t>
      </w: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орядок организации приема на целевое обучение</w:t>
      </w:r>
    </w:p>
    <w:p w14:paraId="1AD0CBC9" w14:textId="5DDDB037" w:rsidR="00483217" w:rsidRDefault="00483217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83217">
        <w:rPr>
          <w:rFonts w:ascii="Arial" w:eastAsia="Calibri" w:hAnsi="Arial" w:cs="Arial"/>
          <w:color w:val="000000"/>
          <w:sz w:val="24"/>
          <w:szCs w:val="24"/>
        </w:rPr>
        <w:t>ТПУ проводит прием на целевое обучение в пределах целевой квоты по каждой научной специальности.</w:t>
      </w:r>
    </w:p>
    <w:p w14:paraId="3533631B" w14:textId="4F0341CE" w:rsidR="00483217" w:rsidRDefault="00483217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83217">
        <w:rPr>
          <w:rFonts w:ascii="Arial" w:eastAsia="Calibri" w:hAnsi="Arial" w:cs="Arial"/>
          <w:color w:val="000000"/>
          <w:sz w:val="24"/>
          <w:szCs w:val="24"/>
        </w:rPr>
        <w:t xml:space="preserve">Прием на </w:t>
      </w:r>
      <w:r w:rsidR="00291BFF">
        <w:rPr>
          <w:rFonts w:ascii="Arial" w:eastAsia="Calibri" w:hAnsi="Arial" w:cs="Arial"/>
          <w:color w:val="000000"/>
          <w:sz w:val="24"/>
          <w:szCs w:val="24"/>
        </w:rPr>
        <w:t xml:space="preserve">обучение в рамках </w:t>
      </w:r>
      <w:r w:rsidRPr="00483217">
        <w:rPr>
          <w:rFonts w:ascii="Arial" w:eastAsia="Calibri" w:hAnsi="Arial" w:cs="Arial"/>
          <w:color w:val="000000"/>
          <w:sz w:val="24"/>
          <w:szCs w:val="24"/>
        </w:rPr>
        <w:t>целев</w:t>
      </w:r>
      <w:r w:rsidR="00291BFF">
        <w:rPr>
          <w:rFonts w:ascii="Arial" w:eastAsia="Calibri" w:hAnsi="Arial" w:cs="Arial"/>
          <w:color w:val="000000"/>
          <w:sz w:val="24"/>
          <w:szCs w:val="24"/>
        </w:rPr>
        <w:t>ой квоты</w:t>
      </w:r>
      <w:r w:rsidRPr="00483217">
        <w:rPr>
          <w:rFonts w:ascii="Arial" w:eastAsia="Calibri" w:hAnsi="Arial" w:cs="Arial"/>
          <w:color w:val="000000"/>
          <w:sz w:val="24"/>
          <w:szCs w:val="24"/>
        </w:rPr>
        <w:t xml:space="preserve"> осуществляется </w:t>
      </w:r>
      <w:r w:rsidR="00291BFF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 </w:t>
      </w:r>
      <w:r w:rsidR="00900217">
        <w:rPr>
          <w:rFonts w:ascii="Arial" w:eastAsia="Calibri" w:hAnsi="Arial" w:cs="Arial"/>
          <w:color w:val="000000"/>
          <w:sz w:val="24"/>
          <w:szCs w:val="24"/>
        </w:rPr>
        <w:t xml:space="preserve">предложениями </w:t>
      </w:r>
      <w:r w:rsidR="00291BFF">
        <w:rPr>
          <w:rFonts w:ascii="Arial" w:eastAsia="Calibri" w:hAnsi="Arial" w:cs="Arial"/>
          <w:color w:val="000000"/>
          <w:sz w:val="24"/>
          <w:szCs w:val="24"/>
        </w:rPr>
        <w:t>о заключении договоров о целевом обучении, размещенными заказчиками на единой цифровой платформе в сфере занятости трудовых отношений «Работа в России», и иной информацией, содержащейся на платформе «Работа в России».</w:t>
      </w:r>
    </w:p>
    <w:p w14:paraId="2F56034F" w14:textId="379B6A00" w:rsidR="00900217" w:rsidRDefault="00900217" w:rsidP="00790D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При подаче заявления на места в пределах целевой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квоты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поступающий должен не позднее дня завершения приема документов подать заявку на заключение договора о целевом обучение в соответствии с предложениями о заключении договоров о целевом обучении (в случае подачи заявки в электронном посредством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ЕПГУ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заявка подается одновременно с подачей заявления о приеме на обучение).</w:t>
      </w:r>
    </w:p>
    <w:p w14:paraId="0ED45521" w14:textId="7D2DA003" w:rsidR="00291BFF" w:rsidRDefault="00900217" w:rsidP="00BE711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Поступающий может участвовать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в конкурсе на места в рамках целевой квоты в соответствии с несколькими заявками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только при условии поступления на обучение по различным научным специальностями.</w:t>
      </w:r>
    </w:p>
    <w:p w14:paraId="1D24DD27" w14:textId="20D41641" w:rsidR="00291BFF" w:rsidRPr="00291BFF" w:rsidRDefault="00291BFF" w:rsidP="00291BFF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91BFF">
        <w:rPr>
          <w:rFonts w:ascii="Arial" w:eastAsia="Calibri" w:hAnsi="Arial" w:cs="Arial"/>
          <w:color w:val="000000"/>
          <w:sz w:val="24"/>
          <w:szCs w:val="24"/>
        </w:rPr>
        <w:t xml:space="preserve">В </w:t>
      </w:r>
      <w:proofErr w:type="gramStart"/>
      <w:r w:rsidRPr="00291BFF">
        <w:rPr>
          <w:rFonts w:ascii="Arial" w:eastAsia="Calibri" w:hAnsi="Arial" w:cs="Arial"/>
          <w:color w:val="000000"/>
          <w:sz w:val="24"/>
          <w:szCs w:val="24"/>
        </w:rPr>
        <w:t>случае</w:t>
      </w:r>
      <w:proofErr w:type="gramEnd"/>
      <w:r w:rsidRPr="00291BFF">
        <w:rPr>
          <w:rFonts w:ascii="Arial" w:eastAsia="Calibri" w:hAnsi="Arial" w:cs="Arial"/>
          <w:color w:val="000000"/>
          <w:sz w:val="24"/>
          <w:szCs w:val="24"/>
        </w:rPr>
        <w:t xml:space="preserve">, если федеральный государственный орган детализировал целевую квоту по научной специальности путем установления количества мест с указанием заказчиков целевого обучения (далее </w:t>
      </w:r>
      <w:r w:rsidRPr="00291BFF">
        <w:rPr>
          <w:rFonts w:ascii="Arial" w:eastAsia="Calibri" w:hAnsi="Arial" w:cs="Arial"/>
          <w:color w:val="000000"/>
          <w:sz w:val="24"/>
          <w:szCs w:val="24"/>
        </w:rPr>
        <w:sym w:font="Symbol" w:char="F02D"/>
      </w:r>
      <w:r w:rsidRPr="00291BFF">
        <w:rPr>
          <w:rFonts w:ascii="Arial" w:eastAsia="Calibri" w:hAnsi="Arial" w:cs="Arial"/>
          <w:color w:val="000000"/>
          <w:sz w:val="24"/>
          <w:szCs w:val="24"/>
        </w:rPr>
        <w:t xml:space="preserve"> детализированная целевая квота):</w:t>
      </w:r>
    </w:p>
    <w:p w14:paraId="2A44DC23" w14:textId="77777777" w:rsidR="00291BFF" w:rsidRPr="00291BFF" w:rsidRDefault="00291BFF" w:rsidP="00291BFF">
      <w:pPr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91BFF">
        <w:rPr>
          <w:rFonts w:ascii="Arial" w:eastAsia="Calibri" w:hAnsi="Arial" w:cs="Arial"/>
          <w:color w:val="000000"/>
          <w:sz w:val="24"/>
          <w:szCs w:val="24"/>
        </w:rPr>
        <w:t>проводится отдельный конкурс по каждой детализированной целевой квоте;</w:t>
      </w:r>
    </w:p>
    <w:p w14:paraId="4B381795" w14:textId="77777777" w:rsidR="00BE7110" w:rsidRDefault="00291BFF" w:rsidP="00291BFF">
      <w:pPr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91BFF">
        <w:rPr>
          <w:rFonts w:ascii="Arial" w:eastAsia="Calibri" w:hAnsi="Arial" w:cs="Arial"/>
          <w:color w:val="000000"/>
          <w:sz w:val="24"/>
          <w:szCs w:val="24"/>
        </w:rPr>
        <w:t>незаполненные места детализированных целевых квот используются в качестве целевой квоты для всех заказчиков целевого обучения.</w:t>
      </w:r>
    </w:p>
    <w:p w14:paraId="63773E24" w14:textId="0A9CE731" w:rsidR="00291BFF" w:rsidRDefault="00BE7110" w:rsidP="00BE711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E7110">
        <w:rPr>
          <w:rFonts w:ascii="Arial" w:eastAsia="Calibri" w:hAnsi="Arial" w:cs="Arial"/>
          <w:color w:val="000000"/>
          <w:sz w:val="24"/>
          <w:szCs w:val="24"/>
        </w:rPr>
        <w:t>В конкурсный список включаются поступа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ющие,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з</w:t>
      </w:r>
      <w:r w:rsidRPr="00BE7110">
        <w:rPr>
          <w:rFonts w:ascii="Arial" w:eastAsia="Calibri" w:hAnsi="Arial" w:cs="Arial"/>
          <w:color w:val="000000"/>
          <w:sz w:val="24"/>
          <w:szCs w:val="24"/>
        </w:rPr>
        <w:t>аявки</w:t>
      </w:r>
      <w:proofErr w:type="gramEnd"/>
      <w:r w:rsidRPr="00BE7110">
        <w:rPr>
          <w:rFonts w:ascii="Arial" w:eastAsia="Calibri" w:hAnsi="Arial" w:cs="Arial"/>
          <w:color w:val="000000"/>
          <w:sz w:val="24"/>
          <w:szCs w:val="24"/>
        </w:rPr>
        <w:t xml:space="preserve"> которых согласованы заказчиками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(далее – претенденты)</w:t>
      </w:r>
      <w:r w:rsidRPr="00BE7110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405E0BDB" w14:textId="43F0231A" w:rsidR="00BE7110" w:rsidRDefault="00BE7110" w:rsidP="00BE711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Если количество превышает количество ме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ст в пр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>еделах целевой квоты. ТПУ проводит зачисление претендентов на конкурсной основе.</w:t>
      </w:r>
    </w:p>
    <w:p w14:paraId="41E69897" w14:textId="7364CD87" w:rsidR="00BE7110" w:rsidRDefault="00BE7110" w:rsidP="00BE711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Если число претендентов в соответствии с конкретным предложением </w:t>
      </w:r>
      <w:r w:rsidRPr="00BE7110">
        <w:rPr>
          <w:rFonts w:ascii="Arial" w:eastAsia="Calibri" w:hAnsi="Arial" w:cs="Arial"/>
          <w:color w:val="000000"/>
          <w:sz w:val="24"/>
          <w:szCs w:val="24"/>
        </w:rPr>
        <w:t xml:space="preserve">о заключении договоров о целевом обучении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превышает требуемое количество договоров, указанное в предложении, ТПУ зачисляет претендентов в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количестве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не превышающем требуемое количество договоров.</w:t>
      </w:r>
    </w:p>
    <w:p w14:paraId="060C5357" w14:textId="3AC9D938" w:rsidR="00291BFF" w:rsidRDefault="00291BFF" w:rsidP="00291B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При наличии незаполненных мест целевой квоты для всех заказчиков целевого обучения эти места используются дл</w:t>
      </w:r>
      <w:r w:rsidRPr="00291BFF">
        <w:rPr>
          <w:rFonts w:ascii="Arial" w:eastAsia="Calibri" w:hAnsi="Arial" w:cs="Arial"/>
          <w:color w:val="000000"/>
          <w:sz w:val="24"/>
          <w:szCs w:val="24"/>
        </w:rPr>
        <w:t>я зачисления лиц,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91BFF">
        <w:rPr>
          <w:rFonts w:ascii="Arial" w:eastAsia="Calibri" w:hAnsi="Arial" w:cs="Arial"/>
          <w:color w:val="000000"/>
          <w:sz w:val="24"/>
          <w:szCs w:val="24"/>
        </w:rPr>
        <w:t>поступающих на основные места в рамках контрольных цифр.</w:t>
      </w:r>
    </w:p>
    <w:p w14:paraId="66BFFD5C" w14:textId="77777777" w:rsidR="00291BFF" w:rsidRPr="001A7D5C" w:rsidRDefault="00291BFF" w:rsidP="00291B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FBDEF1E" w14:textId="77777777" w:rsidR="002537A6" w:rsidRPr="001A7D5C" w:rsidRDefault="002537A6" w:rsidP="007A7EF2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b/>
          <w:cap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aps/>
          <w:color w:val="000000"/>
          <w:sz w:val="24"/>
          <w:szCs w:val="24"/>
        </w:rPr>
        <w:t>У</w:t>
      </w: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словия и порядок приема иностранных граждан и лиц без гражданства</w:t>
      </w:r>
    </w:p>
    <w:p w14:paraId="048B1869" w14:textId="77777777" w:rsidR="00506926" w:rsidRPr="001A7D5C" w:rsidRDefault="002537A6" w:rsidP="007A7EF2">
      <w:pPr>
        <w:pStyle w:val="af0"/>
        <w:numPr>
          <w:ilvl w:val="1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К иностранным гражданам</w:t>
      </w:r>
      <w:r w:rsidR="00506926" w:rsidRPr="001A7D5C">
        <w:rPr>
          <w:rFonts w:ascii="Arial" w:eastAsia="Calibri" w:hAnsi="Arial" w:cs="Arial"/>
          <w:color w:val="000000"/>
          <w:sz w:val="24"/>
          <w:szCs w:val="24"/>
        </w:rPr>
        <w:t xml:space="preserve"> относятся:</w:t>
      </w:r>
    </w:p>
    <w:p w14:paraId="673424B2" w14:textId="77777777" w:rsidR="00506926" w:rsidRPr="001A7D5C" w:rsidRDefault="006779EB" w:rsidP="007A7EF2">
      <w:pPr>
        <w:pStyle w:val="af0"/>
        <w:numPr>
          <w:ilvl w:val="0"/>
          <w:numId w:val="2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="00506926" w:rsidRPr="001A7D5C">
        <w:rPr>
          <w:rFonts w:ascii="Arial" w:eastAsia="Calibri" w:hAnsi="Arial" w:cs="Arial"/>
          <w:color w:val="000000"/>
          <w:sz w:val="24"/>
          <w:szCs w:val="24"/>
        </w:rPr>
        <w:t>физические лица, не являющиеся гражданами Российской Федерации и имеющие документы, подтверждающие гражданство (подданство) иностранного государства (включая граждан республик бывшего СССР);</w:t>
      </w:r>
    </w:p>
    <w:p w14:paraId="5670B57A" w14:textId="77777777" w:rsidR="002537A6" w:rsidRPr="001A7D5C" w:rsidRDefault="00506926" w:rsidP="007A7EF2">
      <w:pPr>
        <w:pStyle w:val="af0"/>
        <w:numPr>
          <w:ilvl w:val="1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К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лицам без гражданства относятся:</w:t>
      </w:r>
    </w:p>
    <w:p w14:paraId="3CEEE9FA" w14:textId="77777777" w:rsidR="002537A6" w:rsidRPr="001A7D5C" w:rsidRDefault="002537A6" w:rsidP="007A7EF2">
      <w:pPr>
        <w:numPr>
          <w:ilvl w:val="0"/>
          <w:numId w:val="2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физические лица, не являющиеся гражданами Российской Федерации и не имеющие документов, подтверждающих гражданство (подданство) иностранного государства.</w:t>
      </w:r>
    </w:p>
    <w:p w14:paraId="349301CC" w14:textId="77777777" w:rsidR="002537A6" w:rsidRPr="001A7D5C" w:rsidRDefault="002537A6" w:rsidP="007A7EF2">
      <w:pPr>
        <w:pStyle w:val="af0"/>
        <w:numPr>
          <w:ilvl w:val="1"/>
          <w:numId w:val="9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оказании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платных образовательных услуг.</w:t>
      </w:r>
    </w:p>
    <w:p w14:paraId="06B8D11F" w14:textId="77777777" w:rsidR="002537A6" w:rsidRPr="001A7D5C" w:rsidRDefault="002537A6" w:rsidP="007A7EF2">
      <w:pPr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высшего образования. Зачисление в пределах квоты на образование иностранных граждан оформляется отдельным приказом (приказами) </w:t>
      </w:r>
      <w:r w:rsidR="004928A1">
        <w:rPr>
          <w:rFonts w:ascii="Arial" w:eastAsia="Calibri" w:hAnsi="Arial" w:cs="Arial"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7B3B35D9" w14:textId="77777777" w:rsidR="002537A6" w:rsidRPr="001A7D5C" w:rsidRDefault="002537A6" w:rsidP="007A7EF2">
      <w:pPr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статьей 17 Федерального закона от 24 мая 1999 г. </w:t>
      </w:r>
      <w:r w:rsidR="004928A1">
        <w:rPr>
          <w:rFonts w:ascii="Arial" w:eastAsia="Calibri" w:hAnsi="Arial" w:cs="Arial"/>
          <w:color w:val="000000"/>
          <w:sz w:val="24"/>
          <w:szCs w:val="24"/>
        </w:rPr>
        <w:t>№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99-ФЗ </w:t>
      </w:r>
      <w:r w:rsidR="002B4B4E" w:rsidRPr="001A7D5C">
        <w:rPr>
          <w:rFonts w:ascii="Arial" w:eastAsia="Calibri" w:hAnsi="Arial" w:cs="Arial"/>
          <w:color w:val="000000"/>
          <w:sz w:val="24"/>
          <w:szCs w:val="24"/>
        </w:rPr>
        <w:t>«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О государственной политике Российской Федерации в отношении соотечественников за рубежом</w:t>
      </w:r>
      <w:r w:rsidR="002B4B4E" w:rsidRPr="001A7D5C">
        <w:rPr>
          <w:rFonts w:ascii="Arial" w:eastAsia="Calibri" w:hAnsi="Arial" w:cs="Arial"/>
          <w:color w:val="000000"/>
          <w:sz w:val="24"/>
          <w:szCs w:val="24"/>
        </w:rPr>
        <w:t>».</w:t>
      </w:r>
      <w:proofErr w:type="gramEnd"/>
    </w:p>
    <w:p w14:paraId="298DD0C0" w14:textId="77777777" w:rsidR="002537A6" w:rsidRPr="001A7D5C" w:rsidRDefault="002537A6" w:rsidP="007A7EF2">
      <w:pPr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К заявлению о приеме, составленном на русском языке, иностранные граждане и лица без гражданства прилагают:</w:t>
      </w:r>
    </w:p>
    <w:p w14:paraId="408E2699" w14:textId="77777777" w:rsidR="002537A6" w:rsidRPr="001A7D5C" w:rsidRDefault="002537A6" w:rsidP="00A6252E">
      <w:pPr>
        <w:pStyle w:val="af0"/>
        <w:numPr>
          <w:ilvl w:val="0"/>
          <w:numId w:val="1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документ (документы), удостоверяющий личность, гражданство</w:t>
      </w:r>
      <w:r w:rsidR="00602257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602257" w:rsidRPr="001A7D5C">
        <w:rPr>
          <w:rFonts w:ascii="Arial" w:eastAsia="Calibri" w:hAnsi="Arial" w:cs="Arial"/>
          <w:color w:val="000000"/>
          <w:sz w:val="24"/>
          <w:szCs w:val="24"/>
        </w:rPr>
        <w:t xml:space="preserve">Документы, должны быть </w:t>
      </w:r>
      <w:proofErr w:type="gramStart"/>
      <w:r w:rsidR="00602257" w:rsidRPr="001A7D5C">
        <w:rPr>
          <w:rFonts w:ascii="Arial" w:eastAsia="Calibri" w:hAnsi="Arial" w:cs="Arial"/>
          <w:color w:val="000000"/>
          <w:sz w:val="24"/>
          <w:szCs w:val="24"/>
        </w:rPr>
        <w:t>переведены на русский язык и заверены</w:t>
      </w:r>
      <w:proofErr w:type="gramEnd"/>
      <w:r w:rsidR="00602257" w:rsidRPr="001A7D5C">
        <w:rPr>
          <w:rFonts w:ascii="Arial" w:eastAsia="Calibri" w:hAnsi="Arial" w:cs="Arial"/>
          <w:color w:val="000000"/>
          <w:sz w:val="24"/>
          <w:szCs w:val="24"/>
        </w:rPr>
        <w:t xml:space="preserve"> в установленном порядке, если иное не предусмотрено международным договором Российской Федерации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286B950C" w14:textId="405CE52A" w:rsidR="002537A6" w:rsidRPr="001A7D5C" w:rsidRDefault="002537A6" w:rsidP="00A6252E">
      <w:pPr>
        <w:pStyle w:val="af0"/>
        <w:numPr>
          <w:ilvl w:val="0"/>
          <w:numId w:val="1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документ (документы) Р</w:t>
      </w:r>
      <w:r w:rsidR="003C2DFD">
        <w:rPr>
          <w:rFonts w:ascii="Arial" w:eastAsia="Calibri" w:hAnsi="Arial" w:cs="Arial"/>
          <w:color w:val="000000"/>
          <w:sz w:val="24"/>
          <w:szCs w:val="24"/>
        </w:rPr>
        <w:t>оссийской Федерации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или иностранного государства о предыдущем образовании или об образовании и квалификации (далее - документ </w:t>
      </w:r>
      <w:r w:rsidR="003C2DFD">
        <w:rPr>
          <w:rFonts w:ascii="Arial" w:eastAsia="Calibri" w:hAnsi="Arial" w:cs="Arial"/>
          <w:color w:val="000000"/>
          <w:sz w:val="24"/>
          <w:szCs w:val="24"/>
        </w:rPr>
        <w:t>Российской Федерации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или иностранного государства об образовании) в случае, если удостоверяемое указанным документом образование признается в ТПУ. Документы должны быть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переведены с иностранных языков на русский язык и заверены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нотариально или консульством </w:t>
      </w:r>
      <w:r w:rsidR="003C2DFD">
        <w:rPr>
          <w:rFonts w:ascii="Arial" w:eastAsia="Calibri" w:hAnsi="Arial" w:cs="Arial"/>
          <w:color w:val="000000"/>
          <w:sz w:val="24"/>
          <w:szCs w:val="24"/>
        </w:rPr>
        <w:t>Российской Федерации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в стране пребывания.</w:t>
      </w:r>
    </w:p>
    <w:p w14:paraId="4241C28E" w14:textId="77777777" w:rsidR="002537A6" w:rsidRPr="001A7D5C" w:rsidRDefault="002537A6" w:rsidP="00A6252E">
      <w:pPr>
        <w:pStyle w:val="af0"/>
        <w:numPr>
          <w:ilvl w:val="0"/>
          <w:numId w:val="1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2 фотографи</w:t>
      </w:r>
      <w:r w:rsidR="001914B4" w:rsidRPr="001A7D5C">
        <w:rPr>
          <w:rFonts w:ascii="Arial" w:eastAsia="Calibri" w:hAnsi="Arial" w:cs="Arial"/>
          <w:color w:val="000000"/>
          <w:sz w:val="24"/>
          <w:szCs w:val="24"/>
        </w:rPr>
        <w:t>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3х4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см;</w:t>
      </w:r>
    </w:p>
    <w:p w14:paraId="6FD18937" w14:textId="423326DD" w:rsidR="002537A6" w:rsidRPr="001A7D5C" w:rsidRDefault="001914B4" w:rsidP="00A6252E">
      <w:pPr>
        <w:pStyle w:val="af0"/>
        <w:numPr>
          <w:ilvl w:val="0"/>
          <w:numId w:val="1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медицинскую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 справк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у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 (на русском языке или с переводом на русский язык), при поступлении на </w:t>
      </w:r>
      <w:proofErr w:type="gramStart"/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обучение по специальностям</w:t>
      </w:r>
      <w:proofErr w:type="gramEnd"/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осмотры. Медицинская справка признается действительной, если она получена на территории </w:t>
      </w:r>
      <w:r w:rsidR="003C2DFD">
        <w:rPr>
          <w:rFonts w:ascii="Arial" w:eastAsia="Calibri" w:hAnsi="Arial" w:cs="Arial"/>
          <w:color w:val="000000"/>
          <w:sz w:val="24"/>
          <w:szCs w:val="24"/>
        </w:rPr>
        <w:t>Российской Федерации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 или зарубежного государства не ранее года до дня завершения приема документов и вступительных испытаний; медицинская справка включает анализ крови на ВИЧ/СПИД и информацию о хронических заболеваниях (кроме граждан </w:t>
      </w:r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Республики Беларусь, Республики Казахстан, </w:t>
      </w:r>
      <w:proofErr w:type="spellStart"/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>Кыргызской</w:t>
      </w:r>
      <w:proofErr w:type="spellEnd"/>
      <w:r w:rsidR="002537A6" w:rsidRPr="001A7D5C">
        <w:rPr>
          <w:rFonts w:ascii="Arial" w:eastAsia="Calibri" w:hAnsi="Arial" w:cs="Arial"/>
          <w:color w:val="000000"/>
          <w:sz w:val="24"/>
          <w:szCs w:val="24"/>
        </w:rPr>
        <w:t xml:space="preserve"> Республики и Республики Таджикистан);</w:t>
      </w:r>
    </w:p>
    <w:p w14:paraId="5489F5B2" w14:textId="09D1F772" w:rsidR="002537A6" w:rsidRPr="001A7D5C" w:rsidRDefault="002537A6" w:rsidP="00A6252E">
      <w:pPr>
        <w:pStyle w:val="af0"/>
        <w:numPr>
          <w:ilvl w:val="0"/>
          <w:numId w:val="1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направление (оригинал или скан-копия из базы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Russia.edu.ru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), выданное </w:t>
      </w:r>
      <w:proofErr w:type="spellStart"/>
      <w:r w:rsidR="004928A1">
        <w:rPr>
          <w:rFonts w:ascii="Arial" w:eastAsia="Calibri" w:hAnsi="Arial" w:cs="Arial"/>
          <w:color w:val="000000"/>
          <w:sz w:val="24"/>
          <w:szCs w:val="24"/>
        </w:rPr>
        <w:t>Минобрнауки</w:t>
      </w:r>
      <w:proofErr w:type="spellEnd"/>
      <w:r w:rsidR="004928A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D6340">
        <w:rPr>
          <w:rFonts w:ascii="Arial" w:eastAsia="Calibri" w:hAnsi="Arial" w:cs="Arial"/>
          <w:color w:val="000000"/>
          <w:sz w:val="24"/>
          <w:szCs w:val="24"/>
        </w:rPr>
        <w:t>России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, для поступающих в пределах квоты на образование иностранных граждан. В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случае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, если иностранный гражданин прибыл на территорию </w:t>
      </w:r>
      <w:r w:rsidR="003C2DFD">
        <w:rPr>
          <w:rFonts w:ascii="Arial" w:eastAsia="Calibri" w:hAnsi="Arial" w:cs="Arial"/>
          <w:color w:val="000000"/>
          <w:sz w:val="24"/>
          <w:szCs w:val="24"/>
        </w:rPr>
        <w:t>Российской Федерации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, но в базе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Russia.edu.ru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отсутствует скан-копия направления, то основанием для зачисления будет служить статус иностранного студента в базе «распределен» (в соответствии с письмом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Минобрнауки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D6340">
        <w:rPr>
          <w:rFonts w:ascii="Arial" w:eastAsia="Calibri" w:hAnsi="Arial" w:cs="Arial"/>
          <w:color w:val="000000"/>
          <w:sz w:val="24"/>
          <w:szCs w:val="24"/>
        </w:rPr>
        <w:t xml:space="preserve">России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«О зачислении иностранных граждан» № 05-13925 от 31.08.15.);</w:t>
      </w:r>
    </w:p>
    <w:p w14:paraId="4BA38B19" w14:textId="77777777" w:rsidR="002537A6" w:rsidRPr="001A7D5C" w:rsidRDefault="002537A6" w:rsidP="00A6252E">
      <w:pPr>
        <w:pStyle w:val="af0"/>
        <w:numPr>
          <w:ilvl w:val="0"/>
          <w:numId w:val="1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иные документы (представляются по усмотрению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поступающего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>).</w:t>
      </w:r>
    </w:p>
    <w:p w14:paraId="5C1C2B53" w14:textId="77777777" w:rsidR="002537A6" w:rsidRPr="001A7D5C" w:rsidRDefault="002537A6" w:rsidP="00790DB1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Иностранные граждане и лица без гражданства представляют копии документов при подаче заявления на обучение. Оригиналы документов предоставляются по прибытию в университет.</w:t>
      </w:r>
    </w:p>
    <w:p w14:paraId="3FB708E9" w14:textId="77777777" w:rsidR="002537A6" w:rsidRPr="001A7D5C" w:rsidRDefault="002537A6" w:rsidP="00790DB1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В случае представления поступающим заявления, содержащего не все сведения, предусмотренные Порядком приема, а также в случае представления неполного комплекта документов и (или) несоответствия поданных документов требованиям, установленным Порядком приема, ТПУ возвращает документы поступающему</w:t>
      </w:r>
      <w:r w:rsidR="00583E7B" w:rsidRPr="001A7D5C">
        <w:rPr>
          <w:rFonts w:ascii="Arial" w:eastAsia="Calibri" w:hAnsi="Arial" w:cs="Arial"/>
          <w:color w:val="000000"/>
          <w:sz w:val="24"/>
          <w:szCs w:val="24"/>
        </w:rPr>
        <w:t>.</w:t>
      </w:r>
      <w:proofErr w:type="gramEnd"/>
    </w:p>
    <w:p w14:paraId="6BDDB2DA" w14:textId="77777777" w:rsidR="002537A6" w:rsidRPr="001A7D5C" w:rsidRDefault="002537A6" w:rsidP="00790DB1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При подаче заявления с иностранным гражданином заключается Договор, регулирующий взаимоотношения сторон.</w:t>
      </w:r>
    </w:p>
    <w:p w14:paraId="332337BA" w14:textId="77777777" w:rsidR="002537A6" w:rsidRPr="001A7D5C" w:rsidRDefault="002537A6" w:rsidP="00A6252E">
      <w:pPr>
        <w:numPr>
          <w:ilvl w:val="1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Для поступающих по направлениям </w:t>
      </w:r>
      <w:proofErr w:type="spellStart"/>
      <w:r w:rsidR="006D6340">
        <w:rPr>
          <w:rFonts w:ascii="Arial" w:eastAsia="Calibri" w:hAnsi="Arial" w:cs="Arial"/>
          <w:color w:val="000000"/>
          <w:sz w:val="24"/>
          <w:szCs w:val="24"/>
        </w:rPr>
        <w:t>Минобрнауки</w:t>
      </w:r>
      <w:proofErr w:type="spellEnd"/>
      <w:r w:rsidR="006D6340">
        <w:rPr>
          <w:rFonts w:ascii="Arial" w:eastAsia="Calibri" w:hAnsi="Arial" w:cs="Arial"/>
          <w:color w:val="000000"/>
          <w:sz w:val="24"/>
          <w:szCs w:val="24"/>
        </w:rPr>
        <w:t xml:space="preserve"> России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сроки приема документов и зачисления производятся по мере прибытия в университет в соответствии с письмом </w:t>
      </w:r>
      <w:proofErr w:type="spellStart"/>
      <w:r w:rsidR="006D6340">
        <w:rPr>
          <w:rFonts w:ascii="Arial" w:eastAsia="Calibri" w:hAnsi="Arial" w:cs="Arial"/>
          <w:color w:val="000000"/>
          <w:sz w:val="24"/>
          <w:szCs w:val="24"/>
        </w:rPr>
        <w:t>Минобрнауки</w:t>
      </w:r>
      <w:proofErr w:type="spellEnd"/>
      <w:r w:rsidR="006D6340">
        <w:rPr>
          <w:rFonts w:ascii="Arial" w:eastAsia="Calibri" w:hAnsi="Arial" w:cs="Arial"/>
          <w:color w:val="000000"/>
          <w:sz w:val="24"/>
          <w:szCs w:val="24"/>
        </w:rPr>
        <w:t xml:space="preserve"> России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«О зачислении иностранных граждан» № 05-13925 от 31.08.15.</w:t>
      </w:r>
    </w:p>
    <w:p w14:paraId="691DAF03" w14:textId="77777777" w:rsidR="002537A6" w:rsidRPr="001A7D5C" w:rsidRDefault="002537A6" w:rsidP="00A6252E">
      <w:pPr>
        <w:numPr>
          <w:ilvl w:val="1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Прием иностранных граждан и лиц без гражданства на места с оплатой стоимости обучения осуществляется на основе результатов вступительных испытаний.</w:t>
      </w:r>
    </w:p>
    <w:p w14:paraId="32CFFB21" w14:textId="63D808A2" w:rsidR="002537A6" w:rsidRPr="001A7D5C" w:rsidRDefault="002537A6" w:rsidP="00A6252E">
      <w:pPr>
        <w:numPr>
          <w:ilvl w:val="1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Вступительные испытания проводятся </w:t>
      </w:r>
      <w:r w:rsidR="00583E7B" w:rsidRPr="001A7D5C">
        <w:rPr>
          <w:rFonts w:ascii="Arial" w:eastAsia="Calibri" w:hAnsi="Arial" w:cs="Arial"/>
          <w:color w:val="000000"/>
          <w:sz w:val="24"/>
          <w:szCs w:val="24"/>
        </w:rPr>
        <w:t>в соответствии с п</w:t>
      </w:r>
      <w:r w:rsidR="006D6340">
        <w:rPr>
          <w:rFonts w:ascii="Arial" w:eastAsia="Calibri" w:hAnsi="Arial" w:cs="Arial"/>
          <w:color w:val="000000"/>
          <w:sz w:val="24"/>
          <w:szCs w:val="24"/>
        </w:rPr>
        <w:t xml:space="preserve">унктом </w:t>
      </w:r>
      <w:r w:rsidR="00E90F5F" w:rsidRPr="001A7D5C">
        <w:rPr>
          <w:rFonts w:ascii="Arial" w:eastAsia="Calibri" w:hAnsi="Arial" w:cs="Arial"/>
          <w:color w:val="000000"/>
          <w:sz w:val="24"/>
          <w:szCs w:val="24"/>
        </w:rPr>
        <w:t xml:space="preserve">3.4 и в сроки в соответствии с </w:t>
      </w:r>
      <w:r w:rsidR="003C2DFD">
        <w:rPr>
          <w:rFonts w:ascii="Arial" w:eastAsia="Calibri" w:hAnsi="Arial" w:cs="Arial"/>
          <w:color w:val="000000"/>
          <w:sz w:val="24"/>
          <w:szCs w:val="24"/>
        </w:rPr>
        <w:t>разделом</w:t>
      </w:r>
      <w:r w:rsidR="00E90F5F" w:rsidRPr="001A7D5C">
        <w:rPr>
          <w:rFonts w:ascii="Arial" w:eastAsia="Calibri" w:hAnsi="Arial" w:cs="Arial"/>
          <w:color w:val="000000"/>
          <w:sz w:val="24"/>
          <w:szCs w:val="24"/>
        </w:rPr>
        <w:t xml:space="preserve"> 5</w:t>
      </w:r>
      <w:r w:rsidR="00583E7B" w:rsidRPr="001A7D5C">
        <w:rPr>
          <w:rFonts w:ascii="Arial" w:eastAsia="Calibri" w:hAnsi="Arial" w:cs="Arial"/>
          <w:color w:val="000000"/>
          <w:sz w:val="24"/>
          <w:szCs w:val="24"/>
        </w:rPr>
        <w:t xml:space="preserve"> Порядка приема;</w:t>
      </w:r>
    </w:p>
    <w:p w14:paraId="6FE1F02F" w14:textId="77777777" w:rsidR="002537A6" w:rsidRPr="001A7D5C" w:rsidRDefault="002537A6" w:rsidP="00A6252E">
      <w:pPr>
        <w:numPr>
          <w:ilvl w:val="1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Зачисление иностранных граждан и лиц без гражданства производится при условии успешной сдачи вступительных экзаменов</w:t>
      </w:r>
      <w:r w:rsidR="006D6340">
        <w:rPr>
          <w:rFonts w:ascii="Arial" w:eastAsia="Calibri" w:hAnsi="Arial" w:cs="Arial"/>
          <w:color w:val="000000"/>
          <w:sz w:val="24"/>
          <w:szCs w:val="24"/>
        </w:rPr>
        <w:t xml:space="preserve"> в соответствии с пунктом</w:t>
      </w:r>
      <w:r w:rsidR="00102C2D" w:rsidRPr="001A7D5C">
        <w:rPr>
          <w:rFonts w:ascii="Arial" w:eastAsia="Calibri" w:hAnsi="Arial" w:cs="Arial"/>
          <w:color w:val="000000"/>
          <w:sz w:val="24"/>
          <w:szCs w:val="24"/>
        </w:rPr>
        <w:t xml:space="preserve"> 6 Порядка приема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Поступающие, не имеющие результатов вступительных испытаний, а также не набравшие минимальное количество баллов, необходимое для поступления в аспирантуру ТПУ, к участию в конкурсе не допускаются.</w:t>
      </w:r>
      <w:proofErr w:type="gramEnd"/>
    </w:p>
    <w:p w14:paraId="49C83B0D" w14:textId="77777777" w:rsidR="002537A6" w:rsidRPr="001A7D5C" w:rsidRDefault="002537A6" w:rsidP="00A6252E">
      <w:pPr>
        <w:numPr>
          <w:ilvl w:val="1"/>
          <w:numId w:val="9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Прием иностранных граждан и лиц без гражданства на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обучение по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образовательным программам, содержащим сведения, составляющие государственную тайну, осуществляется только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</w:p>
    <w:p w14:paraId="218E44DB" w14:textId="77777777" w:rsidR="00817A47" w:rsidRPr="001A7D5C" w:rsidRDefault="00817A47" w:rsidP="00790DB1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69F444F2" w14:textId="77777777" w:rsidR="002537A6" w:rsidRPr="001A7D5C" w:rsidRDefault="002537A6" w:rsidP="00A6252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/>
          <w:caps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Особенности проведения вступительных испытаний для граждан с ограниченными возможностями здоровья и инвалидов</w:t>
      </w:r>
    </w:p>
    <w:p w14:paraId="5B05EB61" w14:textId="77777777" w:rsidR="002537A6" w:rsidRPr="001A7D5C" w:rsidRDefault="002537A6" w:rsidP="00A6252E">
      <w:pPr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Вступительные испытания для граждан с ограниченными возможностями здоровья и инвалидов проводятся с учетом особенностей их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lastRenderedPageBreak/>
        <w:t>психофизического развития, их индивидуальных возможностей и состояния здоровья (далее - индивидуальные особенности).</w:t>
      </w:r>
    </w:p>
    <w:p w14:paraId="0D23BE8F" w14:textId="77777777" w:rsidR="002537A6" w:rsidRPr="001A7D5C" w:rsidRDefault="002537A6" w:rsidP="00A6252E">
      <w:pPr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Решение о проведении вступительных испытаний для указанных лиц принимается на заседании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ЦПК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по письменному заявлению поступающего или </w:t>
      </w:r>
      <w:r w:rsidR="00506926" w:rsidRPr="001A7D5C">
        <w:rPr>
          <w:rFonts w:ascii="Arial" w:eastAsia="Calibri" w:hAnsi="Arial" w:cs="Arial"/>
          <w:color w:val="000000"/>
          <w:sz w:val="24"/>
          <w:szCs w:val="24"/>
        </w:rPr>
        <w:t>доверенного лица.</w:t>
      </w:r>
    </w:p>
    <w:p w14:paraId="2F523104" w14:textId="77777777" w:rsidR="002537A6" w:rsidRPr="001A7D5C" w:rsidRDefault="002537A6" w:rsidP="00A6252E">
      <w:pPr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На основании анализа поступивших от поступающих документов возможно проведение письменных или устных вступительных испытаний.</w:t>
      </w:r>
    </w:p>
    <w:p w14:paraId="7F2F41B6" w14:textId="77777777" w:rsidR="002537A6" w:rsidRPr="001A7D5C" w:rsidRDefault="002537A6" w:rsidP="00A6252E">
      <w:pPr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Продолжительность вступительного испытания для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поступающих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с ограниченными возможностями здоровья увеличивается по решению </w:t>
      </w:r>
      <w:r w:rsidR="004928A1">
        <w:rPr>
          <w:rFonts w:ascii="Arial" w:eastAsia="Calibri" w:hAnsi="Arial" w:cs="Arial"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, но не более чем на 1,5 часа.</w:t>
      </w:r>
    </w:p>
    <w:p w14:paraId="52F8EC76" w14:textId="77777777" w:rsidR="002537A6" w:rsidRPr="001A7D5C" w:rsidRDefault="002537A6" w:rsidP="00A6252E">
      <w:pPr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При проведении вступительных испытаний обеспечивается соблюдение следующих требований:</w:t>
      </w:r>
    </w:p>
    <w:p w14:paraId="329442C2" w14:textId="77777777" w:rsidR="00E90F5F" w:rsidRPr="001A7D5C" w:rsidRDefault="002537A6" w:rsidP="00CA2BF4">
      <w:pPr>
        <w:pStyle w:val="af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вступительные испытания проводятся в отдельной аудитории, количество поступающих в одной аудитории не должно превышать: при сдаче вступительного испытания в письменной форме - 12 человек; при сдаче вступительного испытания в устной форме - 6 человек. </w:t>
      </w:r>
    </w:p>
    <w:p w14:paraId="7CD1E8C9" w14:textId="77777777" w:rsidR="002537A6" w:rsidRPr="001A7D5C" w:rsidRDefault="002537A6" w:rsidP="00CA2BF4">
      <w:pPr>
        <w:pStyle w:val="af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r w:rsidR="004928A1">
        <w:rPr>
          <w:rFonts w:ascii="Arial" w:eastAsia="Calibri" w:hAnsi="Arial" w:cs="Arial"/>
          <w:color w:val="000000"/>
          <w:sz w:val="24"/>
          <w:szCs w:val="24"/>
        </w:rPr>
        <w:t>ТПУ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или привлеченных лиц, оказывающ</w:t>
      </w:r>
      <w:r w:rsidR="00E90F5F" w:rsidRPr="001A7D5C">
        <w:rPr>
          <w:rFonts w:ascii="Arial" w:eastAsia="Calibri" w:hAnsi="Arial" w:cs="Arial"/>
          <w:color w:val="000000"/>
          <w:sz w:val="24"/>
          <w:szCs w:val="24"/>
        </w:rPr>
        <w:t>их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</w:t>
      </w:r>
      <w:r w:rsidR="00E90F5F" w:rsidRPr="001A7D5C">
        <w:rPr>
          <w:rFonts w:ascii="Arial" w:eastAsia="Calibri" w:hAnsi="Arial" w:cs="Arial"/>
          <w:color w:val="000000"/>
          <w:sz w:val="24"/>
          <w:szCs w:val="24"/>
        </w:rPr>
        <w:t>);</w:t>
      </w:r>
      <w:proofErr w:type="gramEnd"/>
    </w:p>
    <w:p w14:paraId="1BDC5ED5" w14:textId="77777777" w:rsidR="002537A6" w:rsidRPr="001A7D5C" w:rsidRDefault="002537A6" w:rsidP="00CA2BF4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поступающим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по их просьбе предоставляется в доступной для них форме инструкция о порядке проведения вступительных испытаний;</w:t>
      </w:r>
    </w:p>
    <w:p w14:paraId="702ED5F0" w14:textId="77777777" w:rsidR="002537A6" w:rsidRPr="001A7D5C" w:rsidRDefault="002537A6" w:rsidP="00CA2BF4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14:paraId="4FD239BE" w14:textId="77777777" w:rsidR="002537A6" w:rsidRPr="001A7D5C" w:rsidRDefault="002537A6" w:rsidP="00CA2BF4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14:paraId="4EFE1B0B" w14:textId="77777777" w:rsidR="002537A6" w:rsidRPr="001A7D5C" w:rsidRDefault="002537A6" w:rsidP="00A6252E">
      <w:pPr>
        <w:numPr>
          <w:ilvl w:val="1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При проведении вступительных испытаний обеспечивается соблюдение следующих требований в зависимости </w:t>
      </w:r>
      <w:r w:rsidR="00817A47" w:rsidRPr="001A7D5C">
        <w:rPr>
          <w:rFonts w:ascii="Arial" w:eastAsia="Calibri" w:hAnsi="Arial" w:cs="Arial"/>
          <w:color w:val="000000"/>
          <w:sz w:val="24"/>
          <w:szCs w:val="24"/>
        </w:rPr>
        <w:t>от категорий,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поступающих с ограниченными возможностями здоровья:</w:t>
      </w:r>
    </w:p>
    <w:p w14:paraId="056059DA" w14:textId="77777777" w:rsidR="002537A6" w:rsidRPr="001A7D5C" w:rsidRDefault="002537A6" w:rsidP="00790DB1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а) для слепых:</w:t>
      </w:r>
    </w:p>
    <w:p w14:paraId="5C63C667" w14:textId="77777777" w:rsidR="002537A6" w:rsidRPr="001A7D5C" w:rsidRDefault="002537A6" w:rsidP="00A6252E">
      <w:pPr>
        <w:pStyle w:val="af0"/>
        <w:numPr>
          <w:ilvl w:val="0"/>
          <w:numId w:val="2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7ABF3ED2" w14:textId="77777777" w:rsidR="002537A6" w:rsidRPr="001A7D5C" w:rsidRDefault="002537A6" w:rsidP="00A6252E">
      <w:pPr>
        <w:pStyle w:val="af0"/>
        <w:numPr>
          <w:ilvl w:val="0"/>
          <w:numId w:val="2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надиктовываются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ассистенту;</w:t>
      </w:r>
    </w:p>
    <w:p w14:paraId="15DA0397" w14:textId="77777777" w:rsidR="002537A6" w:rsidRPr="001A7D5C" w:rsidRDefault="002537A6" w:rsidP="00A6252E">
      <w:pPr>
        <w:pStyle w:val="af0"/>
        <w:numPr>
          <w:ilvl w:val="0"/>
          <w:numId w:val="2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при очном проведении вступительных испытаний поступающим для выполнения задания при необходимости предоставляются комплект письменных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lastRenderedPageBreak/>
        <w:t>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67C870B9" w14:textId="77777777" w:rsidR="002537A6" w:rsidRPr="001A7D5C" w:rsidRDefault="002537A6" w:rsidP="002D540C">
      <w:pPr>
        <w:pStyle w:val="af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б) для слабовидящих:</w:t>
      </w:r>
    </w:p>
    <w:p w14:paraId="0F99643E" w14:textId="77777777" w:rsidR="002537A6" w:rsidRPr="001A7D5C" w:rsidRDefault="002537A6" w:rsidP="00CA2BF4">
      <w:pPr>
        <w:numPr>
          <w:ilvl w:val="0"/>
          <w:numId w:val="2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обеспечивается индивидуальное равномерное освещение не менее 300 люкс;</w:t>
      </w:r>
    </w:p>
    <w:p w14:paraId="0AA75BBE" w14:textId="77777777" w:rsidR="002537A6" w:rsidRPr="001A7D5C" w:rsidRDefault="002537A6" w:rsidP="00CA2BF4">
      <w:pPr>
        <w:numPr>
          <w:ilvl w:val="0"/>
          <w:numId w:val="2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поступающим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для выполнения задания при необходимости предоставляется увеличивающее устройство, возможно также использование собственных увеличивающих устройств;</w:t>
      </w:r>
    </w:p>
    <w:p w14:paraId="51774ADC" w14:textId="77777777" w:rsidR="002537A6" w:rsidRPr="001A7D5C" w:rsidRDefault="002537A6" w:rsidP="00CA2BF4">
      <w:pPr>
        <w:numPr>
          <w:ilvl w:val="0"/>
          <w:numId w:val="2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14:paraId="687FB4A8" w14:textId="77777777" w:rsidR="002537A6" w:rsidRPr="001A7D5C" w:rsidRDefault="002537A6" w:rsidP="00CA2BF4">
      <w:pPr>
        <w:pStyle w:val="af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в) для глухих и слабослышащих:</w:t>
      </w:r>
    </w:p>
    <w:p w14:paraId="06428FF7" w14:textId="77777777" w:rsidR="002537A6" w:rsidRPr="001A7D5C" w:rsidRDefault="002537A6" w:rsidP="00CA2BF4">
      <w:pPr>
        <w:numPr>
          <w:ilvl w:val="0"/>
          <w:numId w:val="2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поступающим</w:t>
      </w:r>
      <w:proofErr w:type="gram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предоставляется звукоусиливающая аппаратура индивидуального пользования;</w:t>
      </w:r>
    </w:p>
    <w:p w14:paraId="42999EAB" w14:textId="77777777" w:rsidR="002537A6" w:rsidRPr="001A7D5C" w:rsidRDefault="002537A6" w:rsidP="00CA2BF4">
      <w:pPr>
        <w:numPr>
          <w:ilvl w:val="0"/>
          <w:numId w:val="2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предоставляются услуги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сурдопереводчика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1A68D8D8" w14:textId="77777777" w:rsidR="002537A6" w:rsidRPr="001A7D5C" w:rsidRDefault="002537A6" w:rsidP="00CA2BF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г) для слепоглухих предоставляются услуги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тифлосурдопереводчика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(помимо требований</w:t>
      </w:r>
      <w:r w:rsidR="006779EB">
        <w:rPr>
          <w:rFonts w:ascii="Arial" w:eastAsia="Calibri" w:hAnsi="Arial" w:cs="Arial"/>
          <w:color w:val="000000"/>
          <w:sz w:val="24"/>
          <w:szCs w:val="24"/>
        </w:rPr>
        <w:t>,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выполняемых соответственно для слепых и глухих);</w:t>
      </w:r>
    </w:p>
    <w:p w14:paraId="43539E53" w14:textId="77777777" w:rsidR="002537A6" w:rsidRPr="001A7D5C" w:rsidRDefault="002537A6" w:rsidP="00CA2BF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д)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14:paraId="79EDB768" w14:textId="77777777" w:rsidR="002537A6" w:rsidRPr="001A7D5C" w:rsidRDefault="002537A6" w:rsidP="00CA2BF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е)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14:paraId="2FA20825" w14:textId="77777777" w:rsidR="002537A6" w:rsidRPr="001A7D5C" w:rsidRDefault="002537A6" w:rsidP="00CA2BF4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1A7D5C">
        <w:rPr>
          <w:rFonts w:ascii="Arial" w:eastAsia="Calibri" w:hAnsi="Arial" w:cs="Arial"/>
          <w:color w:val="000000"/>
          <w:sz w:val="24"/>
          <w:szCs w:val="24"/>
        </w:rPr>
        <w:t>надиктовываются</w:t>
      </w:r>
      <w:proofErr w:type="spellEnd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 ассистенту;</w:t>
      </w:r>
    </w:p>
    <w:p w14:paraId="761F348D" w14:textId="77777777" w:rsidR="002537A6" w:rsidRPr="001A7D5C" w:rsidRDefault="002537A6" w:rsidP="00CA2BF4">
      <w:pPr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color w:val="000000"/>
          <w:sz w:val="24"/>
          <w:szCs w:val="24"/>
        </w:rPr>
        <w:t>все вступительные испытания могут проводиться в устной форме.</w:t>
      </w:r>
    </w:p>
    <w:p w14:paraId="262FFF82" w14:textId="77777777" w:rsidR="00602257" w:rsidRPr="001A7D5C" w:rsidRDefault="00602257" w:rsidP="006D634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A69E27D" w14:textId="77777777" w:rsidR="002537A6" w:rsidRPr="001A7D5C" w:rsidRDefault="002537A6" w:rsidP="00A6252E">
      <w:pPr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Calibri" w:hAnsi="Arial" w:cs="Arial"/>
          <w:b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t>Прочие положения</w:t>
      </w:r>
    </w:p>
    <w:p w14:paraId="6B229B17" w14:textId="77777777" w:rsidR="002537A6" w:rsidRPr="001A7D5C" w:rsidRDefault="002537A6" w:rsidP="00790DB1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 xml:space="preserve">Поступающие, не прошедшие по конкурсу на места, финансируемые за счет бюджетных ассигнований, могут участвовать в конкурсе и быть зачислены по договорам об оказании платных образовательных услуг. </w:t>
      </w:r>
      <w:proofErr w:type="gramEnd"/>
    </w:p>
    <w:p w14:paraId="29A4BEB6" w14:textId="77777777" w:rsidR="002537A6" w:rsidRPr="001A7D5C" w:rsidRDefault="002537A6" w:rsidP="00790DB1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1A7D5C">
        <w:rPr>
          <w:rFonts w:ascii="Arial" w:eastAsia="Calibri" w:hAnsi="Arial" w:cs="Arial"/>
          <w:color w:val="000000"/>
          <w:sz w:val="24"/>
          <w:szCs w:val="24"/>
        </w:rPr>
        <w:t>Минимальное количество баллов, необходимое для поступления на обучение по программам подготовки научных и научно-педагогических кадров в аспирантуре ТПУ в 20</w:t>
      </w:r>
      <w:r w:rsidR="00102C2D" w:rsidRPr="001A7D5C">
        <w:rPr>
          <w:rFonts w:ascii="Arial" w:eastAsia="Calibri" w:hAnsi="Arial" w:cs="Arial"/>
          <w:color w:val="000000"/>
          <w:sz w:val="24"/>
          <w:szCs w:val="24"/>
        </w:rPr>
        <w:t>2</w:t>
      </w:r>
      <w:r w:rsidR="00A861EA">
        <w:rPr>
          <w:rFonts w:ascii="Arial" w:eastAsia="Calibri" w:hAnsi="Arial" w:cs="Arial"/>
          <w:color w:val="000000"/>
          <w:sz w:val="24"/>
          <w:szCs w:val="24"/>
        </w:rPr>
        <w:t>4</w:t>
      </w:r>
      <w:r w:rsidR="00102C2D" w:rsidRPr="001A7D5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A7D5C">
        <w:rPr>
          <w:rFonts w:ascii="Arial" w:eastAsia="Calibri" w:hAnsi="Arial" w:cs="Arial"/>
          <w:color w:val="000000"/>
          <w:sz w:val="24"/>
          <w:szCs w:val="24"/>
        </w:rPr>
        <w:t>году приведено в Приложении 2.</w:t>
      </w:r>
      <w:proofErr w:type="gramEnd"/>
    </w:p>
    <w:p w14:paraId="3035219D" w14:textId="77777777" w:rsidR="002537A6" w:rsidRPr="001A7D5C" w:rsidRDefault="002537A6" w:rsidP="002537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7D5C">
        <w:rPr>
          <w:rFonts w:ascii="Arial" w:hAnsi="Arial" w:cs="Arial"/>
          <w:sz w:val="24"/>
          <w:szCs w:val="24"/>
        </w:rPr>
        <w:br w:type="page"/>
      </w:r>
    </w:p>
    <w:p w14:paraId="0157412E" w14:textId="77777777" w:rsidR="002537A6" w:rsidRPr="001A7D5C" w:rsidRDefault="002537A6" w:rsidP="0095643D">
      <w:pPr>
        <w:autoSpaceDE w:val="0"/>
        <w:autoSpaceDN w:val="0"/>
        <w:adjustRightInd w:val="0"/>
        <w:spacing w:after="120" w:line="240" w:lineRule="auto"/>
        <w:jc w:val="right"/>
        <w:rPr>
          <w:rFonts w:ascii="Arial" w:eastAsia="Calibri" w:hAnsi="Arial" w:cs="Arial"/>
          <w:b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Приложение 1</w:t>
      </w:r>
    </w:p>
    <w:p w14:paraId="0B6C3D95" w14:textId="77777777" w:rsidR="00802EEA" w:rsidRPr="006D6340" w:rsidRDefault="002537A6" w:rsidP="009564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Перечень вступительных испытаний</w:t>
      </w:r>
    </w:p>
    <w:p w14:paraId="528335A0" w14:textId="77777777" w:rsidR="002537A6" w:rsidRPr="006D6340" w:rsidRDefault="002537A6" w:rsidP="009564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D6340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по программам подготовки </w:t>
      </w:r>
      <w:proofErr w:type="gramStart"/>
      <w:r w:rsidR="00102C2D"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научных</w:t>
      </w:r>
      <w:proofErr w:type="gramEnd"/>
      <w:r w:rsidR="00102C2D"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и научно-педагогических кадров</w:t>
      </w:r>
      <w:r w:rsidRPr="006D6340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в аспирантуре</w:t>
      </w:r>
      <w:r w:rsidR="00B5638F"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ТПУ</w:t>
      </w: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на 202</w:t>
      </w:r>
      <w:r w:rsidR="00624D7F"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4</w:t>
      </w: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/2</w:t>
      </w:r>
      <w:r w:rsidR="00624D7F"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5</w:t>
      </w: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учебный год</w:t>
      </w:r>
    </w:p>
    <w:p w14:paraId="0EAD1ED2" w14:textId="77777777" w:rsidR="002537A6" w:rsidRPr="001A7D5C" w:rsidRDefault="002537A6" w:rsidP="002537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Style w:val="10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39"/>
        <w:gridCol w:w="1843"/>
        <w:gridCol w:w="5103"/>
      </w:tblGrid>
      <w:tr w:rsidR="002537A6" w:rsidRPr="00447846" w14:paraId="5C5B0408" w14:textId="77777777" w:rsidTr="00D17261">
        <w:tc>
          <w:tcPr>
            <w:tcW w:w="2439" w:type="dxa"/>
            <w:vMerge w:val="restart"/>
          </w:tcPr>
          <w:p w14:paraId="2284186F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  <w:bCs/>
              </w:rPr>
              <w:t>Направления подготовки</w:t>
            </w:r>
          </w:p>
        </w:tc>
        <w:tc>
          <w:tcPr>
            <w:tcW w:w="6946" w:type="dxa"/>
            <w:gridSpan w:val="2"/>
          </w:tcPr>
          <w:p w14:paraId="40AA325E" w14:textId="77777777" w:rsidR="002537A6" w:rsidRPr="00447846" w:rsidRDefault="002537A6" w:rsidP="00C333D9">
            <w:pPr>
              <w:jc w:val="center"/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  <w:bCs/>
              </w:rPr>
              <w:t>Вступительные испытания</w:t>
            </w:r>
          </w:p>
        </w:tc>
      </w:tr>
      <w:tr w:rsidR="002537A6" w:rsidRPr="00447846" w14:paraId="0E32D223" w14:textId="77777777" w:rsidTr="00D17261">
        <w:trPr>
          <w:trHeight w:val="321"/>
        </w:trPr>
        <w:tc>
          <w:tcPr>
            <w:tcW w:w="2439" w:type="dxa"/>
            <w:vMerge/>
          </w:tcPr>
          <w:p w14:paraId="2AB6967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39B78B8E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  <w:bCs/>
              </w:rPr>
              <w:t>Общие</w:t>
            </w:r>
          </w:p>
        </w:tc>
        <w:tc>
          <w:tcPr>
            <w:tcW w:w="5103" w:type="dxa"/>
          </w:tcPr>
          <w:p w14:paraId="51719A21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  <w:bCs/>
              </w:rPr>
              <w:t>Специальная дисциплина</w:t>
            </w:r>
          </w:p>
        </w:tc>
      </w:tr>
      <w:tr w:rsidR="002537A6" w:rsidRPr="00447846" w14:paraId="441915C9" w14:textId="77777777" w:rsidTr="00D17261">
        <w:tc>
          <w:tcPr>
            <w:tcW w:w="2439" w:type="dxa"/>
            <w:vMerge w:val="restart"/>
          </w:tcPr>
          <w:p w14:paraId="4EB43CA4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1.1. Математика и механика</w:t>
            </w:r>
          </w:p>
        </w:tc>
        <w:tc>
          <w:tcPr>
            <w:tcW w:w="1843" w:type="dxa"/>
            <w:vMerge w:val="restart"/>
          </w:tcPr>
          <w:p w14:paraId="738734B2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  <w:r w:rsidRPr="00447846">
              <w:rPr>
                <w:rFonts w:ascii="Arial" w:eastAsia="Times New Roman" w:hAnsi="Arial" w:cs="Arial"/>
                <w:lang w:eastAsia="ru-RU"/>
              </w:rPr>
              <w:t>Философия</w:t>
            </w:r>
          </w:p>
          <w:p w14:paraId="24FD77B1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  <w:r w:rsidRPr="00447846">
              <w:rPr>
                <w:rFonts w:ascii="Arial" w:eastAsia="Times New Roman" w:hAnsi="Arial" w:cs="Arial"/>
                <w:lang w:eastAsia="ru-RU"/>
              </w:rPr>
              <w:t>Ин</w:t>
            </w:r>
            <w:proofErr w:type="gramStart"/>
            <w:r w:rsidRPr="00447846"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 w:rsidRPr="0044784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447846">
              <w:rPr>
                <w:rFonts w:ascii="Arial" w:eastAsia="Times New Roman" w:hAnsi="Arial" w:cs="Arial"/>
                <w:lang w:eastAsia="ru-RU"/>
              </w:rPr>
              <w:t>я</w:t>
            </w:r>
            <w:proofErr w:type="gramEnd"/>
            <w:r w:rsidRPr="00447846">
              <w:rPr>
                <w:rFonts w:ascii="Arial" w:eastAsia="Times New Roman" w:hAnsi="Arial" w:cs="Arial"/>
                <w:lang w:eastAsia="ru-RU"/>
              </w:rPr>
              <w:t>з.</w:t>
            </w:r>
          </w:p>
        </w:tc>
        <w:tc>
          <w:tcPr>
            <w:tcW w:w="5103" w:type="dxa"/>
          </w:tcPr>
          <w:p w14:paraId="2AE591DA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1.1.7. Теоретическая механика, динамика машин</w:t>
            </w:r>
          </w:p>
        </w:tc>
      </w:tr>
      <w:tr w:rsidR="002537A6" w:rsidRPr="00447846" w14:paraId="36CA9CEF" w14:textId="77777777" w:rsidTr="00D17261">
        <w:tc>
          <w:tcPr>
            <w:tcW w:w="2439" w:type="dxa"/>
            <w:vMerge/>
          </w:tcPr>
          <w:p w14:paraId="1165A5B3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03928A2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27CB2156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1.1.9. Механика жидкости, газа и плазмы</w:t>
            </w:r>
          </w:p>
        </w:tc>
      </w:tr>
      <w:tr w:rsidR="002537A6" w:rsidRPr="00447846" w14:paraId="4393FBD7" w14:textId="77777777" w:rsidTr="00D17261">
        <w:tc>
          <w:tcPr>
            <w:tcW w:w="2439" w:type="dxa"/>
            <w:vMerge w:val="restart"/>
          </w:tcPr>
          <w:p w14:paraId="15F35B9D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1.3. Физические науки</w:t>
            </w:r>
          </w:p>
        </w:tc>
        <w:tc>
          <w:tcPr>
            <w:tcW w:w="1843" w:type="dxa"/>
            <w:vMerge w:val="restart"/>
          </w:tcPr>
          <w:p w14:paraId="340E40E5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  <w:r w:rsidRPr="00447846">
              <w:rPr>
                <w:rFonts w:ascii="Arial" w:eastAsia="Times New Roman" w:hAnsi="Arial" w:cs="Arial"/>
                <w:lang w:eastAsia="ru-RU"/>
              </w:rPr>
              <w:t>Философия</w:t>
            </w:r>
          </w:p>
          <w:p w14:paraId="21DC6723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</w:t>
            </w:r>
            <w:proofErr w:type="gramStart"/>
            <w:r w:rsidRPr="00447846">
              <w:rPr>
                <w:rFonts w:ascii="Arial" w:eastAsia="Calibri" w:hAnsi="Arial" w:cs="Arial"/>
              </w:rPr>
              <w:t>.</w:t>
            </w:r>
            <w:proofErr w:type="gramEnd"/>
            <w:r w:rsidRPr="00447846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447846">
              <w:rPr>
                <w:rFonts w:ascii="Arial" w:eastAsia="Calibri" w:hAnsi="Arial" w:cs="Arial"/>
              </w:rPr>
              <w:t>я</w:t>
            </w:r>
            <w:proofErr w:type="gramEnd"/>
            <w:r w:rsidRPr="00447846">
              <w:rPr>
                <w:rFonts w:ascii="Arial" w:eastAsia="Calibri" w:hAnsi="Arial" w:cs="Arial"/>
              </w:rPr>
              <w:t>з.</w:t>
            </w:r>
          </w:p>
        </w:tc>
        <w:tc>
          <w:tcPr>
            <w:tcW w:w="5103" w:type="dxa"/>
          </w:tcPr>
          <w:p w14:paraId="1F6D6A4E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1.3.2. Приборы и методы экспериментальной физики</w:t>
            </w:r>
          </w:p>
        </w:tc>
      </w:tr>
      <w:tr w:rsidR="002537A6" w:rsidRPr="00447846" w14:paraId="0C40F400" w14:textId="77777777" w:rsidTr="00D17261">
        <w:tc>
          <w:tcPr>
            <w:tcW w:w="2439" w:type="dxa"/>
            <w:vMerge/>
          </w:tcPr>
          <w:p w14:paraId="1F314837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40AC290B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27AF5447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1.3.3. Теоретическая физика</w:t>
            </w:r>
          </w:p>
        </w:tc>
      </w:tr>
      <w:tr w:rsidR="002537A6" w:rsidRPr="00447846" w14:paraId="47F5B4F3" w14:textId="77777777" w:rsidTr="00D17261">
        <w:tc>
          <w:tcPr>
            <w:tcW w:w="2439" w:type="dxa"/>
            <w:vMerge/>
          </w:tcPr>
          <w:p w14:paraId="32DD4D10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6EE226F7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74FDCEDC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1.3.6. Оптика</w:t>
            </w:r>
          </w:p>
        </w:tc>
      </w:tr>
      <w:tr w:rsidR="002537A6" w:rsidRPr="00447846" w14:paraId="6A221B1E" w14:textId="77777777" w:rsidTr="00D17261">
        <w:tc>
          <w:tcPr>
            <w:tcW w:w="2439" w:type="dxa"/>
            <w:vMerge/>
          </w:tcPr>
          <w:p w14:paraId="382B9ED3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7C78E89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458067FC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1.3.8. Физика конденсированного состояния</w:t>
            </w:r>
          </w:p>
        </w:tc>
      </w:tr>
      <w:tr w:rsidR="002537A6" w:rsidRPr="00447846" w14:paraId="766F4EC5" w14:textId="77777777" w:rsidTr="00D17261">
        <w:tc>
          <w:tcPr>
            <w:tcW w:w="2439" w:type="dxa"/>
            <w:vMerge/>
          </w:tcPr>
          <w:p w14:paraId="39772F4E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2C5EA246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4584103A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1.3.9. Физика плазмы</w:t>
            </w:r>
          </w:p>
        </w:tc>
      </w:tr>
      <w:tr w:rsidR="002537A6" w:rsidRPr="00447846" w14:paraId="16A8FC25" w14:textId="77777777" w:rsidTr="00D17261">
        <w:tc>
          <w:tcPr>
            <w:tcW w:w="2439" w:type="dxa"/>
            <w:vMerge/>
          </w:tcPr>
          <w:p w14:paraId="272DC345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21A8F088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6920494D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1.3.15. Физика атомных ядер и элементарных частиц, физика высоких энергий</w:t>
            </w:r>
          </w:p>
        </w:tc>
      </w:tr>
      <w:tr w:rsidR="002537A6" w:rsidRPr="00447846" w14:paraId="4601FD95" w14:textId="77777777" w:rsidTr="00D17261">
        <w:tc>
          <w:tcPr>
            <w:tcW w:w="2439" w:type="dxa"/>
            <w:vMerge/>
          </w:tcPr>
          <w:p w14:paraId="6BDDE3DE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3A7B9FF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33B51C0D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1.3.17. Химическая физика, горение и взрыв, физика экстремальных состояний вещества</w:t>
            </w:r>
          </w:p>
        </w:tc>
      </w:tr>
      <w:tr w:rsidR="002537A6" w:rsidRPr="00447846" w14:paraId="290A89FC" w14:textId="77777777" w:rsidTr="00D17261">
        <w:tc>
          <w:tcPr>
            <w:tcW w:w="2439" w:type="dxa"/>
            <w:vMerge/>
          </w:tcPr>
          <w:p w14:paraId="556A155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61C0BC9C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3A109400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1.3.18. Физика пучков заряженных частиц и ускорительная техника</w:t>
            </w:r>
          </w:p>
        </w:tc>
      </w:tr>
      <w:tr w:rsidR="002537A6" w:rsidRPr="00447846" w14:paraId="1560B6D8" w14:textId="77777777" w:rsidTr="00D17261">
        <w:tc>
          <w:tcPr>
            <w:tcW w:w="2439" w:type="dxa"/>
            <w:vMerge w:val="restart"/>
          </w:tcPr>
          <w:p w14:paraId="145C550D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1.4. Химические науки</w:t>
            </w:r>
          </w:p>
        </w:tc>
        <w:tc>
          <w:tcPr>
            <w:tcW w:w="1843" w:type="dxa"/>
            <w:vMerge w:val="restart"/>
          </w:tcPr>
          <w:p w14:paraId="353798A8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  <w:r w:rsidRPr="00447846">
              <w:rPr>
                <w:rFonts w:ascii="Arial" w:eastAsia="Times New Roman" w:hAnsi="Arial" w:cs="Arial"/>
                <w:lang w:eastAsia="ru-RU"/>
              </w:rPr>
              <w:t>Философия</w:t>
            </w:r>
          </w:p>
          <w:p w14:paraId="30E84311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</w:t>
            </w:r>
            <w:proofErr w:type="gramStart"/>
            <w:r w:rsidRPr="00447846">
              <w:rPr>
                <w:rFonts w:ascii="Arial" w:eastAsia="Calibri" w:hAnsi="Arial" w:cs="Arial"/>
              </w:rPr>
              <w:t>.</w:t>
            </w:r>
            <w:proofErr w:type="gramEnd"/>
            <w:r w:rsidRPr="00447846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447846">
              <w:rPr>
                <w:rFonts w:ascii="Arial" w:eastAsia="Calibri" w:hAnsi="Arial" w:cs="Arial"/>
              </w:rPr>
              <w:t>я</w:t>
            </w:r>
            <w:proofErr w:type="gramEnd"/>
            <w:r w:rsidRPr="00447846">
              <w:rPr>
                <w:rFonts w:ascii="Arial" w:eastAsia="Calibri" w:hAnsi="Arial" w:cs="Arial"/>
              </w:rPr>
              <w:t>з.</w:t>
            </w:r>
          </w:p>
        </w:tc>
        <w:tc>
          <w:tcPr>
            <w:tcW w:w="5103" w:type="dxa"/>
          </w:tcPr>
          <w:p w14:paraId="5961BB71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1.4.2. Аналитическая химия</w:t>
            </w:r>
          </w:p>
        </w:tc>
      </w:tr>
      <w:tr w:rsidR="002537A6" w:rsidRPr="00447846" w14:paraId="6FFB64AB" w14:textId="77777777" w:rsidTr="00D17261">
        <w:tc>
          <w:tcPr>
            <w:tcW w:w="2439" w:type="dxa"/>
            <w:vMerge/>
          </w:tcPr>
          <w:p w14:paraId="3A533950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25CA786C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637A9036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1.4.3. Органическая химия</w:t>
            </w:r>
          </w:p>
        </w:tc>
      </w:tr>
      <w:tr w:rsidR="002537A6" w:rsidRPr="00447846" w14:paraId="303639A6" w14:textId="77777777" w:rsidTr="00D17261">
        <w:tc>
          <w:tcPr>
            <w:tcW w:w="2439" w:type="dxa"/>
            <w:vMerge/>
          </w:tcPr>
          <w:p w14:paraId="1A51FA65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55FFBB59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4EC32A2F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1.4.4. Физическая химия</w:t>
            </w:r>
          </w:p>
        </w:tc>
      </w:tr>
      <w:tr w:rsidR="002537A6" w:rsidRPr="00447846" w14:paraId="5500E9FD" w14:textId="77777777" w:rsidTr="00D17261">
        <w:tc>
          <w:tcPr>
            <w:tcW w:w="2439" w:type="dxa"/>
          </w:tcPr>
          <w:p w14:paraId="2B4E505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1.5. Биологические науки</w:t>
            </w:r>
          </w:p>
        </w:tc>
        <w:tc>
          <w:tcPr>
            <w:tcW w:w="1843" w:type="dxa"/>
          </w:tcPr>
          <w:p w14:paraId="766D4543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  <w:r w:rsidRPr="00447846">
              <w:rPr>
                <w:rFonts w:ascii="Arial" w:eastAsia="Times New Roman" w:hAnsi="Arial" w:cs="Arial"/>
                <w:lang w:eastAsia="ru-RU"/>
              </w:rPr>
              <w:t>Философия</w:t>
            </w:r>
          </w:p>
          <w:p w14:paraId="590720DC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</w:t>
            </w:r>
            <w:proofErr w:type="gramStart"/>
            <w:r w:rsidRPr="00447846">
              <w:rPr>
                <w:rFonts w:ascii="Arial" w:eastAsia="Calibri" w:hAnsi="Arial" w:cs="Arial"/>
              </w:rPr>
              <w:t>.</w:t>
            </w:r>
            <w:proofErr w:type="gramEnd"/>
            <w:r w:rsidRPr="00447846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447846">
              <w:rPr>
                <w:rFonts w:ascii="Arial" w:eastAsia="Calibri" w:hAnsi="Arial" w:cs="Arial"/>
              </w:rPr>
              <w:t>я</w:t>
            </w:r>
            <w:proofErr w:type="gramEnd"/>
            <w:r w:rsidRPr="00447846">
              <w:rPr>
                <w:rFonts w:ascii="Arial" w:eastAsia="Calibri" w:hAnsi="Arial" w:cs="Arial"/>
              </w:rPr>
              <w:t>з.</w:t>
            </w:r>
          </w:p>
        </w:tc>
        <w:tc>
          <w:tcPr>
            <w:tcW w:w="5103" w:type="dxa"/>
          </w:tcPr>
          <w:p w14:paraId="01848C24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1.5.15. Экология</w:t>
            </w:r>
          </w:p>
        </w:tc>
      </w:tr>
      <w:tr w:rsidR="002537A6" w:rsidRPr="00447846" w14:paraId="21A3B9AF" w14:textId="77777777" w:rsidTr="00D17261">
        <w:tc>
          <w:tcPr>
            <w:tcW w:w="2439" w:type="dxa"/>
            <w:vMerge w:val="restart"/>
          </w:tcPr>
          <w:p w14:paraId="1F1D6F7F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1.6. Науки о Земле и окружающей среде</w:t>
            </w:r>
          </w:p>
        </w:tc>
        <w:tc>
          <w:tcPr>
            <w:tcW w:w="1843" w:type="dxa"/>
            <w:vMerge w:val="restart"/>
          </w:tcPr>
          <w:p w14:paraId="474B1F3F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  <w:r w:rsidRPr="00447846">
              <w:rPr>
                <w:rFonts w:ascii="Arial" w:eastAsia="Times New Roman" w:hAnsi="Arial" w:cs="Arial"/>
                <w:lang w:eastAsia="ru-RU"/>
              </w:rPr>
              <w:t>Философия</w:t>
            </w:r>
          </w:p>
          <w:p w14:paraId="27FA9200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</w:t>
            </w:r>
            <w:proofErr w:type="gramStart"/>
            <w:r w:rsidRPr="00447846">
              <w:rPr>
                <w:rFonts w:ascii="Arial" w:eastAsia="Calibri" w:hAnsi="Arial" w:cs="Arial"/>
              </w:rPr>
              <w:t>.</w:t>
            </w:r>
            <w:proofErr w:type="gramEnd"/>
            <w:r w:rsidRPr="00447846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447846">
              <w:rPr>
                <w:rFonts w:ascii="Arial" w:eastAsia="Calibri" w:hAnsi="Arial" w:cs="Arial"/>
              </w:rPr>
              <w:t>я</w:t>
            </w:r>
            <w:proofErr w:type="gramEnd"/>
            <w:r w:rsidRPr="00447846">
              <w:rPr>
                <w:rFonts w:ascii="Arial" w:eastAsia="Calibri" w:hAnsi="Arial" w:cs="Arial"/>
              </w:rPr>
              <w:t>з.</w:t>
            </w:r>
          </w:p>
        </w:tc>
        <w:tc>
          <w:tcPr>
            <w:tcW w:w="5103" w:type="dxa"/>
          </w:tcPr>
          <w:p w14:paraId="52BFC2DF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1.6.4. Минералогия, кристаллография. Геохимия, геохимические методы поисков полезных ископаемых</w:t>
            </w:r>
          </w:p>
        </w:tc>
      </w:tr>
      <w:tr w:rsidR="002537A6" w:rsidRPr="00447846" w14:paraId="67B2C836" w14:textId="77777777" w:rsidTr="00D17261">
        <w:tc>
          <w:tcPr>
            <w:tcW w:w="2439" w:type="dxa"/>
            <w:vMerge/>
          </w:tcPr>
          <w:p w14:paraId="21172BCB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10F7CD96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0D96A7DF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1.6.6. Гидрогеология</w:t>
            </w:r>
          </w:p>
        </w:tc>
      </w:tr>
      <w:tr w:rsidR="002537A6" w:rsidRPr="00447846" w14:paraId="6DCDCB79" w14:textId="77777777" w:rsidTr="00D17261">
        <w:tc>
          <w:tcPr>
            <w:tcW w:w="2439" w:type="dxa"/>
            <w:vMerge/>
          </w:tcPr>
          <w:p w14:paraId="50B7B448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328C00E1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400A7F98" w14:textId="77777777" w:rsidR="002537A6" w:rsidRPr="00447846" w:rsidRDefault="002537A6" w:rsidP="00624D7F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7846">
              <w:rPr>
                <w:rFonts w:ascii="Arial" w:hAnsi="Arial" w:cs="Arial"/>
              </w:rPr>
              <w:t>1.6.7. Инженерная геология, мерзлотоведение и грунтоведение</w:t>
            </w:r>
          </w:p>
        </w:tc>
      </w:tr>
      <w:tr w:rsidR="002537A6" w:rsidRPr="00447846" w14:paraId="7F0D1B5D" w14:textId="77777777" w:rsidTr="00D17261">
        <w:tc>
          <w:tcPr>
            <w:tcW w:w="2439" w:type="dxa"/>
            <w:vMerge/>
          </w:tcPr>
          <w:p w14:paraId="0B03D85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2D8E82E7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4F40ABD6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1.6.9. Геофизика</w:t>
            </w:r>
          </w:p>
        </w:tc>
      </w:tr>
      <w:tr w:rsidR="002537A6" w:rsidRPr="00447846" w14:paraId="57A52BC7" w14:textId="77777777" w:rsidTr="00D17261">
        <w:tc>
          <w:tcPr>
            <w:tcW w:w="2439" w:type="dxa"/>
            <w:vMerge/>
          </w:tcPr>
          <w:p w14:paraId="34DFAAD5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03A98486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194DC5AD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 xml:space="preserve">1.6.10. Геология, поиски и разведка твердых полезных ископаемых, </w:t>
            </w:r>
            <w:proofErr w:type="spellStart"/>
            <w:r w:rsidRPr="00447846">
              <w:rPr>
                <w:rFonts w:ascii="Arial" w:hAnsi="Arial" w:cs="Arial"/>
              </w:rPr>
              <w:t>минерагения</w:t>
            </w:r>
            <w:proofErr w:type="spellEnd"/>
          </w:p>
        </w:tc>
      </w:tr>
      <w:tr w:rsidR="002537A6" w:rsidRPr="00447846" w14:paraId="566E9706" w14:textId="77777777" w:rsidTr="00D17261">
        <w:tc>
          <w:tcPr>
            <w:tcW w:w="2439" w:type="dxa"/>
            <w:vMerge/>
          </w:tcPr>
          <w:p w14:paraId="768D5864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2784F22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3249DB4B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1.6.11. Геология, поиски, разведка и эксплуатация нефтяных и газовых месторождений</w:t>
            </w:r>
          </w:p>
        </w:tc>
      </w:tr>
      <w:tr w:rsidR="002537A6" w:rsidRPr="00447846" w14:paraId="5EF3A77D" w14:textId="77777777" w:rsidTr="00D17261">
        <w:tc>
          <w:tcPr>
            <w:tcW w:w="2439" w:type="dxa"/>
            <w:vMerge/>
          </w:tcPr>
          <w:p w14:paraId="6BA4A5A8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26740E20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4D4EB146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1.6.15. Землеустройство, кадастр и мониторинг земель</w:t>
            </w:r>
          </w:p>
        </w:tc>
      </w:tr>
      <w:tr w:rsidR="002537A6" w:rsidRPr="00447846" w14:paraId="6C795AE5" w14:textId="77777777" w:rsidTr="00D17261">
        <w:tc>
          <w:tcPr>
            <w:tcW w:w="2439" w:type="dxa"/>
            <w:vMerge/>
          </w:tcPr>
          <w:p w14:paraId="446D572D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31B64159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37F5D1AB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1.6.21. Геоэкология</w:t>
            </w:r>
          </w:p>
        </w:tc>
      </w:tr>
      <w:tr w:rsidR="002537A6" w:rsidRPr="00447846" w14:paraId="5D8D2B03" w14:textId="77777777" w:rsidTr="00D17261">
        <w:tc>
          <w:tcPr>
            <w:tcW w:w="2439" w:type="dxa"/>
            <w:vMerge w:val="restart"/>
          </w:tcPr>
          <w:p w14:paraId="06A0F1DD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 xml:space="preserve">2.2. Электроника, </w:t>
            </w:r>
            <w:proofErr w:type="spellStart"/>
            <w:r w:rsidRPr="00447846">
              <w:rPr>
                <w:rFonts w:ascii="Arial" w:eastAsia="Calibri" w:hAnsi="Arial" w:cs="Arial"/>
              </w:rPr>
              <w:t>фотоника</w:t>
            </w:r>
            <w:proofErr w:type="spellEnd"/>
            <w:r w:rsidRPr="00447846">
              <w:rPr>
                <w:rFonts w:ascii="Arial" w:eastAsia="Calibri" w:hAnsi="Arial" w:cs="Arial"/>
              </w:rPr>
              <w:t>, приборостроение и связь</w:t>
            </w:r>
          </w:p>
        </w:tc>
        <w:tc>
          <w:tcPr>
            <w:tcW w:w="1843" w:type="dxa"/>
            <w:vMerge w:val="restart"/>
          </w:tcPr>
          <w:p w14:paraId="676B69B3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  <w:r w:rsidRPr="00447846">
              <w:rPr>
                <w:rFonts w:ascii="Arial" w:eastAsia="Times New Roman" w:hAnsi="Arial" w:cs="Arial"/>
                <w:lang w:eastAsia="ru-RU"/>
              </w:rPr>
              <w:t>Философия</w:t>
            </w:r>
          </w:p>
          <w:p w14:paraId="1EC2DDA2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  <w:r w:rsidRPr="00447846">
              <w:rPr>
                <w:rFonts w:ascii="Arial" w:eastAsia="Calibri" w:hAnsi="Arial" w:cs="Arial"/>
              </w:rPr>
              <w:t>Ин</w:t>
            </w:r>
            <w:proofErr w:type="gramStart"/>
            <w:r w:rsidRPr="00447846">
              <w:rPr>
                <w:rFonts w:ascii="Arial" w:eastAsia="Calibri" w:hAnsi="Arial" w:cs="Arial"/>
              </w:rPr>
              <w:t>.</w:t>
            </w:r>
            <w:proofErr w:type="gramEnd"/>
            <w:r w:rsidRPr="00447846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447846">
              <w:rPr>
                <w:rFonts w:ascii="Arial" w:eastAsia="Calibri" w:hAnsi="Arial" w:cs="Arial"/>
              </w:rPr>
              <w:t>я</w:t>
            </w:r>
            <w:proofErr w:type="gramEnd"/>
            <w:r w:rsidRPr="00447846">
              <w:rPr>
                <w:rFonts w:ascii="Arial" w:eastAsia="Calibri" w:hAnsi="Arial" w:cs="Arial"/>
              </w:rPr>
              <w:t>з.</w:t>
            </w:r>
          </w:p>
        </w:tc>
        <w:tc>
          <w:tcPr>
            <w:tcW w:w="5103" w:type="dxa"/>
          </w:tcPr>
          <w:p w14:paraId="34BD4F04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2.2.4. Приборы и методы измерения (по видам измерений)</w:t>
            </w:r>
          </w:p>
        </w:tc>
      </w:tr>
      <w:tr w:rsidR="002537A6" w:rsidRPr="00447846" w14:paraId="636DBF2C" w14:textId="77777777" w:rsidTr="00D17261">
        <w:tc>
          <w:tcPr>
            <w:tcW w:w="2439" w:type="dxa"/>
            <w:vMerge/>
          </w:tcPr>
          <w:p w14:paraId="0BB7F4C6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2B360BE0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03" w:type="dxa"/>
          </w:tcPr>
          <w:p w14:paraId="53724FD7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2.2.8. Методы и приборы контроля и диагностики материалов,  изделий,  веществ  и природной среды</w:t>
            </w:r>
          </w:p>
        </w:tc>
      </w:tr>
      <w:tr w:rsidR="002537A6" w:rsidRPr="00447846" w14:paraId="400EAEEE" w14:textId="77777777" w:rsidTr="00D17261">
        <w:tc>
          <w:tcPr>
            <w:tcW w:w="2439" w:type="dxa"/>
            <w:vMerge/>
          </w:tcPr>
          <w:p w14:paraId="044BF38C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70CAFF4C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03" w:type="dxa"/>
          </w:tcPr>
          <w:p w14:paraId="36B104B7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2.2.12. Приборы, системы и изделия медицинского назначения</w:t>
            </w:r>
          </w:p>
        </w:tc>
      </w:tr>
      <w:tr w:rsidR="002537A6" w:rsidRPr="00447846" w14:paraId="74D6F123" w14:textId="77777777" w:rsidTr="00D17261">
        <w:tc>
          <w:tcPr>
            <w:tcW w:w="2439" w:type="dxa"/>
            <w:vMerge w:val="restart"/>
          </w:tcPr>
          <w:p w14:paraId="0E59C11F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lastRenderedPageBreak/>
              <w:t>2.3. Информационные технологии и телекоммуникации</w:t>
            </w:r>
          </w:p>
        </w:tc>
        <w:tc>
          <w:tcPr>
            <w:tcW w:w="1843" w:type="dxa"/>
            <w:vMerge w:val="restart"/>
          </w:tcPr>
          <w:p w14:paraId="245281E1" w14:textId="77777777" w:rsidR="002537A6" w:rsidRPr="00447846" w:rsidRDefault="002537A6" w:rsidP="00C333D9">
            <w:pPr>
              <w:rPr>
                <w:rFonts w:ascii="Arial" w:eastAsia="Times New Roman" w:hAnsi="Arial" w:cs="Arial"/>
                <w:lang w:eastAsia="ru-RU"/>
              </w:rPr>
            </w:pPr>
            <w:r w:rsidRPr="00447846">
              <w:rPr>
                <w:rFonts w:ascii="Arial" w:eastAsia="Times New Roman" w:hAnsi="Arial" w:cs="Arial"/>
                <w:lang w:eastAsia="ru-RU"/>
              </w:rPr>
              <w:t>Философия</w:t>
            </w:r>
          </w:p>
          <w:p w14:paraId="0C4D506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</w:t>
            </w:r>
            <w:proofErr w:type="gramStart"/>
            <w:r w:rsidRPr="00447846">
              <w:rPr>
                <w:rFonts w:ascii="Arial" w:eastAsia="Calibri" w:hAnsi="Arial" w:cs="Arial"/>
              </w:rPr>
              <w:t>.</w:t>
            </w:r>
            <w:proofErr w:type="gramEnd"/>
            <w:r w:rsidRPr="00447846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447846">
              <w:rPr>
                <w:rFonts w:ascii="Arial" w:eastAsia="Calibri" w:hAnsi="Arial" w:cs="Arial"/>
              </w:rPr>
              <w:t>я</w:t>
            </w:r>
            <w:proofErr w:type="gramEnd"/>
            <w:r w:rsidRPr="00447846">
              <w:rPr>
                <w:rFonts w:ascii="Arial" w:eastAsia="Calibri" w:hAnsi="Arial" w:cs="Arial"/>
              </w:rPr>
              <w:t>з.</w:t>
            </w:r>
          </w:p>
        </w:tc>
        <w:tc>
          <w:tcPr>
            <w:tcW w:w="5103" w:type="dxa"/>
          </w:tcPr>
          <w:p w14:paraId="0D11898F" w14:textId="77777777" w:rsidR="002537A6" w:rsidRPr="00447846" w:rsidRDefault="002537A6" w:rsidP="00624D7F">
            <w:pPr>
              <w:ind w:right="-102"/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 xml:space="preserve">2.3.1. </w:t>
            </w:r>
            <w:r w:rsidR="00102C2D" w:rsidRPr="00447846">
              <w:rPr>
                <w:rFonts w:ascii="Arial" w:hAnsi="Arial" w:cs="Arial"/>
              </w:rPr>
              <w:t>Системный анализ, управление и обработка информации, статистика</w:t>
            </w:r>
          </w:p>
        </w:tc>
      </w:tr>
      <w:tr w:rsidR="002537A6" w:rsidRPr="00447846" w14:paraId="58BDE036" w14:textId="77777777" w:rsidTr="00D17261">
        <w:tc>
          <w:tcPr>
            <w:tcW w:w="2439" w:type="dxa"/>
            <w:vMerge/>
          </w:tcPr>
          <w:p w14:paraId="74EDC2C6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605617E5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61DF90AB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2.3.2. Вычислительные системы и их элементы</w:t>
            </w:r>
          </w:p>
        </w:tc>
      </w:tr>
      <w:tr w:rsidR="002537A6" w:rsidRPr="00447846" w14:paraId="69E20720" w14:textId="77777777" w:rsidTr="00D17261">
        <w:tc>
          <w:tcPr>
            <w:tcW w:w="2439" w:type="dxa"/>
            <w:vMerge/>
          </w:tcPr>
          <w:p w14:paraId="074F6DA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0D2D968D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28F569A1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 xml:space="preserve">2.3.3. Автоматизация и управление технологическими процессами и производствами </w:t>
            </w:r>
          </w:p>
        </w:tc>
      </w:tr>
      <w:tr w:rsidR="002537A6" w:rsidRPr="00447846" w14:paraId="241AF218" w14:textId="77777777" w:rsidTr="00D17261">
        <w:tc>
          <w:tcPr>
            <w:tcW w:w="2439" w:type="dxa"/>
            <w:vMerge/>
          </w:tcPr>
          <w:p w14:paraId="1F3834F6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4A548F24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290446C0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2537A6" w:rsidRPr="00447846" w14:paraId="716A8322" w14:textId="77777777" w:rsidTr="00D17261">
        <w:tc>
          <w:tcPr>
            <w:tcW w:w="2439" w:type="dxa"/>
            <w:vMerge w:val="restart"/>
          </w:tcPr>
          <w:p w14:paraId="38C63AFE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 xml:space="preserve">2.4. Энергетика и электротехника </w:t>
            </w:r>
          </w:p>
        </w:tc>
        <w:tc>
          <w:tcPr>
            <w:tcW w:w="1843" w:type="dxa"/>
            <w:vMerge w:val="restart"/>
          </w:tcPr>
          <w:p w14:paraId="27D1E590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Философия</w:t>
            </w:r>
          </w:p>
          <w:p w14:paraId="3A607D2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</w:t>
            </w:r>
            <w:proofErr w:type="gramStart"/>
            <w:r w:rsidRPr="00447846">
              <w:rPr>
                <w:rFonts w:ascii="Arial" w:eastAsia="Calibri" w:hAnsi="Arial" w:cs="Arial"/>
              </w:rPr>
              <w:t>.</w:t>
            </w:r>
            <w:proofErr w:type="gramEnd"/>
            <w:r w:rsidRPr="00447846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447846">
              <w:rPr>
                <w:rFonts w:ascii="Arial" w:eastAsia="Calibri" w:hAnsi="Arial" w:cs="Arial"/>
              </w:rPr>
              <w:t>я</w:t>
            </w:r>
            <w:proofErr w:type="gramEnd"/>
            <w:r w:rsidRPr="00447846">
              <w:rPr>
                <w:rFonts w:ascii="Arial" w:eastAsia="Calibri" w:hAnsi="Arial" w:cs="Arial"/>
              </w:rPr>
              <w:t>з.</w:t>
            </w:r>
          </w:p>
        </w:tc>
        <w:tc>
          <w:tcPr>
            <w:tcW w:w="5103" w:type="dxa"/>
          </w:tcPr>
          <w:p w14:paraId="22AD678E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2.4.1. Теоретическая и прикладная электротехника</w:t>
            </w:r>
          </w:p>
        </w:tc>
      </w:tr>
      <w:tr w:rsidR="002537A6" w:rsidRPr="00447846" w14:paraId="399550B6" w14:textId="77777777" w:rsidTr="00D17261">
        <w:tc>
          <w:tcPr>
            <w:tcW w:w="2439" w:type="dxa"/>
            <w:vMerge/>
          </w:tcPr>
          <w:p w14:paraId="1E35934F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0860FD2B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0BDD0855" w14:textId="77777777" w:rsidR="002537A6" w:rsidRPr="00447846" w:rsidRDefault="002537A6" w:rsidP="00624D7F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2.4.2. Электротехнические комплексы и системы</w:t>
            </w:r>
          </w:p>
        </w:tc>
      </w:tr>
      <w:tr w:rsidR="002537A6" w:rsidRPr="00447846" w14:paraId="56983E5A" w14:textId="77777777" w:rsidTr="00D17261">
        <w:tc>
          <w:tcPr>
            <w:tcW w:w="2439" w:type="dxa"/>
            <w:vMerge/>
          </w:tcPr>
          <w:p w14:paraId="304639EC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1128EA7B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69B818B1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2.4.3. Электроэнергетика</w:t>
            </w:r>
          </w:p>
        </w:tc>
      </w:tr>
      <w:tr w:rsidR="002537A6" w:rsidRPr="00447846" w14:paraId="2F238E47" w14:textId="77777777" w:rsidTr="00D17261">
        <w:tc>
          <w:tcPr>
            <w:tcW w:w="2439" w:type="dxa"/>
            <w:vMerge/>
          </w:tcPr>
          <w:p w14:paraId="299CECCC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0435096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01B59BB8" w14:textId="77777777" w:rsidR="002537A6" w:rsidRPr="00447846" w:rsidRDefault="002537A6" w:rsidP="00624D7F">
            <w:pPr>
              <w:ind w:left="33"/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 xml:space="preserve">2.4.4. </w:t>
            </w:r>
            <w:proofErr w:type="spellStart"/>
            <w:r w:rsidRPr="00447846">
              <w:rPr>
                <w:rFonts w:ascii="Arial" w:hAnsi="Arial" w:cs="Arial"/>
              </w:rPr>
              <w:t>Электротехнология</w:t>
            </w:r>
            <w:proofErr w:type="spellEnd"/>
            <w:r w:rsidRPr="00447846">
              <w:rPr>
                <w:rFonts w:ascii="Arial" w:hAnsi="Arial" w:cs="Arial"/>
              </w:rPr>
              <w:t xml:space="preserve"> и электрофизика</w:t>
            </w:r>
          </w:p>
        </w:tc>
      </w:tr>
      <w:tr w:rsidR="002537A6" w:rsidRPr="00447846" w14:paraId="40173365" w14:textId="77777777" w:rsidTr="00D17261">
        <w:tc>
          <w:tcPr>
            <w:tcW w:w="2439" w:type="dxa"/>
            <w:vMerge/>
          </w:tcPr>
          <w:p w14:paraId="021608A0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2255898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468A3B71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2.4.5. Энергетические системы и комплексы</w:t>
            </w:r>
          </w:p>
        </w:tc>
      </w:tr>
      <w:tr w:rsidR="002537A6" w:rsidRPr="00447846" w14:paraId="0B9331B4" w14:textId="77777777" w:rsidTr="00D17261">
        <w:tc>
          <w:tcPr>
            <w:tcW w:w="2439" w:type="dxa"/>
            <w:vMerge/>
          </w:tcPr>
          <w:p w14:paraId="551B7F4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1AEDF174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3554A6E3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2.4.6. Теоретическая и прикладная теплотехника</w:t>
            </w:r>
          </w:p>
        </w:tc>
      </w:tr>
      <w:tr w:rsidR="002537A6" w:rsidRPr="00447846" w14:paraId="284B6EF2" w14:textId="77777777" w:rsidTr="00D17261">
        <w:tc>
          <w:tcPr>
            <w:tcW w:w="2439" w:type="dxa"/>
            <w:vMerge/>
          </w:tcPr>
          <w:p w14:paraId="28E674B3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2C17B43F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246A97BA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2.4.9. Ядерные энергетические установки, топливный цикл, радиационная безопасность</w:t>
            </w:r>
          </w:p>
        </w:tc>
      </w:tr>
      <w:tr w:rsidR="002537A6" w:rsidRPr="00447846" w14:paraId="163CF2CC" w14:textId="77777777" w:rsidTr="00D17261">
        <w:tc>
          <w:tcPr>
            <w:tcW w:w="2439" w:type="dxa"/>
            <w:vMerge/>
          </w:tcPr>
          <w:p w14:paraId="70EC127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2B8DC6FC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79178457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2.4.11. Светотехника</w:t>
            </w:r>
          </w:p>
        </w:tc>
      </w:tr>
      <w:tr w:rsidR="002537A6" w:rsidRPr="00447846" w14:paraId="3D308665" w14:textId="77777777" w:rsidTr="00D17261">
        <w:trPr>
          <w:trHeight w:val="297"/>
        </w:trPr>
        <w:tc>
          <w:tcPr>
            <w:tcW w:w="2439" w:type="dxa"/>
            <w:vMerge w:val="restart"/>
          </w:tcPr>
          <w:p w14:paraId="3B3B32E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2.5. Машиностроение</w:t>
            </w:r>
          </w:p>
        </w:tc>
        <w:tc>
          <w:tcPr>
            <w:tcW w:w="1843" w:type="dxa"/>
            <w:vMerge w:val="restart"/>
          </w:tcPr>
          <w:p w14:paraId="691BD979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Философия</w:t>
            </w:r>
          </w:p>
          <w:p w14:paraId="6C72DAD6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</w:t>
            </w:r>
            <w:proofErr w:type="gramStart"/>
            <w:r w:rsidRPr="00447846">
              <w:rPr>
                <w:rFonts w:ascii="Arial" w:eastAsia="Calibri" w:hAnsi="Arial" w:cs="Arial"/>
              </w:rPr>
              <w:t>.</w:t>
            </w:r>
            <w:proofErr w:type="gramEnd"/>
            <w:r w:rsidRPr="00447846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447846">
              <w:rPr>
                <w:rFonts w:ascii="Arial" w:eastAsia="Calibri" w:hAnsi="Arial" w:cs="Arial"/>
              </w:rPr>
              <w:t>я</w:t>
            </w:r>
            <w:proofErr w:type="gramEnd"/>
            <w:r w:rsidRPr="00447846">
              <w:rPr>
                <w:rFonts w:ascii="Arial" w:eastAsia="Calibri" w:hAnsi="Arial" w:cs="Arial"/>
              </w:rPr>
              <w:t>з.</w:t>
            </w:r>
          </w:p>
        </w:tc>
        <w:tc>
          <w:tcPr>
            <w:tcW w:w="5103" w:type="dxa"/>
          </w:tcPr>
          <w:p w14:paraId="0D422274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2.5.2. Машиноведение</w:t>
            </w:r>
          </w:p>
        </w:tc>
      </w:tr>
      <w:tr w:rsidR="002537A6" w:rsidRPr="00447846" w14:paraId="0387C0DE" w14:textId="77777777" w:rsidTr="00D17261">
        <w:tc>
          <w:tcPr>
            <w:tcW w:w="2439" w:type="dxa"/>
            <w:vMerge/>
          </w:tcPr>
          <w:p w14:paraId="09A0AAC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73C394B0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312C1754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2.5.5. Технология и оборудование механической и физико-технической обработки</w:t>
            </w:r>
          </w:p>
        </w:tc>
      </w:tr>
      <w:tr w:rsidR="002537A6" w:rsidRPr="00447846" w14:paraId="25ED2955" w14:textId="77777777" w:rsidTr="00D17261">
        <w:tc>
          <w:tcPr>
            <w:tcW w:w="2439" w:type="dxa"/>
            <w:vMerge/>
          </w:tcPr>
          <w:p w14:paraId="09FEC5D7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0DF87DA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10F86FFE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2.5.8. Сварка, родственные процессы и технологии</w:t>
            </w:r>
          </w:p>
        </w:tc>
      </w:tr>
      <w:tr w:rsidR="002537A6" w:rsidRPr="00447846" w14:paraId="701FD58D" w14:textId="77777777" w:rsidTr="00D17261">
        <w:trPr>
          <w:trHeight w:val="292"/>
        </w:trPr>
        <w:tc>
          <w:tcPr>
            <w:tcW w:w="2439" w:type="dxa"/>
            <w:vMerge w:val="restart"/>
          </w:tcPr>
          <w:p w14:paraId="1657755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2.6. Химические технологии, науки о материалах, металлургия</w:t>
            </w:r>
          </w:p>
        </w:tc>
        <w:tc>
          <w:tcPr>
            <w:tcW w:w="1843" w:type="dxa"/>
            <w:vMerge w:val="restart"/>
          </w:tcPr>
          <w:p w14:paraId="343DBE8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Философия</w:t>
            </w:r>
          </w:p>
          <w:p w14:paraId="3FC25FA3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</w:t>
            </w:r>
            <w:proofErr w:type="gramStart"/>
            <w:r w:rsidRPr="00447846">
              <w:rPr>
                <w:rFonts w:ascii="Arial" w:eastAsia="Calibri" w:hAnsi="Arial" w:cs="Arial"/>
              </w:rPr>
              <w:t>.</w:t>
            </w:r>
            <w:proofErr w:type="gramEnd"/>
            <w:r w:rsidRPr="00447846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447846">
              <w:rPr>
                <w:rFonts w:ascii="Arial" w:eastAsia="Calibri" w:hAnsi="Arial" w:cs="Arial"/>
              </w:rPr>
              <w:t>я</w:t>
            </w:r>
            <w:proofErr w:type="gramEnd"/>
            <w:r w:rsidRPr="00447846">
              <w:rPr>
                <w:rFonts w:ascii="Arial" w:eastAsia="Calibri" w:hAnsi="Arial" w:cs="Arial"/>
              </w:rPr>
              <w:t>з.</w:t>
            </w:r>
          </w:p>
        </w:tc>
        <w:tc>
          <w:tcPr>
            <w:tcW w:w="5103" w:type="dxa"/>
          </w:tcPr>
          <w:p w14:paraId="1EDBC4F6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2.6.1. Металловедение и термическая обработка металлов и сплавов</w:t>
            </w:r>
          </w:p>
        </w:tc>
      </w:tr>
      <w:tr w:rsidR="002537A6" w:rsidRPr="00447846" w14:paraId="6DD8F037" w14:textId="77777777" w:rsidTr="00D17261">
        <w:tc>
          <w:tcPr>
            <w:tcW w:w="2439" w:type="dxa"/>
            <w:vMerge/>
          </w:tcPr>
          <w:p w14:paraId="1050674E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7797D028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161990E9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2.6.5. Порошковая металлургия и композиционные материалы</w:t>
            </w:r>
          </w:p>
        </w:tc>
      </w:tr>
      <w:tr w:rsidR="002537A6" w:rsidRPr="00447846" w14:paraId="67C1911E" w14:textId="77777777" w:rsidTr="00D17261">
        <w:trPr>
          <w:trHeight w:val="275"/>
        </w:trPr>
        <w:tc>
          <w:tcPr>
            <w:tcW w:w="2439" w:type="dxa"/>
            <w:vMerge/>
          </w:tcPr>
          <w:p w14:paraId="36846950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10C8FB4E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095D9FA1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 xml:space="preserve">2.6.6. </w:t>
            </w:r>
            <w:proofErr w:type="spellStart"/>
            <w:r w:rsidRPr="00447846">
              <w:rPr>
                <w:rFonts w:ascii="Arial" w:hAnsi="Arial" w:cs="Arial"/>
              </w:rPr>
              <w:t>Нанотехнологии</w:t>
            </w:r>
            <w:proofErr w:type="spellEnd"/>
            <w:r w:rsidRPr="00447846">
              <w:rPr>
                <w:rFonts w:ascii="Arial" w:hAnsi="Arial" w:cs="Arial"/>
              </w:rPr>
              <w:t xml:space="preserve"> и </w:t>
            </w:r>
            <w:proofErr w:type="spellStart"/>
            <w:r w:rsidRPr="00447846">
              <w:rPr>
                <w:rFonts w:ascii="Arial" w:hAnsi="Arial" w:cs="Arial"/>
              </w:rPr>
              <w:t>наноматериалы</w:t>
            </w:r>
            <w:proofErr w:type="spellEnd"/>
          </w:p>
        </w:tc>
      </w:tr>
      <w:tr w:rsidR="002537A6" w:rsidRPr="00447846" w14:paraId="367C5092" w14:textId="77777777" w:rsidTr="00D17261">
        <w:tc>
          <w:tcPr>
            <w:tcW w:w="2439" w:type="dxa"/>
            <w:vMerge/>
          </w:tcPr>
          <w:p w14:paraId="07E91D7E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151D2C57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1B3AB69C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2.6.8. Технология редких, рассеянных и радиоактивных элементов</w:t>
            </w:r>
          </w:p>
        </w:tc>
      </w:tr>
      <w:tr w:rsidR="002537A6" w:rsidRPr="00447846" w14:paraId="7EBC1988" w14:textId="77777777" w:rsidTr="00D17261">
        <w:tc>
          <w:tcPr>
            <w:tcW w:w="2439" w:type="dxa"/>
            <w:vMerge/>
          </w:tcPr>
          <w:p w14:paraId="5A2BB8F8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5A63EA51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462118AA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2.6.10. Технология органических веществ</w:t>
            </w:r>
          </w:p>
        </w:tc>
      </w:tr>
      <w:tr w:rsidR="002537A6" w:rsidRPr="00447846" w14:paraId="2900D065" w14:textId="77777777" w:rsidTr="00D17261">
        <w:tc>
          <w:tcPr>
            <w:tcW w:w="2439" w:type="dxa"/>
            <w:vMerge/>
          </w:tcPr>
          <w:p w14:paraId="112C6634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6F598CA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5976434D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 xml:space="preserve">2.6.12. Химическая технология топлива и высокоэнергетических веществ </w:t>
            </w:r>
          </w:p>
        </w:tc>
      </w:tr>
      <w:tr w:rsidR="002537A6" w:rsidRPr="00447846" w14:paraId="1C08CCC9" w14:textId="77777777" w:rsidTr="00D17261">
        <w:tc>
          <w:tcPr>
            <w:tcW w:w="2439" w:type="dxa"/>
            <w:vMerge/>
          </w:tcPr>
          <w:p w14:paraId="1F4769FE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11B9EAB3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246D9C10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2.6.13. Процессы и аппараты химических технологий</w:t>
            </w:r>
          </w:p>
        </w:tc>
      </w:tr>
      <w:tr w:rsidR="002537A6" w:rsidRPr="00447846" w14:paraId="5FF24703" w14:textId="77777777" w:rsidTr="00D17261">
        <w:tc>
          <w:tcPr>
            <w:tcW w:w="2439" w:type="dxa"/>
            <w:vMerge/>
          </w:tcPr>
          <w:p w14:paraId="18A4ECA0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0A16730C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1A483A53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2.6.14. Технология силикатных и тугоплавких неметаллических материалов</w:t>
            </w:r>
          </w:p>
        </w:tc>
      </w:tr>
      <w:tr w:rsidR="002537A6" w:rsidRPr="00447846" w14:paraId="6F5AE33D" w14:textId="77777777" w:rsidTr="00D17261">
        <w:trPr>
          <w:trHeight w:val="358"/>
        </w:trPr>
        <w:tc>
          <w:tcPr>
            <w:tcW w:w="2439" w:type="dxa"/>
            <w:vMerge w:val="restart"/>
          </w:tcPr>
          <w:p w14:paraId="6C9B1527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2.8. Недропользование и горные науки</w:t>
            </w:r>
          </w:p>
        </w:tc>
        <w:tc>
          <w:tcPr>
            <w:tcW w:w="1843" w:type="dxa"/>
            <w:vMerge w:val="restart"/>
          </w:tcPr>
          <w:p w14:paraId="14877BEC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Философия</w:t>
            </w:r>
          </w:p>
          <w:p w14:paraId="2CA9BEDD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</w:t>
            </w:r>
            <w:proofErr w:type="gramStart"/>
            <w:r w:rsidRPr="00447846">
              <w:rPr>
                <w:rFonts w:ascii="Arial" w:eastAsia="Calibri" w:hAnsi="Arial" w:cs="Arial"/>
              </w:rPr>
              <w:t>.</w:t>
            </w:r>
            <w:proofErr w:type="gramEnd"/>
            <w:r w:rsidRPr="00447846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447846">
              <w:rPr>
                <w:rFonts w:ascii="Arial" w:eastAsia="Calibri" w:hAnsi="Arial" w:cs="Arial"/>
              </w:rPr>
              <w:t>я</w:t>
            </w:r>
            <w:proofErr w:type="gramEnd"/>
            <w:r w:rsidRPr="00447846">
              <w:rPr>
                <w:rFonts w:ascii="Arial" w:eastAsia="Calibri" w:hAnsi="Arial" w:cs="Arial"/>
              </w:rPr>
              <w:t>з.</w:t>
            </w:r>
          </w:p>
        </w:tc>
        <w:tc>
          <w:tcPr>
            <w:tcW w:w="5103" w:type="dxa"/>
          </w:tcPr>
          <w:p w14:paraId="070BEB9F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2.8.2. Технология бурения и освоения скважин</w:t>
            </w:r>
          </w:p>
        </w:tc>
      </w:tr>
      <w:tr w:rsidR="002537A6" w:rsidRPr="00447846" w14:paraId="0DB7FE86" w14:textId="77777777" w:rsidTr="00D17261">
        <w:tc>
          <w:tcPr>
            <w:tcW w:w="2439" w:type="dxa"/>
            <w:vMerge/>
          </w:tcPr>
          <w:p w14:paraId="0CCC890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1DB0D04B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23339A6D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2.8.3.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2537A6" w:rsidRPr="00447846" w14:paraId="3E53A155" w14:textId="77777777" w:rsidTr="00D17261">
        <w:trPr>
          <w:trHeight w:val="598"/>
        </w:trPr>
        <w:tc>
          <w:tcPr>
            <w:tcW w:w="2439" w:type="dxa"/>
            <w:vMerge/>
          </w:tcPr>
          <w:p w14:paraId="66AC13A0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7279BCC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434B644C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2.8.4. Разработка и эксплуатация нефтяных и газовых месторождений</w:t>
            </w:r>
          </w:p>
        </w:tc>
      </w:tr>
      <w:tr w:rsidR="002537A6" w:rsidRPr="00447846" w14:paraId="736378A2" w14:textId="77777777" w:rsidTr="00D17261">
        <w:tc>
          <w:tcPr>
            <w:tcW w:w="2439" w:type="dxa"/>
            <w:vMerge w:val="restart"/>
          </w:tcPr>
          <w:p w14:paraId="29611F09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5.2. Экономика</w:t>
            </w:r>
          </w:p>
        </w:tc>
        <w:tc>
          <w:tcPr>
            <w:tcW w:w="1843" w:type="dxa"/>
            <w:vMerge w:val="restart"/>
          </w:tcPr>
          <w:p w14:paraId="0DF057FE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Философия</w:t>
            </w:r>
          </w:p>
          <w:p w14:paraId="586C55D5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</w:t>
            </w:r>
            <w:proofErr w:type="gramStart"/>
            <w:r w:rsidRPr="00447846">
              <w:rPr>
                <w:rFonts w:ascii="Arial" w:eastAsia="Calibri" w:hAnsi="Arial" w:cs="Arial"/>
              </w:rPr>
              <w:t>.</w:t>
            </w:r>
            <w:proofErr w:type="gramEnd"/>
            <w:r w:rsidRPr="00447846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447846">
              <w:rPr>
                <w:rFonts w:ascii="Arial" w:eastAsia="Calibri" w:hAnsi="Arial" w:cs="Arial"/>
              </w:rPr>
              <w:t>я</w:t>
            </w:r>
            <w:proofErr w:type="gramEnd"/>
            <w:r w:rsidRPr="00447846">
              <w:rPr>
                <w:rFonts w:ascii="Arial" w:eastAsia="Calibri" w:hAnsi="Arial" w:cs="Arial"/>
              </w:rPr>
              <w:t>з.</w:t>
            </w:r>
          </w:p>
        </w:tc>
        <w:tc>
          <w:tcPr>
            <w:tcW w:w="5103" w:type="dxa"/>
          </w:tcPr>
          <w:p w14:paraId="4F25ACD0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5.2.1. Экономическая теория</w:t>
            </w:r>
          </w:p>
        </w:tc>
      </w:tr>
      <w:tr w:rsidR="002537A6" w:rsidRPr="00447846" w14:paraId="4CC56081" w14:textId="77777777" w:rsidTr="00D17261">
        <w:tc>
          <w:tcPr>
            <w:tcW w:w="2439" w:type="dxa"/>
            <w:vMerge/>
          </w:tcPr>
          <w:p w14:paraId="4A17CD38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0E28CC9E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4E3E72C2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5.2.6. Менеджмент</w:t>
            </w:r>
          </w:p>
        </w:tc>
      </w:tr>
      <w:tr w:rsidR="002537A6" w:rsidRPr="00447846" w14:paraId="0DD1E546" w14:textId="77777777" w:rsidTr="00D17261">
        <w:tc>
          <w:tcPr>
            <w:tcW w:w="2439" w:type="dxa"/>
          </w:tcPr>
          <w:p w14:paraId="4B14218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lastRenderedPageBreak/>
              <w:t>5.7. Философия</w:t>
            </w:r>
          </w:p>
        </w:tc>
        <w:tc>
          <w:tcPr>
            <w:tcW w:w="1843" w:type="dxa"/>
          </w:tcPr>
          <w:p w14:paraId="5E56609A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Философия</w:t>
            </w:r>
          </w:p>
          <w:p w14:paraId="32C4CEC2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</w:t>
            </w:r>
            <w:proofErr w:type="gramStart"/>
            <w:r w:rsidRPr="00447846">
              <w:rPr>
                <w:rFonts w:ascii="Arial" w:eastAsia="Calibri" w:hAnsi="Arial" w:cs="Arial"/>
              </w:rPr>
              <w:t>.</w:t>
            </w:r>
            <w:proofErr w:type="gramEnd"/>
            <w:r w:rsidRPr="00447846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447846">
              <w:rPr>
                <w:rFonts w:ascii="Arial" w:eastAsia="Calibri" w:hAnsi="Arial" w:cs="Arial"/>
              </w:rPr>
              <w:t>я</w:t>
            </w:r>
            <w:proofErr w:type="gramEnd"/>
            <w:r w:rsidRPr="00447846">
              <w:rPr>
                <w:rFonts w:ascii="Arial" w:eastAsia="Calibri" w:hAnsi="Arial" w:cs="Arial"/>
              </w:rPr>
              <w:t>з.</w:t>
            </w:r>
          </w:p>
        </w:tc>
        <w:tc>
          <w:tcPr>
            <w:tcW w:w="5103" w:type="dxa"/>
            <w:vAlign w:val="center"/>
          </w:tcPr>
          <w:p w14:paraId="433CC803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eastAsia="Times New Roman" w:hAnsi="Arial" w:cs="Arial"/>
                <w:lang w:eastAsia="ru-RU"/>
              </w:rPr>
              <w:t>5.7.7. Социальная и политическая философия</w:t>
            </w:r>
          </w:p>
        </w:tc>
      </w:tr>
      <w:tr w:rsidR="002537A6" w:rsidRPr="00447846" w14:paraId="24E1DE0C" w14:textId="77777777" w:rsidTr="00D17261">
        <w:tc>
          <w:tcPr>
            <w:tcW w:w="2439" w:type="dxa"/>
            <w:vMerge w:val="restart"/>
          </w:tcPr>
          <w:p w14:paraId="48555B29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5.8. Педагогика</w:t>
            </w:r>
          </w:p>
        </w:tc>
        <w:tc>
          <w:tcPr>
            <w:tcW w:w="1843" w:type="dxa"/>
            <w:vMerge w:val="restart"/>
          </w:tcPr>
          <w:p w14:paraId="0D971E99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Философия</w:t>
            </w:r>
          </w:p>
          <w:p w14:paraId="797D79DE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</w:t>
            </w:r>
            <w:proofErr w:type="gramStart"/>
            <w:r w:rsidRPr="00447846">
              <w:rPr>
                <w:rFonts w:ascii="Arial" w:eastAsia="Calibri" w:hAnsi="Arial" w:cs="Arial"/>
              </w:rPr>
              <w:t>.</w:t>
            </w:r>
            <w:proofErr w:type="gramEnd"/>
            <w:r w:rsidRPr="00447846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447846">
              <w:rPr>
                <w:rFonts w:ascii="Arial" w:eastAsia="Calibri" w:hAnsi="Arial" w:cs="Arial"/>
              </w:rPr>
              <w:t>я</w:t>
            </w:r>
            <w:proofErr w:type="gramEnd"/>
            <w:r w:rsidRPr="00447846">
              <w:rPr>
                <w:rFonts w:ascii="Arial" w:eastAsia="Calibri" w:hAnsi="Arial" w:cs="Arial"/>
              </w:rPr>
              <w:t>з.</w:t>
            </w:r>
          </w:p>
        </w:tc>
        <w:tc>
          <w:tcPr>
            <w:tcW w:w="5103" w:type="dxa"/>
          </w:tcPr>
          <w:p w14:paraId="5DB932E2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5.8.2. Теория и методика обучения и воспитания (</w:t>
            </w:r>
            <w:r w:rsidR="00624D7F" w:rsidRPr="00624D7F">
              <w:rPr>
                <w:rFonts w:ascii="Arial" w:hAnsi="Arial" w:cs="Arial"/>
              </w:rPr>
              <w:t>профессиональный уровень, иностранные языки</w:t>
            </w:r>
            <w:r w:rsidRPr="00447846">
              <w:rPr>
                <w:rFonts w:ascii="Arial" w:hAnsi="Arial" w:cs="Arial"/>
              </w:rPr>
              <w:t>)</w:t>
            </w:r>
          </w:p>
        </w:tc>
      </w:tr>
      <w:tr w:rsidR="002537A6" w:rsidRPr="00447846" w14:paraId="1499FC44" w14:textId="77777777" w:rsidTr="00D17261">
        <w:tc>
          <w:tcPr>
            <w:tcW w:w="2439" w:type="dxa"/>
            <w:vMerge/>
          </w:tcPr>
          <w:p w14:paraId="081032F4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707F5DC8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613DA2C3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2.8.4. Физическая культура и профессиональная физическая подготовка</w:t>
            </w:r>
          </w:p>
        </w:tc>
      </w:tr>
      <w:tr w:rsidR="002537A6" w:rsidRPr="00447846" w14:paraId="7FAA675F" w14:textId="77777777" w:rsidTr="00D17261">
        <w:tc>
          <w:tcPr>
            <w:tcW w:w="2439" w:type="dxa"/>
            <w:vMerge/>
          </w:tcPr>
          <w:p w14:paraId="726F85FB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3B73E0C0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6781F53F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5.8.7. Методология и технология профессионального образования</w:t>
            </w:r>
          </w:p>
        </w:tc>
      </w:tr>
      <w:tr w:rsidR="002537A6" w:rsidRPr="00447846" w14:paraId="2EBF68E1" w14:textId="77777777" w:rsidTr="00D17261">
        <w:tc>
          <w:tcPr>
            <w:tcW w:w="2439" w:type="dxa"/>
            <w:vMerge w:val="restart"/>
          </w:tcPr>
          <w:p w14:paraId="474CA085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5.9. Филология</w:t>
            </w:r>
          </w:p>
        </w:tc>
        <w:tc>
          <w:tcPr>
            <w:tcW w:w="1843" w:type="dxa"/>
            <w:vMerge w:val="restart"/>
          </w:tcPr>
          <w:p w14:paraId="61B6F5A4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Философия</w:t>
            </w:r>
          </w:p>
          <w:p w14:paraId="42FA80ED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</w:t>
            </w:r>
            <w:proofErr w:type="gramStart"/>
            <w:r w:rsidRPr="00447846">
              <w:rPr>
                <w:rFonts w:ascii="Arial" w:eastAsia="Calibri" w:hAnsi="Arial" w:cs="Arial"/>
              </w:rPr>
              <w:t>.</w:t>
            </w:r>
            <w:proofErr w:type="gramEnd"/>
            <w:r w:rsidRPr="00447846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447846">
              <w:rPr>
                <w:rFonts w:ascii="Arial" w:eastAsia="Calibri" w:hAnsi="Arial" w:cs="Arial"/>
              </w:rPr>
              <w:t>я</w:t>
            </w:r>
            <w:proofErr w:type="gramEnd"/>
            <w:r w:rsidRPr="00447846">
              <w:rPr>
                <w:rFonts w:ascii="Arial" w:eastAsia="Calibri" w:hAnsi="Arial" w:cs="Arial"/>
              </w:rPr>
              <w:t>з.</w:t>
            </w:r>
          </w:p>
        </w:tc>
        <w:tc>
          <w:tcPr>
            <w:tcW w:w="5103" w:type="dxa"/>
          </w:tcPr>
          <w:p w14:paraId="1F30D09A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5.9.1. Русская литература и литературы народов Российской Федерации</w:t>
            </w:r>
          </w:p>
        </w:tc>
      </w:tr>
      <w:tr w:rsidR="002537A6" w:rsidRPr="00447846" w14:paraId="129B3539" w14:textId="77777777" w:rsidTr="00D17261">
        <w:tc>
          <w:tcPr>
            <w:tcW w:w="2439" w:type="dxa"/>
            <w:vMerge/>
          </w:tcPr>
          <w:p w14:paraId="00275DC7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01454D33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5AAF4FF4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5.9.5. Русский язык. Языки народов России</w:t>
            </w:r>
          </w:p>
        </w:tc>
      </w:tr>
      <w:tr w:rsidR="002537A6" w:rsidRPr="00447846" w14:paraId="24ADB6D2" w14:textId="77777777" w:rsidTr="00D17261">
        <w:tc>
          <w:tcPr>
            <w:tcW w:w="2439" w:type="dxa"/>
            <w:vMerge/>
          </w:tcPr>
          <w:p w14:paraId="675581E1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</w:tcPr>
          <w:p w14:paraId="56647B17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</w:tcPr>
          <w:p w14:paraId="67D2FFD7" w14:textId="77777777" w:rsidR="002537A6" w:rsidRPr="00447846" w:rsidRDefault="002537A6" w:rsidP="00624D7F">
            <w:pPr>
              <w:jc w:val="both"/>
              <w:rPr>
                <w:rFonts w:ascii="Arial" w:hAnsi="Arial" w:cs="Arial"/>
              </w:rPr>
            </w:pPr>
            <w:r w:rsidRPr="00447846">
              <w:rPr>
                <w:rFonts w:ascii="Arial" w:hAnsi="Arial" w:cs="Arial"/>
              </w:rPr>
              <w:t>5.9.6. Языки народов зарубежных стран (германские языки)</w:t>
            </w:r>
          </w:p>
        </w:tc>
      </w:tr>
      <w:tr w:rsidR="002537A6" w:rsidRPr="00447846" w14:paraId="6386B9B4" w14:textId="77777777" w:rsidTr="00D17261">
        <w:tc>
          <w:tcPr>
            <w:tcW w:w="2439" w:type="dxa"/>
          </w:tcPr>
          <w:p w14:paraId="374B565B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5.10. Искусствоведение и культурология</w:t>
            </w:r>
          </w:p>
        </w:tc>
        <w:tc>
          <w:tcPr>
            <w:tcW w:w="1843" w:type="dxa"/>
          </w:tcPr>
          <w:p w14:paraId="603CA026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Философия</w:t>
            </w:r>
          </w:p>
          <w:p w14:paraId="10D8A966" w14:textId="77777777" w:rsidR="002537A6" w:rsidRPr="00447846" w:rsidRDefault="002537A6" w:rsidP="00C333D9">
            <w:pPr>
              <w:rPr>
                <w:rFonts w:ascii="Arial" w:eastAsia="Calibri" w:hAnsi="Arial" w:cs="Arial"/>
              </w:rPr>
            </w:pPr>
            <w:r w:rsidRPr="00447846">
              <w:rPr>
                <w:rFonts w:ascii="Arial" w:eastAsia="Calibri" w:hAnsi="Arial" w:cs="Arial"/>
              </w:rPr>
              <w:t>Ин</w:t>
            </w:r>
            <w:proofErr w:type="gramStart"/>
            <w:r w:rsidRPr="00447846">
              <w:rPr>
                <w:rFonts w:ascii="Arial" w:eastAsia="Calibri" w:hAnsi="Arial" w:cs="Arial"/>
              </w:rPr>
              <w:t>.</w:t>
            </w:r>
            <w:proofErr w:type="gramEnd"/>
            <w:r w:rsidRPr="00447846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447846">
              <w:rPr>
                <w:rFonts w:ascii="Arial" w:eastAsia="Calibri" w:hAnsi="Arial" w:cs="Arial"/>
              </w:rPr>
              <w:t>я</w:t>
            </w:r>
            <w:proofErr w:type="gramEnd"/>
            <w:r w:rsidRPr="00447846">
              <w:rPr>
                <w:rFonts w:ascii="Arial" w:eastAsia="Calibri" w:hAnsi="Arial" w:cs="Arial"/>
              </w:rPr>
              <w:t>з.</w:t>
            </w:r>
          </w:p>
        </w:tc>
        <w:tc>
          <w:tcPr>
            <w:tcW w:w="5103" w:type="dxa"/>
            <w:vAlign w:val="center"/>
          </w:tcPr>
          <w:p w14:paraId="62E76E7E" w14:textId="77777777" w:rsidR="002537A6" w:rsidRPr="00447846" w:rsidRDefault="002537A6" w:rsidP="00624D7F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7846">
              <w:rPr>
                <w:rFonts w:ascii="Arial" w:hAnsi="Arial" w:cs="Arial"/>
              </w:rPr>
              <w:t>5.10.3. Виды искусства (техническая эстетика и дизайн)</w:t>
            </w:r>
          </w:p>
        </w:tc>
      </w:tr>
    </w:tbl>
    <w:p w14:paraId="428F17BD" w14:textId="77777777" w:rsidR="00102C2D" w:rsidRPr="001A7D5C" w:rsidRDefault="00102C2D" w:rsidP="002537A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068E9657" w14:textId="77777777" w:rsidR="002E64A0" w:rsidRPr="001A7D5C" w:rsidRDefault="002E64A0">
      <w:pPr>
        <w:rPr>
          <w:rFonts w:ascii="Arial" w:eastAsia="Calibri" w:hAnsi="Arial" w:cs="Arial"/>
          <w:b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br w:type="page"/>
      </w:r>
    </w:p>
    <w:p w14:paraId="272A3191" w14:textId="77777777" w:rsidR="002537A6" w:rsidRPr="001A7D5C" w:rsidRDefault="002537A6" w:rsidP="002537A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color w:val="000000"/>
          <w:sz w:val="24"/>
          <w:szCs w:val="24"/>
        </w:rPr>
      </w:pPr>
      <w:r w:rsidRPr="001A7D5C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Приложение 2</w:t>
      </w:r>
    </w:p>
    <w:p w14:paraId="18BC56BA" w14:textId="77777777" w:rsidR="002537A6" w:rsidRPr="006D6340" w:rsidRDefault="002537A6" w:rsidP="00253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0C57E940" w14:textId="77777777" w:rsidR="002537A6" w:rsidRPr="006D6340" w:rsidRDefault="002537A6" w:rsidP="002537A6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Минимальное количество баллов,</w:t>
      </w:r>
    </w:p>
    <w:p w14:paraId="239C0143" w14:textId="77777777" w:rsidR="002537A6" w:rsidRPr="006D6340" w:rsidRDefault="00B5638F" w:rsidP="002537A6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необходимое для поступления</w:t>
      </w:r>
      <w:r w:rsidR="002537A6"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на обучение по программам </w:t>
      </w:r>
      <w:proofErr w:type="gramStart"/>
      <w:r w:rsidR="002537A6"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научных</w:t>
      </w:r>
      <w:proofErr w:type="gramEnd"/>
      <w:r w:rsidR="002537A6"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и научно-педагогических кадров в аспирантуре </w:t>
      </w:r>
      <w:r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ТПУ </w:t>
      </w:r>
      <w:r w:rsidR="002537A6"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в 202</w:t>
      </w:r>
      <w:r w:rsidR="00A861EA"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>4</w:t>
      </w:r>
      <w:r w:rsidR="002537A6" w:rsidRPr="006D634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году</w:t>
      </w:r>
    </w:p>
    <w:p w14:paraId="32E925FB" w14:textId="77777777" w:rsidR="002537A6" w:rsidRPr="001A7D5C" w:rsidRDefault="002537A6" w:rsidP="002537A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3562E254" w14:textId="77777777" w:rsidR="002537A6" w:rsidRPr="001A7D5C" w:rsidRDefault="002537A6" w:rsidP="002537A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508"/>
      </w:tblGrid>
      <w:tr w:rsidR="002537A6" w:rsidRPr="001A7D5C" w14:paraId="1D6E358E" w14:textId="77777777" w:rsidTr="00B372BA">
        <w:trPr>
          <w:trHeight w:val="459"/>
        </w:trPr>
        <w:tc>
          <w:tcPr>
            <w:tcW w:w="675" w:type="dxa"/>
          </w:tcPr>
          <w:p w14:paraId="2D9189AF" w14:textId="77777777" w:rsidR="002537A6" w:rsidRPr="001A7D5C" w:rsidRDefault="002537A6" w:rsidP="00C3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14:paraId="435BB7E5" w14:textId="77777777" w:rsidR="002537A6" w:rsidRPr="001A7D5C" w:rsidRDefault="002537A6" w:rsidP="00C3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Дисциплина вступительных испытаний</w:t>
            </w:r>
          </w:p>
        </w:tc>
        <w:tc>
          <w:tcPr>
            <w:tcW w:w="3508" w:type="dxa"/>
          </w:tcPr>
          <w:p w14:paraId="30AAA44F" w14:textId="77777777" w:rsidR="002537A6" w:rsidRPr="001A7D5C" w:rsidRDefault="002537A6" w:rsidP="006D63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Минимальный ба</w:t>
            </w:r>
            <w:proofErr w:type="gramStart"/>
            <w:r w:rsidRPr="001A7D5C">
              <w:rPr>
                <w:rFonts w:ascii="Arial" w:hAnsi="Arial" w:cs="Arial"/>
                <w:sz w:val="24"/>
                <w:szCs w:val="24"/>
              </w:rPr>
              <w:t xml:space="preserve">лл </w:t>
            </w:r>
            <w:r w:rsidR="006D6340">
              <w:rPr>
                <w:rFonts w:ascii="Arial" w:hAnsi="Arial" w:cs="Arial"/>
                <w:sz w:val="24"/>
                <w:szCs w:val="24"/>
              </w:rPr>
              <w:t>вст</w:t>
            </w:r>
            <w:proofErr w:type="gramEnd"/>
            <w:r w:rsidR="006D6340">
              <w:rPr>
                <w:rFonts w:ascii="Arial" w:hAnsi="Arial" w:cs="Arial"/>
                <w:sz w:val="24"/>
                <w:szCs w:val="24"/>
              </w:rPr>
              <w:t>упительных испытаний</w:t>
            </w:r>
            <w:r w:rsidRPr="001A7D5C">
              <w:rPr>
                <w:rFonts w:ascii="Arial" w:hAnsi="Arial" w:cs="Arial"/>
                <w:sz w:val="24"/>
                <w:szCs w:val="24"/>
              </w:rPr>
              <w:t>, проводимых ТПУ</w:t>
            </w:r>
          </w:p>
        </w:tc>
      </w:tr>
      <w:tr w:rsidR="002537A6" w:rsidRPr="001A7D5C" w14:paraId="1D858791" w14:textId="77777777" w:rsidTr="00B372BA">
        <w:tc>
          <w:tcPr>
            <w:tcW w:w="675" w:type="dxa"/>
          </w:tcPr>
          <w:p w14:paraId="28094DAC" w14:textId="77777777" w:rsidR="002537A6" w:rsidRPr="001A7D5C" w:rsidRDefault="002537A6" w:rsidP="00C3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14:paraId="07F58519" w14:textId="77777777" w:rsidR="002537A6" w:rsidRPr="001A7D5C" w:rsidRDefault="002537A6" w:rsidP="00C333D9">
            <w:pPr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Иностранный язык</w:t>
            </w:r>
          </w:p>
        </w:tc>
        <w:tc>
          <w:tcPr>
            <w:tcW w:w="3508" w:type="dxa"/>
          </w:tcPr>
          <w:p w14:paraId="70FFB9BD" w14:textId="77777777" w:rsidR="002537A6" w:rsidRPr="001A7D5C" w:rsidRDefault="002537A6" w:rsidP="00C3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2537A6" w:rsidRPr="001A7D5C" w14:paraId="7EEB17D9" w14:textId="77777777" w:rsidTr="00B372BA">
        <w:tc>
          <w:tcPr>
            <w:tcW w:w="675" w:type="dxa"/>
          </w:tcPr>
          <w:p w14:paraId="26AE7B8D" w14:textId="77777777" w:rsidR="002537A6" w:rsidRPr="001A7D5C" w:rsidRDefault="002537A6" w:rsidP="00C3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14:paraId="0EC69AB4" w14:textId="77777777" w:rsidR="002537A6" w:rsidRPr="001A7D5C" w:rsidRDefault="002537A6" w:rsidP="00C333D9">
            <w:pPr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Философия</w:t>
            </w:r>
          </w:p>
        </w:tc>
        <w:tc>
          <w:tcPr>
            <w:tcW w:w="3508" w:type="dxa"/>
          </w:tcPr>
          <w:p w14:paraId="7429B3FE" w14:textId="77777777" w:rsidR="002537A6" w:rsidRPr="001A7D5C" w:rsidRDefault="002537A6" w:rsidP="00C3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2537A6" w:rsidRPr="001A7D5C" w14:paraId="005F2E0A" w14:textId="77777777" w:rsidTr="00B372BA">
        <w:trPr>
          <w:trHeight w:val="70"/>
        </w:trPr>
        <w:tc>
          <w:tcPr>
            <w:tcW w:w="675" w:type="dxa"/>
          </w:tcPr>
          <w:p w14:paraId="1BFED459" w14:textId="77777777" w:rsidR="002537A6" w:rsidRPr="001A7D5C" w:rsidRDefault="002537A6" w:rsidP="00C3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14:paraId="1A251F32" w14:textId="77777777" w:rsidR="002537A6" w:rsidRPr="001A7D5C" w:rsidRDefault="002537A6" w:rsidP="00C333D9">
            <w:pPr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Специальная дисциплина</w:t>
            </w:r>
          </w:p>
        </w:tc>
        <w:tc>
          <w:tcPr>
            <w:tcW w:w="3508" w:type="dxa"/>
          </w:tcPr>
          <w:p w14:paraId="1D2A71DF" w14:textId="77777777" w:rsidR="002537A6" w:rsidRPr="001A7D5C" w:rsidRDefault="002537A6" w:rsidP="00C3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D5C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</w:tbl>
    <w:p w14:paraId="5E75E7AF" w14:textId="77777777" w:rsidR="002537A6" w:rsidRPr="001A7D5C" w:rsidRDefault="002537A6" w:rsidP="002537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460B4D" w14:textId="77777777" w:rsidR="002E64A0" w:rsidRPr="001A7D5C" w:rsidRDefault="002E64A0">
      <w:pPr>
        <w:rPr>
          <w:rFonts w:ascii="Arial" w:hAnsi="Arial" w:cs="Arial"/>
          <w:sz w:val="24"/>
          <w:szCs w:val="24"/>
        </w:rPr>
      </w:pPr>
    </w:p>
    <w:sectPr w:rsidR="002E64A0" w:rsidRPr="001A7D5C" w:rsidSect="00E70929">
      <w:headerReference w:type="default" r:id="rId9"/>
      <w:headerReference w:type="first" r:id="rId10"/>
      <w:footerReference w:type="first" r:id="rId11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2A9C9E" w15:done="0"/>
  <w15:commentEx w15:paraId="37C7114C" w15:done="0"/>
  <w15:commentEx w15:paraId="6AEF576B" w15:done="0"/>
  <w15:commentEx w15:paraId="7AF9874C" w15:done="0"/>
  <w15:commentEx w15:paraId="51C8704F" w15:done="0"/>
  <w15:commentEx w15:paraId="118970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96C9C" w14:textId="77777777" w:rsidR="00483217" w:rsidRDefault="00483217" w:rsidP="00496EF6">
      <w:pPr>
        <w:spacing w:after="0" w:line="240" w:lineRule="auto"/>
      </w:pPr>
      <w:r>
        <w:separator/>
      </w:r>
    </w:p>
  </w:endnote>
  <w:endnote w:type="continuationSeparator" w:id="0">
    <w:p w14:paraId="4B1B0EEF" w14:textId="77777777" w:rsidR="00483217" w:rsidRDefault="00483217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3434A" w14:textId="77777777" w:rsidR="00483217" w:rsidRDefault="00483217" w:rsidP="00496EF6">
      <w:pPr>
        <w:spacing w:after="0" w:line="240" w:lineRule="auto"/>
      </w:pPr>
      <w:r>
        <w:separator/>
      </w:r>
    </w:p>
  </w:footnote>
  <w:footnote w:type="continuationSeparator" w:id="0">
    <w:p w14:paraId="567DA8C2" w14:textId="77777777" w:rsidR="00483217" w:rsidRDefault="00483217" w:rsidP="00496EF6">
      <w:pPr>
        <w:spacing w:after="0" w:line="240" w:lineRule="auto"/>
      </w:pPr>
      <w:r>
        <w:continuationSeparator/>
      </w:r>
    </w:p>
  </w:footnote>
  <w:footnote w:id="1">
    <w:p w14:paraId="086FC512" w14:textId="77777777" w:rsidR="00483217" w:rsidRPr="00602257" w:rsidRDefault="00483217">
      <w:pPr>
        <w:pStyle w:val="af4"/>
        <w:rPr>
          <w:sz w:val="18"/>
          <w:szCs w:val="18"/>
        </w:rPr>
      </w:pPr>
      <w:r w:rsidRPr="00602257">
        <w:rPr>
          <w:rStyle w:val="af6"/>
          <w:sz w:val="18"/>
          <w:szCs w:val="18"/>
        </w:rPr>
        <w:footnoteRef/>
      </w:r>
      <w:r w:rsidRPr="00602257">
        <w:rPr>
          <w:sz w:val="18"/>
          <w:szCs w:val="18"/>
        </w:rPr>
        <w:t xml:space="preserve"> </w:t>
      </w:r>
      <w:r w:rsidRPr="00602257">
        <w:rPr>
          <w:rFonts w:ascii="Arial" w:hAnsi="Arial" w:cs="Arial"/>
          <w:sz w:val="18"/>
          <w:szCs w:val="18"/>
        </w:rPr>
        <w:t xml:space="preserve"> – при делении на количество авторов балл округляется до целого числа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030"/>
      <w:gridCol w:w="5766"/>
    </w:tblGrid>
    <w:tr w:rsidR="00483217" w:rsidRPr="00234EE0" w14:paraId="393276F6" w14:textId="77777777" w:rsidTr="00C333D9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7FE1FAC3" w14:textId="77777777" w:rsidR="00483217" w:rsidRPr="00234EE0" w:rsidRDefault="00483217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5BD075C0" wp14:editId="674239EA">
                <wp:extent cx="981075" cy="507015"/>
                <wp:effectExtent l="0" t="0" r="0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5E01D4" w14:textId="77777777" w:rsidR="00483217" w:rsidRPr="006908F0" w:rsidRDefault="00483217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FF0000"/>
              <w:sz w:val="20"/>
              <w:szCs w:val="20"/>
              <w:lang w:eastAsia="ru-RU"/>
            </w:rPr>
          </w:pPr>
          <w:proofErr w:type="spellStart"/>
          <w:r w:rsidRPr="006908F0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ФГАОУ</w:t>
          </w:r>
          <w:proofErr w:type="spellEnd"/>
          <w:r w:rsidRPr="006908F0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 xml:space="preserve">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078E694" w14:textId="77777777" w:rsidR="00483217" w:rsidRPr="006908F0" w:rsidRDefault="00483217" w:rsidP="00B5638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</w:pPr>
          <w:r w:rsidRPr="006908F0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 xml:space="preserve">Порядок приема на обучение по образовательным программам высшего образования – программам подготовки </w:t>
          </w:r>
          <w:proofErr w:type="gramStart"/>
          <w:r w:rsidRPr="006908F0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научных</w:t>
          </w:r>
          <w:proofErr w:type="gramEnd"/>
          <w:r w:rsidRPr="006908F0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 xml:space="preserve"> и научно-педагогических кадров в аспирантуре ТПУ на </w:t>
          </w:r>
          <w:r w:rsidRPr="00A861EA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 xml:space="preserve">2024/25 </w:t>
          </w:r>
          <w:r w:rsidRPr="006908F0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учебный год</w:t>
          </w:r>
        </w:p>
      </w:tc>
    </w:tr>
    <w:tr w:rsidR="00483217" w:rsidRPr="00234EE0" w14:paraId="06CF0299" w14:textId="77777777" w:rsidTr="00C333D9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600A81E0" w14:textId="77777777" w:rsidR="00483217" w:rsidRPr="00234EE0" w:rsidRDefault="00483217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E2550C2" w14:textId="11A3F3A4" w:rsidR="00483217" w:rsidRPr="006908F0" w:rsidRDefault="00483217" w:rsidP="006908F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6803CE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18</w:t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24</w:t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897E8E9" w14:textId="77777777" w:rsidR="00483217" w:rsidRPr="00234EE0" w:rsidRDefault="00483217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4EA353CA" w14:textId="77777777" w:rsidR="00483217" w:rsidRDefault="00483217" w:rsidP="00496E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030"/>
      <w:gridCol w:w="5766"/>
    </w:tblGrid>
    <w:tr w:rsidR="00483217" w:rsidRPr="00234EE0" w14:paraId="65E8EC1D" w14:textId="77777777" w:rsidTr="00B5638F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20D3FF42" w14:textId="77777777" w:rsidR="00483217" w:rsidRPr="00234EE0" w:rsidRDefault="00483217" w:rsidP="00B5638F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72B4A6D0" wp14:editId="17706D7B">
                <wp:extent cx="981075" cy="507015"/>
                <wp:effectExtent l="0" t="0" r="0" b="762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F45739" w14:textId="77777777" w:rsidR="00483217" w:rsidRPr="006908F0" w:rsidRDefault="00483217" w:rsidP="00B5638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FF0000"/>
              <w:sz w:val="20"/>
              <w:szCs w:val="20"/>
              <w:lang w:eastAsia="ru-RU"/>
            </w:rPr>
          </w:pPr>
          <w:proofErr w:type="spellStart"/>
          <w:r w:rsidRPr="006908F0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ФГАОУ</w:t>
          </w:r>
          <w:proofErr w:type="spellEnd"/>
          <w:r w:rsidRPr="006908F0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 xml:space="preserve">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BC31426" w14:textId="77777777" w:rsidR="00483217" w:rsidRPr="006908F0" w:rsidRDefault="00483217" w:rsidP="00B5638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</w:pPr>
          <w:r w:rsidRPr="006908F0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 xml:space="preserve">Порядок приема на обучение по образовательным программам высшего образования – программам подготовки </w:t>
          </w:r>
          <w:proofErr w:type="gramStart"/>
          <w:r w:rsidRPr="006908F0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научных</w:t>
          </w:r>
          <w:proofErr w:type="gramEnd"/>
          <w:r w:rsidRPr="006908F0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 xml:space="preserve"> и научно-педагогических кадров в аспирантуре ТПУ на </w:t>
          </w:r>
          <w:r w:rsidRPr="00A861EA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 xml:space="preserve">2024/25 </w:t>
          </w:r>
          <w:r w:rsidRPr="006908F0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учебный год</w:t>
          </w:r>
        </w:p>
      </w:tc>
    </w:tr>
    <w:tr w:rsidR="00483217" w:rsidRPr="00234EE0" w14:paraId="14D0E7A0" w14:textId="77777777" w:rsidTr="00B5638F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33B70D78" w14:textId="77777777" w:rsidR="00483217" w:rsidRPr="00234EE0" w:rsidRDefault="00483217" w:rsidP="00B5638F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08C94E1" w14:textId="77777777" w:rsidR="00483217" w:rsidRPr="006908F0" w:rsidRDefault="00483217" w:rsidP="00B5638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6803CE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</w:t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6908F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24</w:t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C383EDF" w14:textId="77777777" w:rsidR="00483217" w:rsidRPr="00234EE0" w:rsidRDefault="00483217" w:rsidP="00B5638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2D52AD48" w14:textId="77777777" w:rsidR="00483217" w:rsidRPr="00EB1078" w:rsidRDefault="00483217" w:rsidP="00EB10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D96"/>
    <w:multiLevelType w:val="hybridMultilevel"/>
    <w:tmpl w:val="D0168E04"/>
    <w:lvl w:ilvl="0" w:tplc="BB1EEB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9771EA"/>
    <w:multiLevelType w:val="hybridMultilevel"/>
    <w:tmpl w:val="B948A4FA"/>
    <w:lvl w:ilvl="0" w:tplc="BB1EEB2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80790"/>
    <w:multiLevelType w:val="hybridMultilevel"/>
    <w:tmpl w:val="BB9CC0BA"/>
    <w:lvl w:ilvl="0" w:tplc="BB1E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C39A1"/>
    <w:multiLevelType w:val="hybridMultilevel"/>
    <w:tmpl w:val="2C9A95E6"/>
    <w:lvl w:ilvl="0" w:tplc="BB1EEB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D65BEE"/>
    <w:multiLevelType w:val="hybridMultilevel"/>
    <w:tmpl w:val="113C9B1C"/>
    <w:lvl w:ilvl="0" w:tplc="BB1E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22F0E"/>
    <w:multiLevelType w:val="multilevel"/>
    <w:tmpl w:val="E542B0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B778E4"/>
    <w:multiLevelType w:val="hybridMultilevel"/>
    <w:tmpl w:val="50145EFA"/>
    <w:lvl w:ilvl="0" w:tplc="BB1EEB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8C06E4"/>
    <w:multiLevelType w:val="hybridMultilevel"/>
    <w:tmpl w:val="002849CC"/>
    <w:lvl w:ilvl="0" w:tplc="BB1E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4484F"/>
    <w:multiLevelType w:val="hybridMultilevel"/>
    <w:tmpl w:val="794CCB74"/>
    <w:lvl w:ilvl="0" w:tplc="BB1EEB2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13B29"/>
    <w:multiLevelType w:val="hybridMultilevel"/>
    <w:tmpl w:val="B7A6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25E9E"/>
    <w:multiLevelType w:val="multilevel"/>
    <w:tmpl w:val="32B6FE66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C3E54BA"/>
    <w:multiLevelType w:val="hybridMultilevel"/>
    <w:tmpl w:val="76201C14"/>
    <w:lvl w:ilvl="0" w:tplc="BB1E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37580"/>
    <w:multiLevelType w:val="hybridMultilevel"/>
    <w:tmpl w:val="111EF3C0"/>
    <w:lvl w:ilvl="0" w:tplc="BB1EEB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39525C"/>
    <w:multiLevelType w:val="multilevel"/>
    <w:tmpl w:val="A4A28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9353046"/>
    <w:multiLevelType w:val="hybridMultilevel"/>
    <w:tmpl w:val="4CC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D7490"/>
    <w:multiLevelType w:val="hybridMultilevel"/>
    <w:tmpl w:val="0E622A54"/>
    <w:lvl w:ilvl="0" w:tplc="BB1E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D3534"/>
    <w:multiLevelType w:val="multilevel"/>
    <w:tmpl w:val="6FF20F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4366A18"/>
    <w:multiLevelType w:val="multilevel"/>
    <w:tmpl w:val="DCC2A4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3503CB"/>
    <w:multiLevelType w:val="hybridMultilevel"/>
    <w:tmpl w:val="ECA8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B37F6"/>
    <w:multiLevelType w:val="hybridMultilevel"/>
    <w:tmpl w:val="24B0EEA6"/>
    <w:lvl w:ilvl="0" w:tplc="BB1E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D48C6"/>
    <w:multiLevelType w:val="multilevel"/>
    <w:tmpl w:val="3948FC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A005ACC"/>
    <w:multiLevelType w:val="hybridMultilevel"/>
    <w:tmpl w:val="FAA66AA6"/>
    <w:lvl w:ilvl="0" w:tplc="BB1E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41134"/>
    <w:multiLevelType w:val="hybridMultilevel"/>
    <w:tmpl w:val="60D2F544"/>
    <w:lvl w:ilvl="0" w:tplc="BB1EEB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EB474F"/>
    <w:multiLevelType w:val="hybridMultilevel"/>
    <w:tmpl w:val="F0300F1A"/>
    <w:lvl w:ilvl="0" w:tplc="BB1E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34D6F"/>
    <w:multiLevelType w:val="hybridMultilevel"/>
    <w:tmpl w:val="C9FECA6A"/>
    <w:lvl w:ilvl="0" w:tplc="BB1EEB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C12E06"/>
    <w:multiLevelType w:val="multilevel"/>
    <w:tmpl w:val="97844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6E74FA0"/>
    <w:multiLevelType w:val="hybridMultilevel"/>
    <w:tmpl w:val="3780B654"/>
    <w:lvl w:ilvl="0" w:tplc="BB1EEB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767850"/>
    <w:multiLevelType w:val="hybridMultilevel"/>
    <w:tmpl w:val="D73CA61A"/>
    <w:lvl w:ilvl="0" w:tplc="BB1EEB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EC7FE2"/>
    <w:multiLevelType w:val="hybridMultilevel"/>
    <w:tmpl w:val="B6DEEA30"/>
    <w:lvl w:ilvl="0" w:tplc="BB1E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14"/>
  </w:num>
  <w:num w:numId="9">
    <w:abstractNumId w:val="20"/>
  </w:num>
  <w:num w:numId="10">
    <w:abstractNumId w:val="28"/>
  </w:num>
  <w:num w:numId="11">
    <w:abstractNumId w:val="18"/>
  </w:num>
  <w:num w:numId="12">
    <w:abstractNumId w:val="8"/>
  </w:num>
  <w:num w:numId="13">
    <w:abstractNumId w:val="0"/>
  </w:num>
  <w:num w:numId="14">
    <w:abstractNumId w:val="3"/>
  </w:num>
  <w:num w:numId="15">
    <w:abstractNumId w:val="4"/>
  </w:num>
  <w:num w:numId="16">
    <w:abstractNumId w:val="16"/>
  </w:num>
  <w:num w:numId="17">
    <w:abstractNumId w:val="2"/>
  </w:num>
  <w:num w:numId="18">
    <w:abstractNumId w:val="13"/>
  </w:num>
  <w:num w:numId="19">
    <w:abstractNumId w:val="11"/>
  </w:num>
  <w:num w:numId="20">
    <w:abstractNumId w:val="23"/>
  </w:num>
  <w:num w:numId="21">
    <w:abstractNumId w:val="24"/>
  </w:num>
  <w:num w:numId="22">
    <w:abstractNumId w:val="15"/>
  </w:num>
  <w:num w:numId="23">
    <w:abstractNumId w:val="12"/>
  </w:num>
  <w:num w:numId="24">
    <w:abstractNumId w:val="6"/>
  </w:num>
  <w:num w:numId="25">
    <w:abstractNumId w:val="7"/>
  </w:num>
  <w:num w:numId="26">
    <w:abstractNumId w:val="27"/>
  </w:num>
  <w:num w:numId="27">
    <w:abstractNumId w:val="22"/>
  </w:num>
  <w:num w:numId="28">
    <w:abstractNumId w:val="26"/>
  </w:num>
  <w:num w:numId="29">
    <w:abstractNumId w:val="19"/>
  </w:num>
  <w:num w:numId="30">
    <w:abstractNumId w:val="9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ойко-Щур Валентина Борисовна">
    <w15:presenceInfo w15:providerId="AD" w15:userId="S-1-5-21-507921405-1993962763-1957994488-1597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F6"/>
    <w:rsid w:val="00045AD1"/>
    <w:rsid w:val="00055607"/>
    <w:rsid w:val="000A0FAA"/>
    <w:rsid w:val="000A144D"/>
    <w:rsid w:val="000B5D5D"/>
    <w:rsid w:val="000B6700"/>
    <w:rsid w:val="000E0269"/>
    <w:rsid w:val="000E5CCB"/>
    <w:rsid w:val="000F2FA9"/>
    <w:rsid w:val="00102C2D"/>
    <w:rsid w:val="001107FC"/>
    <w:rsid w:val="0011162F"/>
    <w:rsid w:val="00123721"/>
    <w:rsid w:val="001506FC"/>
    <w:rsid w:val="00170510"/>
    <w:rsid w:val="00181C56"/>
    <w:rsid w:val="001824FA"/>
    <w:rsid w:val="00185B5C"/>
    <w:rsid w:val="001914B4"/>
    <w:rsid w:val="00195FE5"/>
    <w:rsid w:val="001A7D5C"/>
    <w:rsid w:val="001B7739"/>
    <w:rsid w:val="0020355B"/>
    <w:rsid w:val="00207B59"/>
    <w:rsid w:val="00242598"/>
    <w:rsid w:val="002537A6"/>
    <w:rsid w:val="00257611"/>
    <w:rsid w:val="00261AE4"/>
    <w:rsid w:val="00286BD9"/>
    <w:rsid w:val="00291BFF"/>
    <w:rsid w:val="002948A6"/>
    <w:rsid w:val="002A1F8B"/>
    <w:rsid w:val="002A2146"/>
    <w:rsid w:val="002B4B4E"/>
    <w:rsid w:val="002C66DB"/>
    <w:rsid w:val="002D540C"/>
    <w:rsid w:val="002E0ADB"/>
    <w:rsid w:val="002E64A0"/>
    <w:rsid w:val="002F624B"/>
    <w:rsid w:val="0032267B"/>
    <w:rsid w:val="0033459B"/>
    <w:rsid w:val="00342EDE"/>
    <w:rsid w:val="00396942"/>
    <w:rsid w:val="003B3CF5"/>
    <w:rsid w:val="003C2DFD"/>
    <w:rsid w:val="003F13DA"/>
    <w:rsid w:val="00401A0D"/>
    <w:rsid w:val="004404B8"/>
    <w:rsid w:val="00440D9E"/>
    <w:rsid w:val="00447846"/>
    <w:rsid w:val="00483217"/>
    <w:rsid w:val="00485CE1"/>
    <w:rsid w:val="00490DDD"/>
    <w:rsid w:val="004928A1"/>
    <w:rsid w:val="00494628"/>
    <w:rsid w:val="00496EF6"/>
    <w:rsid w:val="004A6870"/>
    <w:rsid w:val="004D5F4D"/>
    <w:rsid w:val="00506926"/>
    <w:rsid w:val="00507AF1"/>
    <w:rsid w:val="00552E84"/>
    <w:rsid w:val="005550B5"/>
    <w:rsid w:val="00576C80"/>
    <w:rsid w:val="00583E7B"/>
    <w:rsid w:val="005955D6"/>
    <w:rsid w:val="005D299B"/>
    <w:rsid w:val="00602257"/>
    <w:rsid w:val="00613ECB"/>
    <w:rsid w:val="00624D7F"/>
    <w:rsid w:val="00624FF8"/>
    <w:rsid w:val="00654232"/>
    <w:rsid w:val="00664EB4"/>
    <w:rsid w:val="00672BB8"/>
    <w:rsid w:val="006779EB"/>
    <w:rsid w:val="006803CE"/>
    <w:rsid w:val="006908F0"/>
    <w:rsid w:val="00694A3B"/>
    <w:rsid w:val="006D4798"/>
    <w:rsid w:val="006D6340"/>
    <w:rsid w:val="00705F3B"/>
    <w:rsid w:val="00726DCA"/>
    <w:rsid w:val="00762024"/>
    <w:rsid w:val="00785468"/>
    <w:rsid w:val="00790DB1"/>
    <w:rsid w:val="007969CD"/>
    <w:rsid w:val="007A2C0A"/>
    <w:rsid w:val="007A51B3"/>
    <w:rsid w:val="007A7EF2"/>
    <w:rsid w:val="007B028C"/>
    <w:rsid w:val="00802EEA"/>
    <w:rsid w:val="00812B40"/>
    <w:rsid w:val="00817A47"/>
    <w:rsid w:val="00847257"/>
    <w:rsid w:val="008502E8"/>
    <w:rsid w:val="008E6B59"/>
    <w:rsid w:val="00900217"/>
    <w:rsid w:val="009303A4"/>
    <w:rsid w:val="00931B31"/>
    <w:rsid w:val="0095643D"/>
    <w:rsid w:val="00984BA9"/>
    <w:rsid w:val="009A785B"/>
    <w:rsid w:val="009E76A1"/>
    <w:rsid w:val="009F2B8B"/>
    <w:rsid w:val="009F5D9A"/>
    <w:rsid w:val="00A03473"/>
    <w:rsid w:val="00A20364"/>
    <w:rsid w:val="00A22BB5"/>
    <w:rsid w:val="00A42ED0"/>
    <w:rsid w:val="00A6252E"/>
    <w:rsid w:val="00A861EA"/>
    <w:rsid w:val="00AA013E"/>
    <w:rsid w:val="00AA58E8"/>
    <w:rsid w:val="00AA5B02"/>
    <w:rsid w:val="00AB61D6"/>
    <w:rsid w:val="00AC60E8"/>
    <w:rsid w:val="00B25BE2"/>
    <w:rsid w:val="00B372BA"/>
    <w:rsid w:val="00B42629"/>
    <w:rsid w:val="00B5069B"/>
    <w:rsid w:val="00B5638F"/>
    <w:rsid w:val="00BC0E4B"/>
    <w:rsid w:val="00BD59A6"/>
    <w:rsid w:val="00BE1C89"/>
    <w:rsid w:val="00BE7110"/>
    <w:rsid w:val="00BE7AD3"/>
    <w:rsid w:val="00BF1F5B"/>
    <w:rsid w:val="00BF412C"/>
    <w:rsid w:val="00C1472D"/>
    <w:rsid w:val="00C15503"/>
    <w:rsid w:val="00C16519"/>
    <w:rsid w:val="00C333D9"/>
    <w:rsid w:val="00C71122"/>
    <w:rsid w:val="00C849BB"/>
    <w:rsid w:val="00C860C2"/>
    <w:rsid w:val="00C92F1F"/>
    <w:rsid w:val="00CA2BF4"/>
    <w:rsid w:val="00CA4506"/>
    <w:rsid w:val="00CB0092"/>
    <w:rsid w:val="00CC0B5B"/>
    <w:rsid w:val="00CD7B9C"/>
    <w:rsid w:val="00CE7B04"/>
    <w:rsid w:val="00CF355A"/>
    <w:rsid w:val="00D17261"/>
    <w:rsid w:val="00D4025C"/>
    <w:rsid w:val="00D4454A"/>
    <w:rsid w:val="00D96CC5"/>
    <w:rsid w:val="00DB4884"/>
    <w:rsid w:val="00DC5507"/>
    <w:rsid w:val="00DF7B3B"/>
    <w:rsid w:val="00E02A7D"/>
    <w:rsid w:val="00E24863"/>
    <w:rsid w:val="00E26029"/>
    <w:rsid w:val="00E26A26"/>
    <w:rsid w:val="00E26B43"/>
    <w:rsid w:val="00E2729F"/>
    <w:rsid w:val="00E3109A"/>
    <w:rsid w:val="00E3532E"/>
    <w:rsid w:val="00E452BA"/>
    <w:rsid w:val="00E51F9A"/>
    <w:rsid w:val="00E5610A"/>
    <w:rsid w:val="00E63BF5"/>
    <w:rsid w:val="00E70929"/>
    <w:rsid w:val="00E90F5F"/>
    <w:rsid w:val="00E92978"/>
    <w:rsid w:val="00EB1078"/>
    <w:rsid w:val="00EE5743"/>
    <w:rsid w:val="00EF1A92"/>
    <w:rsid w:val="00F03206"/>
    <w:rsid w:val="00F042D9"/>
    <w:rsid w:val="00F13BE1"/>
    <w:rsid w:val="00F627E3"/>
    <w:rsid w:val="00F828C6"/>
    <w:rsid w:val="00FA144A"/>
    <w:rsid w:val="00FA1FF3"/>
    <w:rsid w:val="00FA4E70"/>
    <w:rsid w:val="00FB34DE"/>
    <w:rsid w:val="00FB7AB2"/>
    <w:rsid w:val="00FC6617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AD5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F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5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25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37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37A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37A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37A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37A6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2537A6"/>
    <w:pPr>
      <w:ind w:left="720"/>
      <w:contextualSpacing/>
    </w:pPr>
  </w:style>
  <w:style w:type="paragraph" w:styleId="af1">
    <w:name w:val="Body Text"/>
    <w:basedOn w:val="a"/>
    <w:link w:val="af2"/>
    <w:uiPriority w:val="99"/>
    <w:unhideWhenUsed/>
    <w:rsid w:val="002425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242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C849BB"/>
    <w:pPr>
      <w:spacing w:after="0" w:line="240" w:lineRule="auto"/>
    </w:pPr>
  </w:style>
  <w:style w:type="paragraph" w:styleId="af4">
    <w:name w:val="footnote text"/>
    <w:basedOn w:val="a"/>
    <w:link w:val="af5"/>
    <w:uiPriority w:val="99"/>
    <w:semiHidden/>
    <w:unhideWhenUsed/>
    <w:rsid w:val="00E7092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7092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709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F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5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25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37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37A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37A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37A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37A6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2537A6"/>
    <w:pPr>
      <w:ind w:left="720"/>
      <w:contextualSpacing/>
    </w:pPr>
  </w:style>
  <w:style w:type="paragraph" w:styleId="af1">
    <w:name w:val="Body Text"/>
    <w:basedOn w:val="a"/>
    <w:link w:val="af2"/>
    <w:uiPriority w:val="99"/>
    <w:unhideWhenUsed/>
    <w:rsid w:val="002425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242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C849BB"/>
    <w:pPr>
      <w:spacing w:after="0" w:line="240" w:lineRule="auto"/>
    </w:pPr>
  </w:style>
  <w:style w:type="paragraph" w:styleId="af4">
    <w:name w:val="footnote text"/>
    <w:basedOn w:val="a"/>
    <w:link w:val="af5"/>
    <w:uiPriority w:val="99"/>
    <w:semiHidden/>
    <w:unhideWhenUsed/>
    <w:rsid w:val="00E7092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7092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70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5" Target="people.xml" Type="http://schemas.microsoft.com/office/2011/relationships/people"/><Relationship Id="rId16" Target="commentsExtended.xml" Type="http://schemas.microsoft.com/office/2011/relationships/commentsExtended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9395-F100-45F7-8300-4E3B82F9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7228</Words>
  <Characters>41201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2023-10-23T03:02:00Z</dcterms:created>
  <dc:creator>Яблокова София Александровна</dc:creator>
  <cp:keywords>LNA</cp:keywords>
  <cp:lastModifiedBy>Anna Y. Zaharova</cp:lastModifiedBy>
  <cp:lastPrinted>2022-10-19T03:16:00Z</cp:lastPrinted>
  <dcterms:modified xsi:type="dcterms:W3CDTF">2023-12-14T08:05:00Z</dcterms:modified>
  <cp:revision>4</cp:revision>
</cp:coreProperties>
</file>