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jc w:val="right"/>
        <w:rPr>
          <w:rFonts w:ascii="Arial" w:hAnsi="Arial" w:cs="Arial"/>
          <w:bCs/>
          <w:sz w:val="24"/>
          <w:szCs w:val="24"/>
        </w:rPr>
      </w:pPr>
      <w:r w:rsidRPr="005A627C">
        <w:rPr>
          <w:rFonts w:ascii="Arial" w:hAnsi="Arial" w:cs="Arial"/>
          <w:bCs/>
          <w:sz w:val="24"/>
          <w:szCs w:val="24"/>
        </w:rPr>
        <w:t>Приложение 1</w:t>
      </w:r>
    </w:p>
    <w:p w:rsidR="00595072" w:rsidRPr="005A627C" w:rsidRDefault="00595072" w:rsidP="00595072">
      <w:pPr>
        <w:jc w:val="right"/>
        <w:rPr>
          <w:rFonts w:ascii="Arial" w:hAnsi="Arial" w:cs="Arial"/>
          <w:bCs/>
          <w:sz w:val="24"/>
          <w:szCs w:val="24"/>
        </w:rPr>
      </w:pPr>
      <w:r w:rsidRPr="005A627C">
        <w:rPr>
          <w:rFonts w:ascii="Arial" w:hAnsi="Arial" w:cs="Arial"/>
          <w:bCs/>
          <w:sz w:val="24"/>
          <w:szCs w:val="24"/>
        </w:rPr>
        <w:t>к приказу ТПУ</w:t>
      </w:r>
    </w:p>
    <w:p w:rsidR="00595072" w:rsidRPr="005A627C" w:rsidRDefault="00595072" w:rsidP="00595072">
      <w:pPr>
        <w:ind w:left="1593"/>
        <w:jc w:val="right"/>
        <w:rPr>
          <w:rFonts w:ascii="Arial" w:hAnsi="Arial" w:cs="Arial"/>
          <w:bCs/>
          <w:sz w:val="24"/>
          <w:szCs w:val="24"/>
        </w:rPr>
      </w:pPr>
      <w:r w:rsidRPr="005A627C">
        <w:rPr>
          <w:rFonts w:ascii="Arial" w:hAnsi="Arial" w:cs="Arial"/>
          <w:bCs/>
          <w:sz w:val="24"/>
          <w:szCs w:val="24"/>
        </w:rPr>
        <w:t>от</w:t>
      </w:r>
      <w:r w:rsidRPr="005A627C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5A627C">
        <w:rPr>
          <w:rFonts w:ascii="Arial" w:hAnsi="Arial" w:cs="Arial"/>
          <w:bCs/>
          <w:sz w:val="24"/>
          <w:szCs w:val="24"/>
        </w:rPr>
        <w:t xml:space="preserve"> №_______  </w:t>
      </w: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 w:rsidRPr="005A627C">
        <w:rPr>
          <w:rFonts w:ascii="Arial" w:hAnsi="Arial" w:cs="Arial"/>
          <w:sz w:val="24"/>
          <w:szCs w:val="24"/>
        </w:rPr>
        <w:t xml:space="preserve">Дата введения </w:t>
      </w:r>
      <w:r w:rsidRPr="005A627C">
        <w:rPr>
          <w:rFonts w:ascii="Arial" w:hAnsi="Arial" w:cs="Arial"/>
          <w:sz w:val="24"/>
          <w:szCs w:val="24"/>
          <w:u w:val="single"/>
        </w:rPr>
        <w:t xml:space="preserve">«     »              </w:t>
      </w:r>
      <w:r w:rsidRPr="005A627C">
        <w:rPr>
          <w:rFonts w:ascii="Arial" w:hAnsi="Arial" w:cs="Arial"/>
          <w:sz w:val="24"/>
          <w:szCs w:val="24"/>
        </w:rPr>
        <w:t>20__г.</w:t>
      </w: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A627C">
        <w:rPr>
          <w:rFonts w:ascii="Arial" w:hAnsi="Arial" w:cs="Arial"/>
          <w:b/>
          <w:sz w:val="24"/>
          <w:szCs w:val="24"/>
        </w:rPr>
        <w:t>ПОРЯДОК</w:t>
      </w:r>
    </w:p>
    <w:p w:rsidR="00595072" w:rsidRPr="005A627C" w:rsidRDefault="00595072" w:rsidP="00595072">
      <w:pPr>
        <w:pStyle w:val="ad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A627C">
        <w:rPr>
          <w:rFonts w:ascii="Arial" w:hAnsi="Arial" w:cs="Arial"/>
          <w:sz w:val="24"/>
          <w:szCs w:val="24"/>
        </w:rPr>
        <w:t xml:space="preserve">ВЕДЕНИЯ ЭЛЕКТРОННЫХ ЗАЧЕТНЫХ КНИЖЕК </w:t>
      </w: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595072" w:rsidRPr="005A627C" w:rsidTr="00A73A8C">
        <w:tc>
          <w:tcPr>
            <w:tcW w:w="3114" w:type="dxa"/>
          </w:tcPr>
          <w:p w:rsidR="00595072" w:rsidRPr="005A627C" w:rsidRDefault="00595072" w:rsidP="00A73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7C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595072" w:rsidRPr="005A627C" w:rsidRDefault="00595072" w:rsidP="00A73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7C">
              <w:rPr>
                <w:rFonts w:ascii="Arial" w:hAnsi="Arial" w:cs="Arial"/>
                <w:sz w:val="24"/>
                <w:szCs w:val="24"/>
              </w:rPr>
              <w:t>Управление сопровождения обучения и развития карьеры</w:t>
            </w:r>
          </w:p>
        </w:tc>
      </w:tr>
      <w:tr w:rsidR="00595072" w:rsidRPr="005A627C" w:rsidTr="00A73A8C">
        <w:tc>
          <w:tcPr>
            <w:tcW w:w="3114" w:type="dxa"/>
          </w:tcPr>
          <w:p w:rsidR="00595072" w:rsidRPr="005A627C" w:rsidRDefault="00595072" w:rsidP="00A73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7C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:rsidR="00595072" w:rsidRPr="005A627C" w:rsidRDefault="00595072" w:rsidP="00A73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7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</w:tbl>
    <w:p w:rsidR="00595072" w:rsidRPr="005A627C" w:rsidRDefault="00595072" w:rsidP="00595072">
      <w:pPr>
        <w:pStyle w:val="ad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</w:p>
    <w:p w:rsidR="00595072" w:rsidRPr="005A627C" w:rsidRDefault="00595072" w:rsidP="00595072">
      <w:pPr>
        <w:jc w:val="center"/>
        <w:rPr>
          <w:rFonts w:ascii="Arial" w:hAnsi="Arial" w:cs="Arial"/>
          <w:sz w:val="24"/>
          <w:szCs w:val="24"/>
        </w:rPr>
      </w:pPr>
      <w:r w:rsidRPr="005A627C">
        <w:rPr>
          <w:rFonts w:ascii="Arial" w:hAnsi="Arial" w:cs="Arial"/>
          <w:sz w:val="24"/>
          <w:szCs w:val="24"/>
        </w:rPr>
        <w:t>Томск – 20</w:t>
      </w:r>
      <w:r w:rsidRPr="005A627C">
        <w:rPr>
          <w:rFonts w:ascii="Arial" w:hAnsi="Arial" w:cs="Arial"/>
          <w:sz w:val="24"/>
          <w:szCs w:val="24"/>
          <w:lang w:val="en-US"/>
        </w:rPr>
        <w:t>23</w:t>
      </w:r>
      <w:r w:rsidRPr="005A627C">
        <w:rPr>
          <w:rFonts w:ascii="Arial" w:hAnsi="Arial" w:cs="Arial"/>
          <w:sz w:val="24"/>
          <w:szCs w:val="24"/>
        </w:rPr>
        <w:br w:type="page"/>
      </w:r>
    </w:p>
    <w:p w:rsidR="00595072" w:rsidRPr="00E76E1D" w:rsidRDefault="00595072" w:rsidP="00595072">
      <w:pPr>
        <w:pStyle w:val="a"/>
        <w:numPr>
          <w:ilvl w:val="0"/>
          <w:numId w:val="3"/>
        </w:numPr>
        <w:tabs>
          <w:tab w:val="clear" w:pos="1069"/>
        </w:tabs>
        <w:spacing w:before="0"/>
        <w:ind w:left="0" w:firstLine="709"/>
        <w:outlineLvl w:val="0"/>
        <w:rPr>
          <w:rFonts w:ascii="Arial" w:hAnsi="Arial" w:cs="Arial"/>
        </w:rPr>
      </w:pPr>
      <w:bookmarkStart w:id="0" w:name="_Toc414032611"/>
      <w:bookmarkStart w:id="1" w:name="_Toc35859064"/>
      <w:bookmarkStart w:id="2" w:name="_Toc36050752"/>
      <w:bookmarkStart w:id="3" w:name="_Toc41308540"/>
      <w:bookmarkStart w:id="4" w:name="_Toc42093377"/>
      <w:bookmarkStart w:id="5" w:name="_Toc42184346"/>
      <w:bookmarkStart w:id="6" w:name="_Toc43046049"/>
      <w:bookmarkStart w:id="7" w:name="_Toc43046164"/>
      <w:bookmarkStart w:id="8" w:name="_Toc105151956"/>
      <w:bookmarkStart w:id="9" w:name="_Toc105767338"/>
      <w:r w:rsidRPr="00E76E1D">
        <w:rPr>
          <w:rFonts w:ascii="Arial" w:hAnsi="Arial" w:cs="Arial"/>
        </w:rPr>
        <w:lastRenderedPageBreak/>
        <w:t>Назначение и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595072" w:rsidRPr="00E76E1D" w:rsidRDefault="00447514" w:rsidP="00447514">
      <w:pPr>
        <w:pStyle w:val="a0"/>
        <w:numPr>
          <w:ilvl w:val="0"/>
          <w:numId w:val="0"/>
        </w:numPr>
        <w:tabs>
          <w:tab w:val="num" w:pos="1134"/>
          <w:tab w:val="num" w:pos="1425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</w:rPr>
      </w:pPr>
      <w:bookmarkStart w:id="10" w:name="_Toc184701540"/>
      <w:bookmarkStart w:id="11" w:name="_Toc184707739"/>
      <w:bookmarkStart w:id="12" w:name="_Toc184709812"/>
      <w:bookmarkStart w:id="13" w:name="_Toc185138360"/>
      <w:bookmarkStart w:id="14" w:name="_Toc192396378"/>
      <w:bookmarkStart w:id="15" w:name="_Toc408835930"/>
      <w:bookmarkStart w:id="16" w:name="_Toc409001795"/>
      <w:bookmarkStart w:id="17" w:name="_Toc410386126"/>
      <w:bookmarkStart w:id="18" w:name="_Toc410386433"/>
      <w:bookmarkStart w:id="19" w:name="_Toc410386722"/>
      <w:bookmarkStart w:id="20" w:name="_Toc412811177"/>
      <w:bookmarkStart w:id="21" w:name="_Toc414032612"/>
      <w:r>
        <w:rPr>
          <w:rFonts w:ascii="Arial" w:hAnsi="Arial" w:cs="Arial"/>
          <w:b w:val="0"/>
          <w:bCs/>
        </w:rPr>
        <w:t xml:space="preserve">1.1 </w:t>
      </w:r>
      <w:r w:rsidR="00595072" w:rsidRPr="00E76E1D">
        <w:rPr>
          <w:rFonts w:ascii="Arial" w:hAnsi="Arial" w:cs="Arial"/>
          <w:b w:val="0"/>
          <w:bCs/>
        </w:rPr>
        <w:t xml:space="preserve">Настоящий Порядок устанавливает </w:t>
      </w:r>
      <w:bookmarkStart w:id="22" w:name="_Toc408835932"/>
      <w:bookmarkStart w:id="23" w:name="_Toc409001797"/>
      <w:bookmarkStart w:id="24" w:name="_Toc410386128"/>
      <w:bookmarkStart w:id="25" w:name="_Toc410386435"/>
      <w:bookmarkStart w:id="26" w:name="_Toc41038672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595072" w:rsidRPr="00E76E1D">
        <w:rPr>
          <w:rFonts w:ascii="Arial" w:hAnsi="Arial" w:cs="Arial"/>
          <w:b w:val="0"/>
          <w:bCs/>
        </w:rPr>
        <w:t xml:space="preserve">процедуру </w:t>
      </w:r>
      <w:r w:rsidR="00595072" w:rsidRPr="00E76E1D">
        <w:rPr>
          <w:rFonts w:ascii="Arial" w:hAnsi="Arial" w:cs="Arial"/>
          <w:b w:val="0"/>
        </w:rPr>
        <w:t>оформления, учета и заполнения зачетных книжек в электронном виде.</w:t>
      </w:r>
    </w:p>
    <w:p w:rsidR="00595072" w:rsidRPr="00E76E1D" w:rsidRDefault="00447514" w:rsidP="00447514">
      <w:pPr>
        <w:pStyle w:val="a0"/>
        <w:numPr>
          <w:ilvl w:val="0"/>
          <w:numId w:val="0"/>
        </w:numPr>
        <w:tabs>
          <w:tab w:val="num" w:pos="1134"/>
          <w:tab w:val="num" w:pos="1425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 xml:space="preserve">1.2 </w:t>
      </w:r>
      <w:r w:rsidR="00595072" w:rsidRPr="00E76E1D">
        <w:rPr>
          <w:rFonts w:ascii="Arial" w:hAnsi="Arial" w:cs="Arial"/>
          <w:b w:val="0"/>
        </w:rPr>
        <w:t>Требования настоящего Порядка распространяются на</w:t>
      </w:r>
      <w:r w:rsidR="00595072" w:rsidRPr="00E76E1D">
        <w:rPr>
          <w:rFonts w:ascii="Arial" w:hAnsi="Arial" w:cs="Arial"/>
          <w:b w:val="0"/>
          <w:bCs/>
        </w:rPr>
        <w:t xml:space="preserve"> учет </w:t>
      </w:r>
      <w:r w:rsidR="00805C46">
        <w:rPr>
          <w:rFonts w:ascii="Arial" w:hAnsi="Arial" w:cs="Arial"/>
          <w:b w:val="0"/>
          <w:bCs/>
        </w:rPr>
        <w:t>учебных достижений</w:t>
      </w:r>
      <w:r w:rsidR="00595072" w:rsidRPr="00E76E1D">
        <w:rPr>
          <w:rFonts w:ascii="Arial" w:hAnsi="Arial" w:cs="Arial"/>
          <w:b w:val="0"/>
          <w:bCs/>
        </w:rPr>
        <w:t xml:space="preserve"> обучающихся по основным образовательных программам / основным профессиональным образовательным программам высшего образования (уровня бакалавриата, специалитета, магистратуры), всех форм обучения. С момента утверждения настоящего Порядка прекращается применение ранее выданных на бумажном носителе зачетных книжек; предоставление новых зачетных книжек на бумажном носителе. </w:t>
      </w:r>
    </w:p>
    <w:p w:rsidR="00595072" w:rsidRPr="00E76E1D" w:rsidRDefault="00595072" w:rsidP="00595072">
      <w:pPr>
        <w:pStyle w:val="a0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</w:rPr>
      </w:pPr>
    </w:p>
    <w:p w:rsidR="00595072" w:rsidRPr="00E76E1D" w:rsidRDefault="00595072" w:rsidP="00595072">
      <w:pPr>
        <w:pStyle w:val="a"/>
        <w:tabs>
          <w:tab w:val="clear" w:pos="1069"/>
        </w:tabs>
        <w:spacing w:before="0"/>
        <w:ind w:left="0" w:firstLine="709"/>
        <w:outlineLvl w:val="0"/>
        <w:rPr>
          <w:rFonts w:ascii="Arial" w:hAnsi="Arial" w:cs="Arial"/>
        </w:rPr>
      </w:pPr>
      <w:bookmarkStart w:id="27" w:name="_Toc35859065"/>
      <w:bookmarkStart w:id="28" w:name="_Toc36050753"/>
      <w:bookmarkStart w:id="29" w:name="_Toc41308541"/>
      <w:bookmarkStart w:id="30" w:name="_Toc42093378"/>
      <w:bookmarkStart w:id="31" w:name="_Toc42184347"/>
      <w:bookmarkStart w:id="32" w:name="_Toc43046050"/>
      <w:bookmarkStart w:id="33" w:name="_Toc43046165"/>
      <w:bookmarkStart w:id="34" w:name="_Toc105151957"/>
      <w:bookmarkStart w:id="35" w:name="_Toc105767339"/>
      <w:bookmarkEnd w:id="22"/>
      <w:bookmarkEnd w:id="23"/>
      <w:bookmarkEnd w:id="24"/>
      <w:bookmarkEnd w:id="25"/>
      <w:bookmarkEnd w:id="26"/>
      <w:r w:rsidRPr="00E76E1D">
        <w:rPr>
          <w:rFonts w:ascii="Arial" w:hAnsi="Arial" w:cs="Arial"/>
        </w:rPr>
        <w:t>Нормативные ссылки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3E4270" w:rsidRPr="00E76E1D">
        <w:rPr>
          <w:rStyle w:val="af7"/>
          <w:rFonts w:ascii="Arial" w:hAnsi="Arial" w:cs="Arial"/>
        </w:rPr>
        <w:footnoteReference w:id="1"/>
      </w:r>
    </w:p>
    <w:p w:rsidR="00595072" w:rsidRPr="00E76E1D" w:rsidRDefault="00595072" w:rsidP="00595072">
      <w:pPr>
        <w:pStyle w:val="ad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sz w:val="24"/>
          <w:szCs w:val="24"/>
        </w:rPr>
        <w:t>Федеральный закон от 29 декабря 2012 г. № 273- ФЗ «Об образовании в Российской Федерации</w:t>
      </w:r>
      <w:r w:rsidR="00275802">
        <w:rPr>
          <w:rFonts w:ascii="Arial" w:hAnsi="Arial" w:cs="Arial"/>
          <w:sz w:val="24"/>
          <w:szCs w:val="24"/>
        </w:rPr>
        <w:t>»</w:t>
      </w:r>
      <w:r w:rsidRPr="00E76E1D">
        <w:rPr>
          <w:rFonts w:ascii="Arial" w:hAnsi="Arial" w:cs="Arial"/>
          <w:sz w:val="24"/>
          <w:szCs w:val="24"/>
        </w:rPr>
        <w:t xml:space="preserve">; </w:t>
      </w:r>
    </w:p>
    <w:p w:rsidR="00595072" w:rsidRPr="00E76E1D" w:rsidRDefault="00595072" w:rsidP="00595072">
      <w:pPr>
        <w:pStyle w:val="ad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sz w:val="24"/>
          <w:szCs w:val="24"/>
        </w:rPr>
        <w:t>Федеральный закон от 27 июля 2006 г. №152-ФЗ «О персональных данных</w:t>
      </w:r>
      <w:r w:rsidR="00275802">
        <w:rPr>
          <w:rFonts w:ascii="Arial" w:hAnsi="Arial" w:cs="Arial"/>
          <w:sz w:val="24"/>
          <w:szCs w:val="24"/>
        </w:rPr>
        <w:t>»</w:t>
      </w:r>
      <w:r w:rsidRPr="00E76E1D">
        <w:rPr>
          <w:rFonts w:ascii="Arial" w:hAnsi="Arial" w:cs="Arial"/>
          <w:sz w:val="24"/>
          <w:szCs w:val="24"/>
        </w:rPr>
        <w:t xml:space="preserve">; </w:t>
      </w:r>
    </w:p>
    <w:p w:rsidR="00595072" w:rsidRPr="00E76E1D" w:rsidRDefault="00595072" w:rsidP="00595072">
      <w:pPr>
        <w:pStyle w:val="ad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sz w:val="24"/>
          <w:szCs w:val="24"/>
        </w:rPr>
        <w:t>Федеральный закон от 22 октября 2004 №125-ФЗ «Об архивном деле в Российской Федерации</w:t>
      </w:r>
      <w:r w:rsidR="00275802">
        <w:rPr>
          <w:rFonts w:ascii="Arial" w:hAnsi="Arial" w:cs="Arial"/>
          <w:sz w:val="24"/>
          <w:szCs w:val="24"/>
        </w:rPr>
        <w:t>»</w:t>
      </w:r>
      <w:r w:rsidRPr="00E76E1D">
        <w:rPr>
          <w:rFonts w:ascii="Arial" w:hAnsi="Arial" w:cs="Arial"/>
          <w:sz w:val="24"/>
          <w:szCs w:val="24"/>
        </w:rPr>
        <w:t xml:space="preserve">; </w:t>
      </w:r>
    </w:p>
    <w:p w:rsidR="00595072" w:rsidRPr="00E76E1D" w:rsidRDefault="00DF274E" w:rsidP="00595072">
      <w:pPr>
        <w:pStyle w:val="ad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 Минобрнауки России</w:t>
      </w:r>
      <w:r w:rsidR="00A16683">
        <w:rPr>
          <w:rFonts w:ascii="Arial" w:hAnsi="Arial" w:cs="Arial"/>
          <w:sz w:val="24"/>
          <w:szCs w:val="24"/>
        </w:rPr>
        <w:t xml:space="preserve"> от 06 апреля 2021</w:t>
      </w:r>
      <w:r w:rsidR="00595072" w:rsidRPr="00E76E1D">
        <w:rPr>
          <w:rFonts w:ascii="Arial" w:hAnsi="Arial" w:cs="Arial"/>
          <w:sz w:val="24"/>
          <w:szCs w:val="24"/>
        </w:rPr>
        <w:t xml:space="preserve">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</w:t>
      </w:r>
      <w:r w:rsidR="00A16683">
        <w:rPr>
          <w:rFonts w:ascii="Arial" w:hAnsi="Arial" w:cs="Arial"/>
          <w:sz w:val="24"/>
          <w:szCs w:val="24"/>
        </w:rPr>
        <w:t>;</w:t>
      </w:r>
      <w:r w:rsidR="00595072" w:rsidRPr="00E76E1D">
        <w:rPr>
          <w:rFonts w:ascii="Arial" w:hAnsi="Arial" w:cs="Arial"/>
          <w:sz w:val="24"/>
          <w:szCs w:val="24"/>
        </w:rPr>
        <w:t xml:space="preserve"> </w:t>
      </w:r>
    </w:p>
    <w:p w:rsidR="00595072" w:rsidRPr="00E76E1D" w:rsidRDefault="00891836" w:rsidP="00595072">
      <w:pPr>
        <w:pStyle w:val="ad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 Минобрнауки России</w:t>
      </w:r>
      <w:r w:rsidR="00595072" w:rsidRPr="00E76E1D">
        <w:rPr>
          <w:rFonts w:ascii="Arial" w:hAnsi="Arial" w:cs="Arial"/>
          <w:sz w:val="24"/>
          <w:szCs w:val="24"/>
        </w:rPr>
        <w:t xml:space="preserve"> от 22 марта 2013 г. № 203 «Об утверждении образцов студенческого билета для студентов и зачетной книжки для студентов (курсантов), осваивающих программы бакалавриата, программы специалитета, программы</w:t>
      </w:r>
      <w:r w:rsidR="003E4270" w:rsidRPr="00E76E1D">
        <w:rPr>
          <w:rFonts w:ascii="Arial" w:hAnsi="Arial" w:cs="Arial"/>
          <w:sz w:val="24"/>
          <w:szCs w:val="24"/>
        </w:rPr>
        <w:t xml:space="preserve"> </w:t>
      </w:r>
      <w:r w:rsidR="00595072" w:rsidRPr="00E76E1D">
        <w:rPr>
          <w:rFonts w:ascii="Arial" w:hAnsi="Arial" w:cs="Arial"/>
          <w:sz w:val="24"/>
          <w:szCs w:val="24"/>
        </w:rPr>
        <w:t xml:space="preserve">магистратуры»; </w:t>
      </w:r>
    </w:p>
    <w:p w:rsidR="00595072" w:rsidRPr="00E76E1D" w:rsidRDefault="00595072" w:rsidP="00595072">
      <w:pPr>
        <w:pStyle w:val="ad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sz w:val="24"/>
          <w:szCs w:val="24"/>
        </w:rPr>
        <w:t xml:space="preserve">Устав ТПУ.  </w:t>
      </w:r>
    </w:p>
    <w:p w:rsidR="00595072" w:rsidRPr="00E76E1D" w:rsidRDefault="00595072" w:rsidP="00595072">
      <w:pPr>
        <w:ind w:firstLine="709"/>
        <w:rPr>
          <w:rFonts w:ascii="Arial" w:hAnsi="Arial" w:cs="Arial"/>
          <w:sz w:val="24"/>
          <w:szCs w:val="24"/>
        </w:rPr>
      </w:pPr>
    </w:p>
    <w:p w:rsidR="00595072" w:rsidRPr="00E76E1D" w:rsidRDefault="00595072" w:rsidP="00595072">
      <w:pPr>
        <w:pStyle w:val="a"/>
        <w:tabs>
          <w:tab w:val="clear" w:pos="1069"/>
          <w:tab w:val="num" w:pos="840"/>
          <w:tab w:val="left" w:pos="993"/>
        </w:tabs>
        <w:spacing w:before="0"/>
        <w:ind w:left="0" w:firstLine="709"/>
        <w:outlineLvl w:val="0"/>
        <w:rPr>
          <w:rFonts w:ascii="Arial" w:hAnsi="Arial" w:cs="Arial"/>
        </w:rPr>
      </w:pPr>
      <w:bookmarkStart w:id="36" w:name="_Toc35859066"/>
      <w:bookmarkStart w:id="37" w:name="_Toc36050754"/>
      <w:bookmarkStart w:id="38" w:name="_Toc41308542"/>
      <w:bookmarkStart w:id="39" w:name="_Toc42093379"/>
      <w:bookmarkStart w:id="40" w:name="_Toc42184348"/>
      <w:bookmarkStart w:id="41" w:name="_Toc43046051"/>
      <w:bookmarkStart w:id="42" w:name="_Toc43046166"/>
      <w:bookmarkStart w:id="43" w:name="_Toc105151958"/>
      <w:bookmarkStart w:id="44" w:name="_Toc105767340"/>
      <w:r w:rsidRPr="00E76E1D">
        <w:rPr>
          <w:rFonts w:ascii="Arial" w:hAnsi="Arial" w:cs="Arial"/>
        </w:rPr>
        <w:t>Термины, определения и сокращения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595072" w:rsidRPr="00E76E1D" w:rsidRDefault="00595072" w:rsidP="00595072">
      <w:pPr>
        <w:pStyle w:val="a"/>
        <w:numPr>
          <w:ilvl w:val="0"/>
          <w:numId w:val="0"/>
        </w:numPr>
        <w:tabs>
          <w:tab w:val="left" w:pos="993"/>
        </w:tabs>
        <w:spacing w:before="0"/>
        <w:ind w:left="709"/>
        <w:outlineLvl w:val="0"/>
        <w:rPr>
          <w:rFonts w:ascii="Arial" w:hAnsi="Arial" w:cs="Arial"/>
        </w:rPr>
      </w:pPr>
    </w:p>
    <w:p w:rsidR="00595072" w:rsidRPr="00E76E1D" w:rsidRDefault="00595072" w:rsidP="00595072">
      <w:pPr>
        <w:pStyle w:val="a"/>
        <w:numPr>
          <w:ilvl w:val="1"/>
          <w:numId w:val="2"/>
        </w:numPr>
        <w:spacing w:before="0"/>
        <w:ind w:left="0" w:firstLine="709"/>
        <w:rPr>
          <w:rFonts w:ascii="Arial" w:hAnsi="Arial" w:cs="Arial"/>
        </w:rPr>
      </w:pPr>
      <w:bookmarkStart w:id="45" w:name="_Toc35859067"/>
      <w:r w:rsidRPr="00E76E1D">
        <w:rPr>
          <w:rFonts w:ascii="Arial" w:hAnsi="Arial" w:cs="Arial"/>
        </w:rPr>
        <w:t>Термины и определения</w:t>
      </w:r>
      <w:bookmarkEnd w:id="45"/>
    </w:p>
    <w:p w:rsidR="00595072" w:rsidRPr="00E76E1D" w:rsidRDefault="00595072" w:rsidP="0059507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76E1D">
        <w:rPr>
          <w:rFonts w:ascii="Arial" w:hAnsi="Arial" w:cs="Arial"/>
          <w:b/>
          <w:sz w:val="24"/>
          <w:szCs w:val="24"/>
        </w:rPr>
        <w:t>Электронная зачетная книжка</w:t>
      </w:r>
      <w:r w:rsidRPr="00E76E1D">
        <w:rPr>
          <w:rFonts w:ascii="Arial" w:hAnsi="Arial" w:cs="Arial"/>
          <w:sz w:val="24"/>
          <w:szCs w:val="24"/>
        </w:rPr>
        <w:t xml:space="preserve"> – это электронная форма документа обучающегося, в котором в течение всего периода обучения осуществляется индивидуальный учет результатов освоения обучающимся образовательной программы (промежуточных аттестаций и государственной итоговой аттестации).</w:t>
      </w:r>
      <w:r w:rsidRPr="00E76E1D">
        <w:rPr>
          <w:rFonts w:ascii="Arial" w:hAnsi="Arial" w:cs="Arial"/>
          <w:i/>
          <w:sz w:val="24"/>
          <w:szCs w:val="24"/>
        </w:rPr>
        <w:t xml:space="preserve"> </w:t>
      </w:r>
    </w:p>
    <w:p w:rsidR="00595072" w:rsidRPr="00E76E1D" w:rsidRDefault="00595072" w:rsidP="00595072">
      <w:pPr>
        <w:pStyle w:val="a"/>
        <w:numPr>
          <w:ilvl w:val="0"/>
          <w:numId w:val="0"/>
        </w:numPr>
        <w:tabs>
          <w:tab w:val="left" w:pos="993"/>
        </w:tabs>
        <w:spacing w:before="0"/>
        <w:ind w:firstLine="709"/>
        <w:rPr>
          <w:rFonts w:ascii="Arial" w:hAnsi="Arial" w:cs="Arial"/>
          <w:b w:val="0"/>
        </w:rPr>
      </w:pPr>
    </w:p>
    <w:p w:rsidR="00595072" w:rsidRPr="00E76E1D" w:rsidRDefault="00595072" w:rsidP="00595072">
      <w:pPr>
        <w:pStyle w:val="a"/>
        <w:numPr>
          <w:ilvl w:val="1"/>
          <w:numId w:val="2"/>
        </w:numPr>
        <w:spacing w:before="0"/>
        <w:ind w:left="0" w:firstLine="709"/>
        <w:rPr>
          <w:rFonts w:ascii="Arial" w:hAnsi="Arial" w:cs="Arial"/>
          <w:b w:val="0"/>
        </w:rPr>
      </w:pPr>
      <w:bookmarkStart w:id="46" w:name="_Toc35859068"/>
      <w:bookmarkStart w:id="47" w:name="_Toc36050755"/>
      <w:bookmarkStart w:id="48" w:name="_Toc41308543"/>
      <w:bookmarkStart w:id="49" w:name="_Toc42093380"/>
      <w:bookmarkStart w:id="50" w:name="_Toc42184349"/>
      <w:bookmarkStart w:id="51" w:name="_Toc43046052"/>
      <w:bookmarkStart w:id="52" w:name="_Toc43046167"/>
      <w:bookmarkStart w:id="53" w:name="_Toc105151959"/>
      <w:r w:rsidRPr="00E76E1D">
        <w:rPr>
          <w:rFonts w:ascii="Arial" w:hAnsi="Arial" w:cs="Arial"/>
        </w:rPr>
        <w:t>Сокращения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E76E1D">
        <w:rPr>
          <w:rFonts w:ascii="Arial" w:hAnsi="Arial" w:cs="Arial"/>
        </w:rPr>
        <w:t xml:space="preserve"> </w:t>
      </w:r>
    </w:p>
    <w:p w:rsidR="00595072" w:rsidRPr="00E76E1D" w:rsidRDefault="00595072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b/>
          <w:sz w:val="24"/>
          <w:szCs w:val="24"/>
        </w:rPr>
        <w:t>ГИА</w:t>
      </w:r>
      <w:r w:rsidRPr="00E76E1D">
        <w:rPr>
          <w:rFonts w:ascii="Arial" w:hAnsi="Arial" w:cs="Arial"/>
          <w:sz w:val="24"/>
          <w:szCs w:val="24"/>
        </w:rPr>
        <w:t xml:space="preserve"> –</w:t>
      </w:r>
      <w:r w:rsidRPr="00E76E1D">
        <w:rPr>
          <w:rFonts w:ascii="Arial" w:hAnsi="Arial" w:cs="Arial"/>
          <w:b/>
          <w:sz w:val="24"/>
          <w:szCs w:val="24"/>
        </w:rPr>
        <w:t xml:space="preserve"> </w:t>
      </w:r>
      <w:r w:rsidRPr="00E76E1D">
        <w:rPr>
          <w:rFonts w:ascii="Arial" w:hAnsi="Arial" w:cs="Arial"/>
          <w:sz w:val="24"/>
          <w:szCs w:val="24"/>
        </w:rPr>
        <w:t>государственная итоговая аттестация</w:t>
      </w:r>
    </w:p>
    <w:p w:rsidR="00595072" w:rsidRPr="00E76E1D" w:rsidRDefault="00595072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b/>
          <w:sz w:val="24"/>
          <w:szCs w:val="24"/>
        </w:rPr>
        <w:t xml:space="preserve">ГЭК </w:t>
      </w:r>
      <w:r w:rsidRPr="00E76E1D">
        <w:rPr>
          <w:rFonts w:ascii="Arial" w:hAnsi="Arial" w:cs="Arial"/>
          <w:sz w:val="24"/>
          <w:szCs w:val="24"/>
        </w:rPr>
        <w:t>– государственная экзаменационная комиссия</w:t>
      </w:r>
    </w:p>
    <w:p w:rsidR="00595072" w:rsidRPr="00E76E1D" w:rsidRDefault="00595072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b/>
          <w:sz w:val="24"/>
          <w:szCs w:val="24"/>
        </w:rPr>
        <w:t xml:space="preserve">ОУК ЦРС (ЕД) </w:t>
      </w:r>
      <w:r w:rsidRPr="00E76E1D">
        <w:rPr>
          <w:rFonts w:ascii="Arial" w:hAnsi="Arial" w:cs="Arial"/>
          <w:sz w:val="24"/>
          <w:szCs w:val="24"/>
        </w:rPr>
        <w:t>– отдел управления контингентом Центра по работе со студентами (Единого деканата)</w:t>
      </w:r>
    </w:p>
    <w:p w:rsidR="00595072" w:rsidRPr="00E76E1D" w:rsidRDefault="00595072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b/>
          <w:sz w:val="24"/>
          <w:szCs w:val="24"/>
        </w:rPr>
        <w:lastRenderedPageBreak/>
        <w:t xml:space="preserve">ОО ЮТИ </w:t>
      </w:r>
      <w:r w:rsidR="00A10B27">
        <w:rPr>
          <w:rFonts w:ascii="Arial" w:hAnsi="Arial" w:cs="Arial"/>
          <w:sz w:val="24"/>
          <w:szCs w:val="24"/>
        </w:rPr>
        <w:t>– организационный отдел Юргинского технологического института</w:t>
      </w:r>
      <w:r w:rsidRPr="00E76E1D">
        <w:rPr>
          <w:rFonts w:ascii="Arial" w:hAnsi="Arial" w:cs="Arial"/>
          <w:sz w:val="24"/>
          <w:szCs w:val="24"/>
        </w:rPr>
        <w:t xml:space="preserve"> (филиала)</w:t>
      </w:r>
      <w:r w:rsidR="00A10B27">
        <w:rPr>
          <w:rFonts w:ascii="Arial" w:hAnsi="Arial" w:cs="Arial"/>
          <w:sz w:val="24"/>
          <w:szCs w:val="24"/>
        </w:rPr>
        <w:t xml:space="preserve"> ТПУ</w:t>
      </w:r>
    </w:p>
    <w:p w:rsidR="00595072" w:rsidRPr="00E76E1D" w:rsidRDefault="00595072" w:rsidP="005950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6E1D">
        <w:rPr>
          <w:rFonts w:ascii="Arial" w:hAnsi="Arial" w:cs="Arial"/>
          <w:b/>
          <w:sz w:val="24"/>
          <w:szCs w:val="24"/>
        </w:rPr>
        <w:t xml:space="preserve">ИПК </w:t>
      </w:r>
      <w:r w:rsidRPr="00E76E1D">
        <w:rPr>
          <w:rFonts w:ascii="Arial" w:hAnsi="Arial" w:cs="Arial"/>
          <w:sz w:val="24"/>
          <w:szCs w:val="24"/>
        </w:rPr>
        <w:t>– ин</w:t>
      </w:r>
      <w:r w:rsidR="00CF4183">
        <w:rPr>
          <w:rFonts w:ascii="Arial" w:hAnsi="Arial" w:cs="Arial"/>
          <w:sz w:val="24"/>
          <w:szCs w:val="24"/>
        </w:rPr>
        <w:t>формационно-программный комплекс</w:t>
      </w:r>
    </w:p>
    <w:p w:rsidR="00595072" w:rsidRPr="00E76E1D" w:rsidRDefault="00595072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b/>
          <w:sz w:val="24"/>
          <w:szCs w:val="24"/>
        </w:rPr>
        <w:t xml:space="preserve">ТПУ </w:t>
      </w:r>
      <w:r w:rsidR="003E4270" w:rsidRPr="00E76E1D">
        <w:rPr>
          <w:rFonts w:ascii="Arial" w:hAnsi="Arial" w:cs="Arial"/>
          <w:sz w:val="24"/>
          <w:szCs w:val="24"/>
        </w:rPr>
        <w:t>–</w:t>
      </w:r>
      <w:r w:rsidRPr="00E76E1D">
        <w:rPr>
          <w:rFonts w:ascii="Arial" w:hAnsi="Arial" w:cs="Arial"/>
          <w:sz w:val="24"/>
          <w:szCs w:val="24"/>
        </w:rPr>
        <w:t xml:space="preserve"> Томский</w:t>
      </w:r>
      <w:r w:rsidR="003E4270" w:rsidRPr="00E76E1D">
        <w:rPr>
          <w:rFonts w:ascii="Arial" w:hAnsi="Arial" w:cs="Arial"/>
          <w:sz w:val="24"/>
          <w:szCs w:val="24"/>
        </w:rPr>
        <w:t xml:space="preserve"> </w:t>
      </w:r>
      <w:r w:rsidRPr="00E76E1D">
        <w:rPr>
          <w:rFonts w:ascii="Arial" w:hAnsi="Arial" w:cs="Arial"/>
          <w:sz w:val="24"/>
          <w:szCs w:val="24"/>
        </w:rPr>
        <w:t>политехнический университет</w:t>
      </w:r>
    </w:p>
    <w:p w:rsidR="00595072" w:rsidRPr="00E76E1D" w:rsidRDefault="00595072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b/>
          <w:sz w:val="24"/>
          <w:szCs w:val="24"/>
        </w:rPr>
        <w:t xml:space="preserve">ЭЗК </w:t>
      </w:r>
      <w:r w:rsidRPr="00E76E1D">
        <w:rPr>
          <w:rFonts w:ascii="Arial" w:hAnsi="Arial" w:cs="Arial"/>
          <w:sz w:val="24"/>
          <w:szCs w:val="24"/>
        </w:rPr>
        <w:t>– электронная зачетная книжка.</w:t>
      </w:r>
    </w:p>
    <w:p w:rsidR="00595072" w:rsidRDefault="00595072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b/>
          <w:sz w:val="24"/>
          <w:szCs w:val="24"/>
        </w:rPr>
        <w:t>ЭИОС</w:t>
      </w:r>
      <w:r w:rsidRPr="00E76E1D">
        <w:rPr>
          <w:rFonts w:ascii="Arial" w:hAnsi="Arial" w:cs="Arial"/>
          <w:sz w:val="24"/>
          <w:szCs w:val="24"/>
        </w:rPr>
        <w:t xml:space="preserve"> – электронная информационно-образовательная среда</w:t>
      </w:r>
    </w:p>
    <w:p w:rsidR="00562CE0" w:rsidRDefault="00562CE0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CE0">
        <w:rPr>
          <w:rFonts w:ascii="Arial" w:hAnsi="Arial" w:cs="Arial"/>
          <w:b/>
          <w:sz w:val="24"/>
          <w:szCs w:val="24"/>
        </w:rPr>
        <w:t>ВКР</w:t>
      </w:r>
      <w:r>
        <w:rPr>
          <w:rFonts w:ascii="Arial" w:hAnsi="Arial" w:cs="Arial"/>
          <w:sz w:val="24"/>
          <w:szCs w:val="24"/>
        </w:rPr>
        <w:t xml:space="preserve"> – выпускная квалификационная работа</w:t>
      </w:r>
    </w:p>
    <w:p w:rsidR="006D6579" w:rsidRDefault="006D6579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6579">
        <w:rPr>
          <w:rFonts w:ascii="Arial" w:hAnsi="Arial" w:cs="Arial"/>
          <w:b/>
          <w:sz w:val="24"/>
          <w:szCs w:val="24"/>
        </w:rPr>
        <w:t>БД</w:t>
      </w:r>
      <w:r>
        <w:rPr>
          <w:rFonts w:ascii="Arial" w:hAnsi="Arial" w:cs="Arial"/>
          <w:sz w:val="24"/>
          <w:szCs w:val="24"/>
        </w:rPr>
        <w:t xml:space="preserve"> – база данных</w:t>
      </w:r>
    </w:p>
    <w:p w:rsidR="00015775" w:rsidRPr="00A7450C" w:rsidRDefault="00015775" w:rsidP="005950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775">
        <w:rPr>
          <w:rFonts w:ascii="Arial" w:hAnsi="Arial" w:cs="Arial"/>
          <w:b/>
          <w:sz w:val="24"/>
          <w:szCs w:val="24"/>
        </w:rPr>
        <w:t xml:space="preserve">ФГОС ВО </w:t>
      </w:r>
      <w:r w:rsidR="00A7450C">
        <w:rPr>
          <w:rFonts w:ascii="Arial" w:hAnsi="Arial" w:cs="Arial"/>
          <w:b/>
          <w:sz w:val="24"/>
          <w:szCs w:val="24"/>
        </w:rPr>
        <w:t>–</w:t>
      </w:r>
      <w:r w:rsidRPr="00015775">
        <w:rPr>
          <w:rFonts w:ascii="Arial" w:hAnsi="Arial" w:cs="Arial"/>
          <w:b/>
          <w:sz w:val="24"/>
          <w:szCs w:val="24"/>
        </w:rPr>
        <w:t xml:space="preserve"> </w:t>
      </w:r>
      <w:r w:rsidR="00A7450C" w:rsidRPr="00A7450C">
        <w:rPr>
          <w:rFonts w:ascii="Arial" w:hAnsi="Arial" w:cs="Arial"/>
          <w:sz w:val="24"/>
          <w:szCs w:val="24"/>
        </w:rPr>
        <w:t>федеральный государственный образовательный стандарт Высшего образования</w:t>
      </w:r>
    </w:p>
    <w:p w:rsidR="00CB14EF" w:rsidRPr="00E76E1D" w:rsidRDefault="00CB14EF" w:rsidP="0059507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4270" w:rsidRPr="003E2EA9" w:rsidRDefault="00CB14EF" w:rsidP="005950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2EA9">
        <w:rPr>
          <w:rFonts w:ascii="Arial" w:hAnsi="Arial" w:cs="Arial"/>
          <w:b/>
          <w:sz w:val="24"/>
          <w:szCs w:val="24"/>
        </w:rPr>
        <w:t>4</w:t>
      </w:r>
      <w:r w:rsidR="00447514">
        <w:rPr>
          <w:rFonts w:ascii="Arial" w:hAnsi="Arial" w:cs="Arial"/>
          <w:b/>
          <w:sz w:val="24"/>
          <w:szCs w:val="24"/>
        </w:rPr>
        <w:t>.</w:t>
      </w:r>
      <w:r w:rsidRPr="003E2EA9">
        <w:rPr>
          <w:rFonts w:ascii="Arial" w:hAnsi="Arial" w:cs="Arial"/>
          <w:b/>
          <w:sz w:val="24"/>
          <w:szCs w:val="24"/>
        </w:rPr>
        <w:t xml:space="preserve"> Порядок ведения электронных зачетных книжек</w:t>
      </w:r>
    </w:p>
    <w:p w:rsidR="00595072" w:rsidRPr="00E76E1D" w:rsidRDefault="00595072" w:rsidP="00595072">
      <w:pPr>
        <w:jc w:val="both"/>
        <w:rPr>
          <w:rFonts w:ascii="Arial" w:hAnsi="Arial" w:cs="Arial"/>
          <w:b/>
          <w:vanish/>
          <w:sz w:val="24"/>
          <w:szCs w:val="24"/>
        </w:rPr>
      </w:pPr>
      <w:bookmarkStart w:id="54" w:name="_Toc35859070"/>
    </w:p>
    <w:p w:rsidR="00595072" w:rsidRPr="00E76E1D" w:rsidRDefault="00595072" w:rsidP="00595072">
      <w:pPr>
        <w:pStyle w:val="ad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b/>
          <w:vanish/>
          <w:sz w:val="24"/>
          <w:szCs w:val="24"/>
          <w:lang w:eastAsia="ru-RU"/>
        </w:rPr>
      </w:pPr>
      <w:r w:rsidRPr="00E76E1D">
        <w:rPr>
          <w:rFonts w:ascii="Arial" w:eastAsia="Times New Roman" w:hAnsi="Arial" w:cs="Arial"/>
          <w:b/>
          <w:vanish/>
          <w:sz w:val="24"/>
          <w:szCs w:val="24"/>
          <w:lang w:eastAsia="ru-RU"/>
        </w:rPr>
        <w:t>Ведение электронных зачетных книжек</w:t>
      </w:r>
    </w:p>
    <w:p w:rsidR="00595072" w:rsidRPr="00E76E1D" w:rsidRDefault="00595072" w:rsidP="00595072">
      <w:pPr>
        <w:pStyle w:val="ad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b/>
          <w:vanish/>
          <w:sz w:val="24"/>
          <w:szCs w:val="24"/>
          <w:lang w:eastAsia="ru-RU"/>
        </w:rPr>
      </w:pPr>
    </w:p>
    <w:p w:rsidR="00595072" w:rsidRPr="00E76E1D" w:rsidRDefault="00595072" w:rsidP="00595072">
      <w:pPr>
        <w:pStyle w:val="a"/>
        <w:numPr>
          <w:ilvl w:val="1"/>
          <w:numId w:val="2"/>
        </w:numPr>
        <w:spacing w:before="0"/>
        <w:ind w:left="0" w:firstLine="709"/>
        <w:rPr>
          <w:rFonts w:ascii="Arial" w:hAnsi="Arial" w:cs="Arial"/>
          <w:b w:val="0"/>
        </w:rPr>
      </w:pPr>
      <w:r w:rsidRPr="00E76E1D">
        <w:rPr>
          <w:rFonts w:ascii="Arial" w:hAnsi="Arial" w:cs="Arial"/>
        </w:rPr>
        <w:t>Выдача зачетных книжек в электронном виде</w:t>
      </w:r>
    </w:p>
    <w:bookmarkEnd w:id="54"/>
    <w:p w:rsidR="00595072" w:rsidRPr="00E76E1D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sz w:val="24"/>
          <w:szCs w:val="24"/>
        </w:rPr>
        <w:t>ЭЗК формируется для каждого обучающегося, зачисленного в ТПУ</w:t>
      </w:r>
      <w:r w:rsidR="003E4270" w:rsidRPr="00E76E1D">
        <w:rPr>
          <w:rFonts w:ascii="Arial" w:hAnsi="Arial" w:cs="Arial"/>
          <w:sz w:val="24"/>
          <w:szCs w:val="24"/>
        </w:rPr>
        <w:t xml:space="preserve"> </w:t>
      </w:r>
      <w:r w:rsidRPr="00E76E1D">
        <w:rPr>
          <w:rFonts w:ascii="Arial" w:hAnsi="Arial" w:cs="Arial"/>
          <w:sz w:val="24"/>
          <w:szCs w:val="24"/>
        </w:rPr>
        <w:t>(в том числе в порядке перевода) или восстановленного, вне зависимости от формы обучения (очная, очно-заочная, заочная), основы обучени</w:t>
      </w:r>
      <w:r w:rsidR="00E76E1D" w:rsidRPr="00E76E1D">
        <w:rPr>
          <w:rFonts w:ascii="Arial" w:hAnsi="Arial" w:cs="Arial"/>
          <w:sz w:val="24"/>
          <w:szCs w:val="24"/>
        </w:rPr>
        <w:t>я</w:t>
      </w:r>
      <w:r w:rsidRPr="00E76E1D">
        <w:rPr>
          <w:rFonts w:ascii="Arial" w:hAnsi="Arial" w:cs="Arial"/>
          <w:sz w:val="24"/>
          <w:szCs w:val="24"/>
        </w:rPr>
        <w:t xml:space="preserve"> (обучение за счет бюджетных ассигнований федерального бюджета, обучение за счет средств физических и (или) юридических лиц). </w:t>
      </w:r>
    </w:p>
    <w:p w:rsidR="00595072" w:rsidRPr="00E76E1D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sz w:val="24"/>
          <w:szCs w:val="24"/>
        </w:rPr>
        <w:t xml:space="preserve">ЭЗК формируется автоматически в личном кабинете обучающегося в ЭИОС ТПУ. Идентификация личности обучающегося производится при каждом доступе в личный кабинет по логину и паролю. ЭЗК расположена в разделе «Моя успеваемость» на вкладке «Зачетная книжка».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6E1D">
        <w:rPr>
          <w:rFonts w:ascii="Arial" w:hAnsi="Arial" w:cs="Arial"/>
          <w:sz w:val="24"/>
          <w:szCs w:val="24"/>
        </w:rPr>
        <w:t xml:space="preserve">ЭЗК присваивается номер, совпадающий с номером студенческого билета, и не </w:t>
      </w:r>
      <w:r w:rsidRPr="00B60060">
        <w:rPr>
          <w:rFonts w:ascii="Arial" w:hAnsi="Arial" w:cs="Arial"/>
          <w:sz w:val="24"/>
          <w:szCs w:val="24"/>
        </w:rPr>
        <w:t xml:space="preserve">меняется на протяжении всего периода обучения в ТПУ. Номер зачетной книжки присваивается автоматически в ИПК «Электронный деканат» после регистрации приказа о зачислении обучающегося. </w:t>
      </w:r>
    </w:p>
    <w:p w:rsidR="00595072" w:rsidRPr="00B60060" w:rsidRDefault="00595072" w:rsidP="00595072">
      <w:pPr>
        <w:pStyle w:val="a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5072" w:rsidRPr="00B60060" w:rsidRDefault="00595072" w:rsidP="00595072">
      <w:pPr>
        <w:pStyle w:val="a"/>
        <w:numPr>
          <w:ilvl w:val="1"/>
          <w:numId w:val="2"/>
        </w:numPr>
        <w:spacing w:before="0"/>
        <w:ind w:left="1069"/>
        <w:rPr>
          <w:rFonts w:ascii="Arial" w:hAnsi="Arial" w:cs="Arial"/>
        </w:rPr>
      </w:pPr>
      <w:r w:rsidRPr="00B60060">
        <w:rPr>
          <w:rFonts w:ascii="Arial" w:hAnsi="Arial" w:cs="Arial"/>
        </w:rPr>
        <w:t xml:space="preserve">Внесение записей в зачетные книжки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В ЭЗК отображаются результаты промежуточной аттестации по дисциплинам (модулям), курсовым работам (проектам), практикам, научно-исследовательской работе.</w:t>
      </w:r>
    </w:p>
    <w:p w:rsidR="00595072" w:rsidRPr="00B60060" w:rsidRDefault="00A77E9F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Ведение ЭЗК</w:t>
      </w:r>
      <w:r w:rsidR="00595072" w:rsidRPr="00B60060">
        <w:rPr>
          <w:rFonts w:ascii="Arial" w:hAnsi="Arial" w:cs="Arial"/>
          <w:sz w:val="24"/>
          <w:szCs w:val="24"/>
        </w:rPr>
        <w:t xml:space="preserve"> в электронном виде осуществляется путем </w:t>
      </w:r>
      <w:r w:rsidR="0012610E" w:rsidRPr="00B60060">
        <w:rPr>
          <w:rFonts w:ascii="Arial" w:hAnsi="Arial" w:cs="Arial"/>
          <w:sz w:val="24"/>
          <w:szCs w:val="24"/>
        </w:rPr>
        <w:t>внесения</w:t>
      </w:r>
      <w:r w:rsidR="00595072" w:rsidRPr="00B60060">
        <w:rPr>
          <w:rFonts w:ascii="Arial" w:hAnsi="Arial" w:cs="Arial"/>
          <w:sz w:val="24"/>
          <w:szCs w:val="24"/>
        </w:rPr>
        <w:t xml:space="preserve"> данных о результатах промежуточной аттестации </w:t>
      </w:r>
      <w:r w:rsidR="0012610E" w:rsidRPr="00B60060">
        <w:rPr>
          <w:rFonts w:ascii="Arial" w:hAnsi="Arial" w:cs="Arial"/>
          <w:sz w:val="24"/>
          <w:szCs w:val="24"/>
        </w:rPr>
        <w:t>в</w:t>
      </w:r>
      <w:r w:rsidR="00595072" w:rsidRPr="00B60060">
        <w:rPr>
          <w:rFonts w:ascii="Arial" w:hAnsi="Arial" w:cs="Arial"/>
          <w:sz w:val="24"/>
          <w:szCs w:val="24"/>
        </w:rPr>
        <w:t xml:space="preserve"> электронных экзаменационны</w:t>
      </w:r>
      <w:r w:rsidR="0012610E" w:rsidRPr="00B60060">
        <w:rPr>
          <w:rFonts w:ascii="Arial" w:hAnsi="Arial" w:cs="Arial"/>
          <w:sz w:val="24"/>
          <w:szCs w:val="24"/>
        </w:rPr>
        <w:t>е</w:t>
      </w:r>
      <w:r w:rsidR="00595072" w:rsidRPr="00B60060">
        <w:rPr>
          <w:rFonts w:ascii="Arial" w:hAnsi="Arial" w:cs="Arial"/>
          <w:sz w:val="24"/>
          <w:szCs w:val="24"/>
        </w:rPr>
        <w:t xml:space="preserve"> и зачетны</w:t>
      </w:r>
      <w:r w:rsidR="0012610E" w:rsidRPr="00B60060">
        <w:rPr>
          <w:rFonts w:ascii="Arial" w:hAnsi="Arial" w:cs="Arial"/>
          <w:sz w:val="24"/>
          <w:szCs w:val="24"/>
        </w:rPr>
        <w:t>е</w:t>
      </w:r>
      <w:r w:rsidR="00595072" w:rsidRPr="00B60060">
        <w:rPr>
          <w:rFonts w:ascii="Arial" w:hAnsi="Arial" w:cs="Arial"/>
          <w:sz w:val="24"/>
          <w:szCs w:val="24"/>
        </w:rPr>
        <w:t xml:space="preserve"> ведомост</w:t>
      </w:r>
      <w:r w:rsidR="0012610E" w:rsidRPr="00B60060">
        <w:rPr>
          <w:rFonts w:ascii="Arial" w:hAnsi="Arial" w:cs="Arial"/>
          <w:sz w:val="24"/>
          <w:szCs w:val="24"/>
        </w:rPr>
        <w:t>и</w:t>
      </w:r>
      <w:r w:rsidR="00595072" w:rsidRPr="00B60060">
        <w:rPr>
          <w:rFonts w:ascii="Arial" w:hAnsi="Arial" w:cs="Arial"/>
          <w:sz w:val="24"/>
          <w:szCs w:val="24"/>
        </w:rPr>
        <w:t>, лист</w:t>
      </w:r>
      <w:r w:rsidR="0012610E" w:rsidRPr="00B60060">
        <w:rPr>
          <w:rFonts w:ascii="Arial" w:hAnsi="Arial" w:cs="Arial"/>
          <w:sz w:val="24"/>
          <w:szCs w:val="24"/>
        </w:rPr>
        <w:t>ы</w:t>
      </w:r>
      <w:r w:rsidR="00595072" w:rsidRPr="00B60060">
        <w:rPr>
          <w:rFonts w:ascii="Arial" w:hAnsi="Arial" w:cs="Arial"/>
          <w:sz w:val="24"/>
          <w:szCs w:val="24"/>
        </w:rPr>
        <w:t xml:space="preserve"> аттестации, </w:t>
      </w:r>
      <w:r w:rsidRPr="00B60060">
        <w:rPr>
          <w:rFonts w:ascii="Arial" w:hAnsi="Arial" w:cs="Arial"/>
          <w:sz w:val="24"/>
          <w:szCs w:val="24"/>
        </w:rPr>
        <w:t>протокол</w:t>
      </w:r>
      <w:r w:rsidR="0012610E" w:rsidRPr="00B60060">
        <w:rPr>
          <w:rFonts w:ascii="Arial" w:hAnsi="Arial" w:cs="Arial"/>
          <w:sz w:val="24"/>
          <w:szCs w:val="24"/>
        </w:rPr>
        <w:t>ы</w:t>
      </w:r>
      <w:r w:rsidRPr="00B60060">
        <w:rPr>
          <w:rFonts w:ascii="Arial" w:hAnsi="Arial" w:cs="Arial"/>
          <w:sz w:val="24"/>
          <w:szCs w:val="24"/>
        </w:rPr>
        <w:t xml:space="preserve"> аттестационных</w:t>
      </w:r>
      <w:r w:rsidR="00595072" w:rsidRPr="00B60060">
        <w:rPr>
          <w:rFonts w:ascii="Arial" w:hAnsi="Arial" w:cs="Arial"/>
          <w:sz w:val="24"/>
          <w:szCs w:val="24"/>
        </w:rPr>
        <w:t xml:space="preserve"> комиссий (в т.ч. комиссий по повторной промежуточной аттестации), вносимых в ЭИОС (ИПК «Успеваемость», ИПК «Электронный деканат»).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При обнаружении ошибки в ЭЗК обучающийся имеет право обратиться в ЦРС (ЕД)/ ОО ЮТИ с запросом о проверке соответствия записи в ЭЗК результатам промежуточной аттестации, зафиксированным в соответствующих ведомостях, листах аттестации, протоколах заседаний комиссий, и об исправлении имеющейся ошибки.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После выхода приказа о допуске обучающихся к прохождению </w:t>
      </w:r>
      <w:r w:rsidR="003E4270" w:rsidRPr="00B60060">
        <w:rPr>
          <w:rFonts w:ascii="Arial" w:hAnsi="Arial" w:cs="Arial"/>
          <w:sz w:val="24"/>
          <w:szCs w:val="24"/>
        </w:rPr>
        <w:t>ГИА</w:t>
      </w:r>
      <w:r w:rsidRPr="00B60060">
        <w:rPr>
          <w:rFonts w:ascii="Arial" w:hAnsi="Arial" w:cs="Arial"/>
          <w:sz w:val="24"/>
          <w:szCs w:val="24"/>
        </w:rPr>
        <w:t xml:space="preserve"> обучающихся, ЭЗК распечатывается, каждый заполненный раздел</w:t>
      </w:r>
      <w:r w:rsidR="00456E12" w:rsidRPr="00B60060">
        <w:rPr>
          <w:rFonts w:ascii="Arial" w:hAnsi="Arial" w:cs="Arial"/>
          <w:sz w:val="24"/>
          <w:szCs w:val="24"/>
        </w:rPr>
        <w:t xml:space="preserve"> проверяется экспертом ЦРС (ЕД)/ ОО ЮТИ и </w:t>
      </w:r>
      <w:r w:rsidRPr="00B60060">
        <w:rPr>
          <w:rFonts w:ascii="Arial" w:hAnsi="Arial" w:cs="Arial"/>
          <w:sz w:val="24"/>
          <w:szCs w:val="24"/>
        </w:rPr>
        <w:t xml:space="preserve">заверяется подписью директора ЦРС (ЕД)/ начальника ОО ЮТИ. Листы в бумажной ЭЗК скрепляются по порядку нумерации с </w:t>
      </w:r>
      <w:r w:rsidRPr="00B60060">
        <w:rPr>
          <w:rFonts w:ascii="Arial" w:hAnsi="Arial" w:cs="Arial"/>
          <w:sz w:val="24"/>
          <w:szCs w:val="24"/>
        </w:rPr>
        <w:lastRenderedPageBreak/>
        <w:t>использованием степлера. Допускается сокращение количества листов для магистров (без включения 5-12 семестров очной формы, 6-12 семестров очно- заочной формы обучения).</w:t>
      </w:r>
      <w:r w:rsidR="003E4270" w:rsidRPr="00B60060">
        <w:rPr>
          <w:rFonts w:ascii="Arial" w:hAnsi="Arial" w:cs="Arial"/>
          <w:sz w:val="24"/>
          <w:szCs w:val="24"/>
        </w:rPr>
        <w:t xml:space="preserve"> </w:t>
      </w:r>
      <w:r w:rsidRPr="00B60060">
        <w:rPr>
          <w:rFonts w:ascii="Arial" w:hAnsi="Arial" w:cs="Arial"/>
          <w:sz w:val="24"/>
          <w:szCs w:val="24"/>
        </w:rPr>
        <w:t>На последней незаполненной странице вносится запись: «Зачетная книжка на … листов, проверена, скреплена экспертом ФИО полностью, дата», «подпись».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 Заверенный документ передается в </w:t>
      </w:r>
      <w:r w:rsidR="003E4270" w:rsidRPr="00B60060">
        <w:rPr>
          <w:rFonts w:ascii="Arial" w:hAnsi="Arial" w:cs="Arial"/>
          <w:sz w:val="24"/>
          <w:szCs w:val="24"/>
        </w:rPr>
        <w:t>ГЭК</w:t>
      </w:r>
      <w:r w:rsidRPr="00B60060">
        <w:rPr>
          <w:rFonts w:ascii="Arial" w:hAnsi="Arial" w:cs="Arial"/>
          <w:sz w:val="24"/>
          <w:szCs w:val="24"/>
        </w:rPr>
        <w:t xml:space="preserve">. Записи о результатах прохождения обучающимся </w:t>
      </w:r>
      <w:r w:rsidR="003E4270" w:rsidRPr="00B60060">
        <w:rPr>
          <w:rFonts w:ascii="Arial" w:hAnsi="Arial" w:cs="Arial"/>
          <w:sz w:val="24"/>
          <w:szCs w:val="24"/>
        </w:rPr>
        <w:t>ГИА</w:t>
      </w:r>
      <w:r w:rsidRPr="00B60060">
        <w:rPr>
          <w:rFonts w:ascii="Arial" w:hAnsi="Arial" w:cs="Arial"/>
          <w:sz w:val="24"/>
          <w:szCs w:val="24"/>
        </w:rPr>
        <w:t xml:space="preserve"> вносятся секретарем ГЭК и заверяются подписями членов ГЭК.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По результатам работы ГЭК бумажный вариант зачетной книжки возвращается в ЦРС (ЕД)/ ОО ЮТИ для внесения экспертом ОУК ЦРС (ЕД)/ ОО ЮТИ записи о серии и номере выданного диплома и дате его выдачи в соответствии с приказом о присвоении квалификации.  Запись заверяется подписью директора ЦРС (ЕД)/ начальника ОО ЮТИ. Бумажный вариант ЭЗК передается в личное дело обучающегося.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Данные о результатах ГИА на основе данных протоколов вносятся экспертом ОУК ЦРС (ЕД)/ ОО ЮТИ в ИПК «Электронный деканат».  </w:t>
      </w:r>
    </w:p>
    <w:p w:rsidR="00595072" w:rsidRPr="00B60060" w:rsidRDefault="00595072" w:rsidP="00595072">
      <w:pPr>
        <w:pStyle w:val="a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5072" w:rsidRPr="00B60060" w:rsidRDefault="00595072" w:rsidP="00595072">
      <w:pPr>
        <w:pStyle w:val="a"/>
        <w:numPr>
          <w:ilvl w:val="1"/>
          <w:numId w:val="2"/>
        </w:numPr>
        <w:spacing w:before="0"/>
        <w:ind w:left="1069"/>
        <w:rPr>
          <w:rFonts w:ascii="Arial" w:hAnsi="Arial" w:cs="Arial"/>
        </w:rPr>
      </w:pPr>
      <w:r w:rsidRPr="00B60060">
        <w:rPr>
          <w:rFonts w:ascii="Arial" w:hAnsi="Arial" w:cs="Arial"/>
        </w:rPr>
        <w:t>Структура и содержание электронной зачетной книжки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ЭЗК выгружается из ИПК «Электронный деканат» в виде документа формата </w:t>
      </w:r>
      <w:r w:rsidRPr="00B60060">
        <w:rPr>
          <w:rFonts w:ascii="Arial" w:hAnsi="Arial" w:cs="Arial"/>
          <w:sz w:val="24"/>
          <w:szCs w:val="24"/>
          <w:lang w:val="en-US"/>
        </w:rPr>
        <w:t>doc</w:t>
      </w:r>
      <w:r w:rsidRPr="00B60060">
        <w:rPr>
          <w:rFonts w:ascii="Arial" w:hAnsi="Arial" w:cs="Arial"/>
          <w:sz w:val="24"/>
          <w:szCs w:val="24"/>
        </w:rPr>
        <w:t>. Структура и содержание электронного документа соответствуют тр</w:t>
      </w:r>
      <w:r w:rsidR="00891836" w:rsidRPr="00B60060">
        <w:rPr>
          <w:rFonts w:ascii="Arial" w:hAnsi="Arial" w:cs="Arial"/>
          <w:sz w:val="24"/>
          <w:szCs w:val="24"/>
        </w:rPr>
        <w:t>ебованиям приказа Минобрнауки России</w:t>
      </w:r>
      <w:r w:rsidRPr="00B60060">
        <w:rPr>
          <w:rFonts w:ascii="Arial" w:hAnsi="Arial" w:cs="Arial"/>
          <w:sz w:val="24"/>
          <w:szCs w:val="24"/>
        </w:rPr>
        <w:t xml:space="preserve"> от 22 марта 2013 г. № 203 «Об утверждении образцов студенческого билета для студентов и зачетной книжки для студентов (курсантов), осваивающих программы бакалавриата, программы специалитета, программы</w:t>
      </w:r>
      <w:r w:rsidR="003E4270" w:rsidRPr="00B60060">
        <w:rPr>
          <w:rFonts w:ascii="Arial" w:hAnsi="Arial" w:cs="Arial"/>
          <w:sz w:val="24"/>
          <w:szCs w:val="24"/>
        </w:rPr>
        <w:t xml:space="preserve"> </w:t>
      </w:r>
      <w:r w:rsidRPr="00B60060">
        <w:rPr>
          <w:rFonts w:ascii="Arial" w:hAnsi="Arial" w:cs="Arial"/>
          <w:sz w:val="24"/>
          <w:szCs w:val="24"/>
        </w:rPr>
        <w:t>магистратуры».</w:t>
      </w:r>
    </w:p>
    <w:p w:rsidR="00595072" w:rsidRPr="00B60060" w:rsidRDefault="0012610E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На титульном листе</w:t>
      </w:r>
      <w:r w:rsidR="00595072" w:rsidRPr="00B60060">
        <w:rPr>
          <w:rFonts w:ascii="Arial" w:hAnsi="Arial" w:cs="Arial"/>
          <w:sz w:val="24"/>
          <w:szCs w:val="24"/>
        </w:rPr>
        <w:t xml:space="preserve"> ЭЗК указывается: </w:t>
      </w:r>
    </w:p>
    <w:p w:rsidR="00920838" w:rsidRPr="00B60060" w:rsidRDefault="00920838" w:rsidP="00F619BF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Учредитель;</w:t>
      </w:r>
    </w:p>
    <w:p w:rsidR="00920838" w:rsidRPr="00B60060" w:rsidRDefault="00EF6530" w:rsidP="00F619BF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П</w:t>
      </w:r>
      <w:r w:rsidR="00920838" w:rsidRPr="00B60060">
        <w:rPr>
          <w:rFonts w:ascii="Arial" w:hAnsi="Arial" w:cs="Arial"/>
          <w:sz w:val="24"/>
          <w:szCs w:val="24"/>
        </w:rPr>
        <w:t>олное наименование организации, осуществляющей образовательную деятельность</w:t>
      </w:r>
      <w:r w:rsidRPr="00B60060">
        <w:rPr>
          <w:rFonts w:ascii="Arial" w:hAnsi="Arial" w:cs="Arial"/>
          <w:sz w:val="24"/>
          <w:szCs w:val="24"/>
        </w:rPr>
        <w:t>;</w:t>
      </w:r>
    </w:p>
    <w:p w:rsidR="0012610E" w:rsidRPr="00B60060" w:rsidRDefault="00EF6530" w:rsidP="0049509F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Н</w:t>
      </w:r>
      <w:r w:rsidR="00595072" w:rsidRPr="00B60060">
        <w:rPr>
          <w:rFonts w:ascii="Arial" w:hAnsi="Arial" w:cs="Arial"/>
          <w:sz w:val="24"/>
          <w:szCs w:val="24"/>
        </w:rPr>
        <w:t xml:space="preserve">омер зачетной книжки; </w:t>
      </w:r>
    </w:p>
    <w:p w:rsidR="00595072" w:rsidRPr="00B60060" w:rsidRDefault="00E969FB" w:rsidP="0049509F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Фамилия, имя, отчество (последнее – при наличии)</w:t>
      </w:r>
      <w:r w:rsidR="00304E9A" w:rsidRPr="00B60060">
        <w:rPr>
          <w:rFonts w:ascii="Arial" w:hAnsi="Arial" w:cs="Arial"/>
          <w:sz w:val="24"/>
          <w:szCs w:val="24"/>
        </w:rPr>
        <w:t>,</w:t>
      </w:r>
      <w:r w:rsidRPr="00B60060">
        <w:rPr>
          <w:rFonts w:ascii="Arial" w:hAnsi="Arial" w:cs="Arial"/>
          <w:sz w:val="24"/>
          <w:szCs w:val="24"/>
        </w:rPr>
        <w:t xml:space="preserve"> (далее – Ф.И.О.)</w:t>
      </w:r>
      <w:r w:rsidR="007B39E4" w:rsidRPr="00B60060">
        <w:rPr>
          <w:rFonts w:ascii="Arial" w:hAnsi="Arial" w:cs="Arial"/>
          <w:sz w:val="24"/>
          <w:szCs w:val="24"/>
        </w:rPr>
        <w:t xml:space="preserve"> </w:t>
      </w:r>
      <w:r w:rsidR="00B5519D" w:rsidRPr="00B60060">
        <w:rPr>
          <w:rFonts w:ascii="Arial" w:hAnsi="Arial" w:cs="Arial"/>
          <w:sz w:val="24"/>
          <w:szCs w:val="24"/>
        </w:rPr>
        <w:t>обучающегося</w:t>
      </w:r>
      <w:r w:rsidR="00595072" w:rsidRPr="00B60060">
        <w:rPr>
          <w:rFonts w:ascii="Arial" w:hAnsi="Arial" w:cs="Arial"/>
          <w:sz w:val="24"/>
          <w:szCs w:val="24"/>
        </w:rPr>
        <w:t>;</w:t>
      </w:r>
    </w:p>
    <w:p w:rsidR="00595072" w:rsidRPr="00B60060" w:rsidRDefault="00595072" w:rsidP="005950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Код, направление подготовки (специальность); </w:t>
      </w:r>
    </w:p>
    <w:p w:rsidR="00595072" w:rsidRPr="00B60060" w:rsidRDefault="00595072" w:rsidP="005950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Школа;</w:t>
      </w:r>
    </w:p>
    <w:p w:rsidR="00595072" w:rsidRPr="00B60060" w:rsidRDefault="00595072" w:rsidP="005950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Данные приказа о зачислении;</w:t>
      </w:r>
    </w:p>
    <w:p w:rsidR="00595072" w:rsidRPr="00B60060" w:rsidRDefault="00595072" w:rsidP="005950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Дата выдачи зачетной книжки;</w:t>
      </w:r>
    </w:p>
    <w:p w:rsidR="00595072" w:rsidRPr="00B60060" w:rsidRDefault="00595072" w:rsidP="005950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Руководитель организации, осуществляющей образовательную деятельность, или иное уполномоченное им должностное лицо, под</w:t>
      </w:r>
      <w:r w:rsidR="00B5519D" w:rsidRPr="00B60060">
        <w:rPr>
          <w:rFonts w:ascii="Arial" w:hAnsi="Arial" w:cs="Arial"/>
          <w:sz w:val="24"/>
          <w:szCs w:val="24"/>
        </w:rPr>
        <w:t>пись, Ф.И.О.;</w:t>
      </w:r>
      <w:r w:rsidRPr="00B60060">
        <w:rPr>
          <w:rFonts w:ascii="Arial" w:hAnsi="Arial" w:cs="Arial"/>
          <w:sz w:val="24"/>
          <w:szCs w:val="24"/>
        </w:rPr>
        <w:t xml:space="preserve"> </w:t>
      </w:r>
    </w:p>
    <w:p w:rsidR="00595072" w:rsidRPr="00B60060" w:rsidRDefault="00114284" w:rsidP="005950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Р</w:t>
      </w:r>
      <w:r w:rsidR="00595072" w:rsidRPr="00B60060">
        <w:rPr>
          <w:rFonts w:ascii="Arial" w:hAnsi="Arial" w:cs="Arial"/>
          <w:sz w:val="24"/>
          <w:szCs w:val="24"/>
        </w:rPr>
        <w:t>уковод</w:t>
      </w:r>
      <w:r w:rsidR="00F619BF" w:rsidRPr="00B60060">
        <w:rPr>
          <w:rFonts w:ascii="Arial" w:hAnsi="Arial" w:cs="Arial"/>
          <w:sz w:val="24"/>
          <w:szCs w:val="24"/>
        </w:rPr>
        <w:t>итель ЦРС (ЕД), подпись, Ф.И.О;</w:t>
      </w:r>
    </w:p>
    <w:p w:rsidR="00920838" w:rsidRPr="00B60060" w:rsidRDefault="00114284" w:rsidP="005950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П</w:t>
      </w:r>
      <w:r w:rsidR="00920838" w:rsidRPr="00B60060">
        <w:rPr>
          <w:rFonts w:ascii="Arial" w:hAnsi="Arial" w:cs="Arial"/>
          <w:sz w:val="24"/>
          <w:szCs w:val="24"/>
        </w:rPr>
        <w:t>одпись студента</w:t>
      </w:r>
      <w:r w:rsidR="00F619BF" w:rsidRPr="00B60060">
        <w:rPr>
          <w:rFonts w:ascii="Arial" w:hAnsi="Arial" w:cs="Arial"/>
          <w:sz w:val="24"/>
          <w:szCs w:val="24"/>
        </w:rPr>
        <w:t>;</w:t>
      </w:r>
    </w:p>
    <w:p w:rsidR="00F619BF" w:rsidRPr="00B60060" w:rsidRDefault="00114284" w:rsidP="005950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М</w:t>
      </w:r>
      <w:r w:rsidR="00F619BF" w:rsidRPr="00B60060">
        <w:rPr>
          <w:rFonts w:ascii="Arial" w:hAnsi="Arial" w:cs="Arial"/>
          <w:sz w:val="24"/>
          <w:szCs w:val="24"/>
        </w:rPr>
        <w:t>есто печати.</w:t>
      </w:r>
    </w:p>
    <w:p w:rsidR="00595072" w:rsidRPr="00B60060" w:rsidRDefault="00595072" w:rsidP="00595072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Фотография обучающегося </w:t>
      </w:r>
      <w:r w:rsidR="0012610E" w:rsidRPr="00B60060">
        <w:rPr>
          <w:rFonts w:ascii="Arial" w:hAnsi="Arial" w:cs="Arial"/>
          <w:sz w:val="24"/>
          <w:szCs w:val="24"/>
        </w:rPr>
        <w:t xml:space="preserve">обязательно </w:t>
      </w:r>
      <w:r w:rsidRPr="00B60060">
        <w:rPr>
          <w:rFonts w:ascii="Arial" w:hAnsi="Arial" w:cs="Arial"/>
          <w:sz w:val="24"/>
          <w:szCs w:val="24"/>
        </w:rPr>
        <w:t xml:space="preserve">вносится </w:t>
      </w:r>
      <w:r w:rsidR="0012610E" w:rsidRPr="00B60060">
        <w:rPr>
          <w:rFonts w:ascii="Arial" w:hAnsi="Arial" w:cs="Arial"/>
          <w:sz w:val="24"/>
          <w:szCs w:val="24"/>
        </w:rPr>
        <w:t xml:space="preserve">в ЭЗК </w:t>
      </w:r>
      <w:r w:rsidRPr="00B60060">
        <w:rPr>
          <w:rFonts w:ascii="Arial" w:hAnsi="Arial" w:cs="Arial"/>
          <w:sz w:val="24"/>
          <w:szCs w:val="24"/>
        </w:rPr>
        <w:t xml:space="preserve">из </w:t>
      </w:r>
      <w:r w:rsidR="0012610E" w:rsidRPr="00B60060">
        <w:rPr>
          <w:rFonts w:ascii="Arial" w:hAnsi="Arial" w:cs="Arial"/>
          <w:sz w:val="24"/>
          <w:szCs w:val="24"/>
        </w:rPr>
        <w:t xml:space="preserve">ЭИОС ТПУ. В случае отсутствия фотографии в ЭИОС она вносится одним из следующих способов: </w:t>
      </w:r>
      <w:r w:rsidRPr="00B60060">
        <w:rPr>
          <w:rFonts w:ascii="Arial" w:hAnsi="Arial" w:cs="Arial"/>
          <w:sz w:val="24"/>
          <w:szCs w:val="24"/>
        </w:rPr>
        <w:t xml:space="preserve">обучающимся </w:t>
      </w:r>
      <w:r w:rsidR="0012610E" w:rsidRPr="00B60060">
        <w:rPr>
          <w:rFonts w:ascii="Arial" w:hAnsi="Arial" w:cs="Arial"/>
          <w:sz w:val="24"/>
          <w:szCs w:val="24"/>
        </w:rPr>
        <w:t>через</w:t>
      </w:r>
      <w:r w:rsidRPr="00B60060">
        <w:rPr>
          <w:rFonts w:ascii="Arial" w:hAnsi="Arial" w:cs="Arial"/>
          <w:sz w:val="24"/>
          <w:szCs w:val="24"/>
        </w:rPr>
        <w:t xml:space="preserve"> Личн</w:t>
      </w:r>
      <w:r w:rsidR="0012610E" w:rsidRPr="00B60060">
        <w:rPr>
          <w:rFonts w:ascii="Arial" w:hAnsi="Arial" w:cs="Arial"/>
          <w:sz w:val="24"/>
          <w:szCs w:val="24"/>
        </w:rPr>
        <w:t>ый</w:t>
      </w:r>
      <w:r w:rsidRPr="00B60060">
        <w:rPr>
          <w:rFonts w:ascii="Arial" w:hAnsi="Arial" w:cs="Arial"/>
          <w:sz w:val="24"/>
          <w:szCs w:val="24"/>
        </w:rPr>
        <w:t xml:space="preserve"> кабинет или </w:t>
      </w:r>
      <w:r w:rsidR="0012610E" w:rsidRPr="00B60060">
        <w:rPr>
          <w:rFonts w:ascii="Arial" w:hAnsi="Arial" w:cs="Arial"/>
          <w:sz w:val="24"/>
          <w:szCs w:val="24"/>
        </w:rPr>
        <w:t>экспертом отдела кадров</w:t>
      </w:r>
      <w:r w:rsidR="0012610E" w:rsidRPr="00B60060">
        <w:rPr>
          <w:rFonts w:ascii="Arial" w:hAnsi="Arial" w:cs="Arial"/>
          <w:sz w:val="24"/>
          <w:szCs w:val="24"/>
        </w:rPr>
        <w:t xml:space="preserve"> </w:t>
      </w:r>
      <w:r w:rsidRPr="00B60060">
        <w:rPr>
          <w:rFonts w:ascii="Arial" w:hAnsi="Arial" w:cs="Arial"/>
          <w:sz w:val="24"/>
          <w:szCs w:val="24"/>
        </w:rPr>
        <w:t xml:space="preserve">через ИПК «Контингент студентов».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Отметка о результатах сдачи экзамена, зачета, зачета с оценкой заносятся в разделы «Результаты промежуточной аттестации (экзамены/зачеты/диф. зачеты)», «Факультативные дисциплины» с указанием </w:t>
      </w:r>
      <w:r w:rsidRPr="00B60060">
        <w:rPr>
          <w:rFonts w:ascii="Arial" w:hAnsi="Arial" w:cs="Arial"/>
          <w:sz w:val="24"/>
          <w:szCs w:val="24"/>
        </w:rPr>
        <w:lastRenderedPageBreak/>
        <w:t xml:space="preserve">наименования дисциплины (модуля), общего количества часов/зачетных единиц, оценок («отл.», «хор.», «удовл.», «зач.»), даты сдачи, подпись, Ф.И.О. преподавателя. В графе «Общее количество часов/зачетных единиц» указывается количество часов и зачетных единиц по дисциплине (модулю) в соответствии с учебным планом. По дисциплинам (модулям), читаемым в нескольких семестрах, указывается соответствующее каждому семестру количество часов, зачетных единиц.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 Сведения о защите курсовых работ (проектов) заносятся в раздел </w:t>
      </w:r>
      <w:r w:rsidR="00AA7149" w:rsidRPr="00B60060">
        <w:rPr>
          <w:rFonts w:ascii="Arial" w:hAnsi="Arial" w:cs="Arial"/>
          <w:sz w:val="24"/>
          <w:szCs w:val="24"/>
        </w:rPr>
        <w:t>«</w:t>
      </w:r>
      <w:r w:rsidRPr="00B60060">
        <w:rPr>
          <w:rFonts w:ascii="Arial" w:hAnsi="Arial" w:cs="Arial"/>
          <w:sz w:val="24"/>
          <w:szCs w:val="24"/>
        </w:rPr>
        <w:t>Курсовые работы (проекты)» с указанием наименования дисциплины (модуля), по которым выполнялись курсовые работы (проекты), темы курсовой работы (проекта), семестра, в котором выполнялись курсовые работы (проекты), оценок («отл.», «хор.», «удовл.»), даты сдачи, подпись, Ф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>И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>О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 xml:space="preserve"> преподавателя.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Результаты прохождения всех </w:t>
      </w:r>
      <w:r w:rsidR="006C7FF7" w:rsidRPr="00B60060">
        <w:rPr>
          <w:rFonts w:ascii="Arial" w:hAnsi="Arial" w:cs="Arial"/>
          <w:sz w:val="24"/>
          <w:szCs w:val="24"/>
        </w:rPr>
        <w:t>видов практик</w:t>
      </w:r>
      <w:r w:rsidRPr="00B60060">
        <w:rPr>
          <w:rFonts w:ascii="Arial" w:hAnsi="Arial" w:cs="Arial"/>
          <w:sz w:val="24"/>
          <w:szCs w:val="24"/>
        </w:rPr>
        <w:t xml:space="preserve"> заносятся в раздел «Практика» с указанием наименования вида практики, семестра, места проведения практики, в качестве кого работал (должность), Ф.И.О. руководителя практики от предприятия (организации, учреждения), общего количества часов/зачетных единиц,</w:t>
      </w:r>
      <w:r w:rsidR="007868D6" w:rsidRPr="00B60060">
        <w:rPr>
          <w:rFonts w:ascii="Arial" w:hAnsi="Arial" w:cs="Arial"/>
          <w:sz w:val="24"/>
          <w:szCs w:val="24"/>
        </w:rPr>
        <w:t xml:space="preserve"> Ф.И.О.</w:t>
      </w:r>
      <w:r w:rsidRPr="00B60060">
        <w:rPr>
          <w:rFonts w:ascii="Arial" w:hAnsi="Arial" w:cs="Arial"/>
          <w:sz w:val="24"/>
          <w:szCs w:val="24"/>
        </w:rPr>
        <w:t xml:space="preserve"> руководителя практики от ТПУ, оценки по итогам аттестации, даты проведения аттестации, подпись, Ф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>И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>О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 xml:space="preserve"> лица, проводившего аттестацию.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Сведения о результатах научно-исследовательской деятельности заносятся в раздел «Научно-исследовательская работа» с указанием вида научно-исследовательской работы, семестра, оценок в соотв</w:t>
      </w:r>
      <w:bookmarkStart w:id="55" w:name="_GoBack"/>
      <w:bookmarkEnd w:id="55"/>
      <w:r w:rsidRPr="00B60060">
        <w:rPr>
          <w:rFonts w:ascii="Arial" w:hAnsi="Arial" w:cs="Arial"/>
          <w:sz w:val="24"/>
          <w:szCs w:val="24"/>
        </w:rPr>
        <w:t>етствии с программой научно-исследовательской деятельности, даты сдачи, подпись, Ф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>И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>О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 xml:space="preserve"> преподавателя.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 Раздел «Государственные экзамены» содержит наименование экзамена (в соответствии с учебным планом), дату сдачи, экзаменационную оценку.  В графе «Фамилии председателя и членов ГЭК» ставятся фамилии, инициалы и подписи всех присутствующих на экзамене членов ГЭК. В разделе «Государственные экзамены» также указывается номер приказа о допуске обучающегося к ГИА.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В разделе «Выпускная квалификационная работа» указывается форма ВКР (бакалаврская работа, дипломная работа, магистерская диссертация, научный доклад об основных результатах подготовленной научно-квалификационной работы (диссертации). Тема ВКР, Ф.И.О. руководителя указывается полностью, без сокращений, в соответствии с приказом об утверждении тем ВКР. В раздел вносится дата защиты, оценка.  В разделе «Решением Государственной экзаменационной комиссии» указывается дата и № протокола заседания государственной экзаменационной комиссии о присвоении квалификации, фамилия, имя, отчество (последнее – при наличии) обучающегося с указанием присвоенной квалификации в соответствии с ФГОС ВО по направлению подготовки (специальности). В раздел вносятся данные о серии и номере выданного диплома и дате его выдачи в соответствии с приказом.</w:t>
      </w:r>
    </w:p>
    <w:p w:rsidR="009E2C78" w:rsidRPr="00B60060" w:rsidRDefault="009E2C78" w:rsidP="002D67A2">
      <w:pPr>
        <w:pStyle w:val="ad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Поля с Ф.И.О. студента, курса и семестра учебного года заполняются автоматически.</w:t>
      </w:r>
    </w:p>
    <w:p w:rsidR="00595072" w:rsidRPr="00B60060" w:rsidRDefault="00595072" w:rsidP="00595072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95072" w:rsidRPr="00B60060" w:rsidRDefault="00595072" w:rsidP="00595072">
      <w:pPr>
        <w:pStyle w:val="a"/>
        <w:numPr>
          <w:ilvl w:val="1"/>
          <w:numId w:val="2"/>
        </w:numPr>
        <w:spacing w:before="0"/>
        <w:ind w:left="0" w:firstLine="709"/>
        <w:rPr>
          <w:rFonts w:ascii="Arial" w:hAnsi="Arial" w:cs="Arial"/>
        </w:rPr>
      </w:pPr>
      <w:r w:rsidRPr="00B60060">
        <w:rPr>
          <w:rFonts w:ascii="Arial" w:hAnsi="Arial" w:cs="Arial"/>
        </w:rPr>
        <w:t xml:space="preserve"> Формирование (генерация) выписки из зачетной книжки и хранение  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 xml:space="preserve">Выписка из зачетной книжки формируется по запросу обучающегося путем выгрузки ЭЗК из ИПК «Электронный деканат» и распечатывания. Все заполненные разделы бумажной версии зачетной книжки заверяются подписью </w:t>
      </w:r>
      <w:r w:rsidRPr="00B60060">
        <w:rPr>
          <w:rFonts w:ascii="Arial" w:hAnsi="Arial" w:cs="Arial"/>
          <w:sz w:val="24"/>
          <w:szCs w:val="24"/>
        </w:rPr>
        <w:lastRenderedPageBreak/>
        <w:t>директора ЦРС (ЕД)/ начальника ОО ЮТИ и печатью. Листы в бумажной ЭЗК скрепляются по порядку нумерации с использованием степлера. На последней незаполненной странице вносится запись: «Зачетная книжка на … листов, проверена, скреплена экспертом Ф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>И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>О</w:t>
      </w:r>
      <w:r w:rsidR="0097768F" w:rsidRPr="00B60060">
        <w:rPr>
          <w:rFonts w:ascii="Arial" w:hAnsi="Arial" w:cs="Arial"/>
          <w:sz w:val="24"/>
          <w:szCs w:val="24"/>
        </w:rPr>
        <w:t>.</w:t>
      </w:r>
      <w:r w:rsidRPr="00B60060">
        <w:rPr>
          <w:rFonts w:ascii="Arial" w:hAnsi="Arial" w:cs="Arial"/>
          <w:sz w:val="24"/>
          <w:szCs w:val="24"/>
        </w:rPr>
        <w:t xml:space="preserve"> полностью, дата», «подпись».</w:t>
      </w:r>
    </w:p>
    <w:p w:rsidR="00595072" w:rsidRPr="00B60060" w:rsidRDefault="00595072" w:rsidP="00595072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Ответственность за правильность заполнения бумажной версии ЭЗК лежит на эксперте ЦРС (ЕД)/ ОО ЮТИ.</w:t>
      </w:r>
    </w:p>
    <w:p w:rsidR="00FA144A" w:rsidRPr="00B60060" w:rsidRDefault="00595072" w:rsidP="00CC5328">
      <w:pPr>
        <w:pStyle w:val="ad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0060">
        <w:rPr>
          <w:rFonts w:ascii="Arial" w:hAnsi="Arial" w:cs="Arial"/>
          <w:sz w:val="24"/>
          <w:szCs w:val="24"/>
        </w:rPr>
        <w:t>Выписка из ЭЗК может быть подписана электронной цифровой подписью.</w:t>
      </w:r>
    </w:p>
    <w:sectPr w:rsidR="00FA144A" w:rsidRPr="00B60060" w:rsidSect="00E260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7E353A" w16cid:durableId="2829ED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47" w:rsidRDefault="00221047" w:rsidP="00496EF6">
      <w:r>
        <w:separator/>
      </w:r>
    </w:p>
  </w:endnote>
  <w:endnote w:type="continuationSeparator" w:id="0">
    <w:p w:rsidR="00221047" w:rsidRDefault="00221047" w:rsidP="004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47" w:rsidRDefault="00221047" w:rsidP="00496EF6">
      <w:r>
        <w:separator/>
      </w:r>
    </w:p>
  </w:footnote>
  <w:footnote w:type="continuationSeparator" w:id="0">
    <w:p w:rsidR="00221047" w:rsidRDefault="00221047" w:rsidP="00496EF6">
      <w:r>
        <w:continuationSeparator/>
      </w:r>
    </w:p>
  </w:footnote>
  <w:footnote w:id="1">
    <w:p w:rsidR="003E4270" w:rsidRDefault="003E4270">
      <w:pPr>
        <w:pStyle w:val="af5"/>
      </w:pPr>
      <w:r>
        <w:rPr>
          <w:rStyle w:val="af7"/>
        </w:rPr>
        <w:footnoteRef/>
      </w:r>
      <w:r>
        <w:t xml:space="preserve"> </w:t>
      </w:r>
      <w:r w:rsidRPr="003E4270">
        <w:t>При использовании настоящего Порядка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496EF6" w:rsidRPr="00234EE0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496EF6" w:rsidRPr="00234EE0" w:rsidRDefault="00B25BE2" w:rsidP="00496EF6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31FA0339" wp14:editId="5F5A667D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6EF6" w:rsidRPr="00234EE0" w:rsidRDefault="00496EF6" w:rsidP="00496EF6">
          <w:pPr>
            <w:jc w:val="center"/>
            <w:rPr>
              <w:bCs/>
              <w:color w:val="000000"/>
              <w:sz w:val="24"/>
              <w:szCs w:val="24"/>
            </w:rPr>
          </w:pPr>
          <w:r w:rsidRPr="00234EE0">
            <w:rPr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234EE0" w:rsidRDefault="00595072" w:rsidP="00496EF6">
          <w:pPr>
            <w:jc w:val="center"/>
            <w:rPr>
              <w:bCs/>
              <w:color w:val="000000"/>
              <w:sz w:val="24"/>
              <w:szCs w:val="24"/>
            </w:rPr>
          </w:pPr>
          <w:r w:rsidRPr="009F4283">
            <w:rPr>
              <w:rFonts w:ascii="Arial" w:hAnsi="Arial" w:cs="Arial"/>
              <w:bCs/>
              <w:sz w:val="24"/>
              <w:szCs w:val="24"/>
            </w:rPr>
            <w:t>Порядок ведения электронных зачетных книжек</w:t>
          </w:r>
        </w:p>
      </w:tc>
    </w:tr>
    <w:tr w:rsidR="00496EF6" w:rsidRPr="00234EE0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496EF6" w:rsidRPr="00234EE0" w:rsidRDefault="00496EF6" w:rsidP="00496EF6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234EE0" w:rsidRDefault="00496EF6" w:rsidP="00496EF6">
          <w:pPr>
            <w:tabs>
              <w:tab w:val="center" w:pos="4677"/>
              <w:tab w:val="right" w:pos="9355"/>
            </w:tabs>
            <w:jc w:val="center"/>
          </w:pPr>
          <w:r w:rsidRPr="00234EE0">
            <w:rPr>
              <w:noProof/>
            </w:rPr>
            <w:t xml:space="preserve">стр.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PAGE </w:instrText>
          </w:r>
          <w:r w:rsidRPr="00234EE0">
            <w:rPr>
              <w:noProof/>
            </w:rPr>
            <w:fldChar w:fldCharType="separate"/>
          </w:r>
          <w:r w:rsidR="00B60060">
            <w:rPr>
              <w:noProof/>
            </w:rPr>
            <w:t>2</w:t>
          </w:r>
          <w:r w:rsidRPr="00234EE0">
            <w:rPr>
              <w:noProof/>
            </w:rPr>
            <w:fldChar w:fldCharType="end"/>
          </w:r>
          <w:r w:rsidRPr="00234EE0">
            <w:rPr>
              <w:noProof/>
            </w:rPr>
            <w:t xml:space="preserve"> из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NUMPAGES </w:instrText>
          </w:r>
          <w:r w:rsidRPr="00234EE0">
            <w:rPr>
              <w:noProof/>
            </w:rPr>
            <w:fldChar w:fldCharType="separate"/>
          </w:r>
          <w:r w:rsidR="00B60060">
            <w:rPr>
              <w:noProof/>
            </w:rPr>
            <w:t>6</w:t>
          </w:r>
          <w:r w:rsidRPr="00234EE0">
            <w:rPr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96EF6" w:rsidRPr="00234EE0" w:rsidRDefault="00496EF6" w:rsidP="00496EF6">
          <w:pPr>
            <w:jc w:val="center"/>
            <w:rPr>
              <w:bCs/>
              <w:color w:val="000000"/>
            </w:rPr>
          </w:pPr>
        </w:p>
      </w:tc>
    </w:tr>
  </w:tbl>
  <w:p w:rsidR="00496EF6" w:rsidRDefault="00496EF6" w:rsidP="00496E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3E4270" w:rsidRPr="00234EE0" w:rsidTr="004967FD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3E4270" w:rsidRPr="00234EE0" w:rsidRDefault="003E4270" w:rsidP="003E4270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2916FC5C" wp14:editId="71DC194E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4270" w:rsidRPr="00234EE0" w:rsidRDefault="003E4270" w:rsidP="003E4270">
          <w:pPr>
            <w:jc w:val="center"/>
            <w:rPr>
              <w:bCs/>
              <w:color w:val="000000"/>
              <w:sz w:val="24"/>
              <w:szCs w:val="24"/>
            </w:rPr>
          </w:pPr>
          <w:r w:rsidRPr="00234EE0">
            <w:rPr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E4270" w:rsidRPr="00234EE0" w:rsidRDefault="003E4270" w:rsidP="003E4270">
          <w:pPr>
            <w:jc w:val="center"/>
            <w:rPr>
              <w:bCs/>
              <w:color w:val="000000"/>
              <w:sz w:val="24"/>
              <w:szCs w:val="24"/>
            </w:rPr>
          </w:pPr>
          <w:r w:rsidRPr="009F4283">
            <w:rPr>
              <w:rFonts w:ascii="Arial" w:hAnsi="Arial" w:cs="Arial"/>
              <w:bCs/>
              <w:sz w:val="24"/>
              <w:szCs w:val="24"/>
            </w:rPr>
            <w:t>Порядок ведения электронных зачетных книжек</w:t>
          </w:r>
        </w:p>
      </w:tc>
    </w:tr>
    <w:tr w:rsidR="003E4270" w:rsidRPr="00234EE0" w:rsidTr="004967FD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3E4270" w:rsidRPr="00234EE0" w:rsidRDefault="003E4270" w:rsidP="003E427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E4270" w:rsidRPr="00234EE0" w:rsidRDefault="003E4270" w:rsidP="003E4270">
          <w:pPr>
            <w:tabs>
              <w:tab w:val="center" w:pos="4677"/>
              <w:tab w:val="right" w:pos="9355"/>
            </w:tabs>
            <w:jc w:val="center"/>
          </w:pPr>
          <w:r w:rsidRPr="00234EE0">
            <w:rPr>
              <w:noProof/>
            </w:rPr>
            <w:t xml:space="preserve">стр.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PAGE </w:instrText>
          </w:r>
          <w:r w:rsidRPr="00234EE0">
            <w:rPr>
              <w:noProof/>
            </w:rPr>
            <w:fldChar w:fldCharType="separate"/>
          </w:r>
          <w:r w:rsidR="00B60060">
            <w:rPr>
              <w:noProof/>
            </w:rPr>
            <w:t>1</w:t>
          </w:r>
          <w:r w:rsidRPr="00234EE0">
            <w:rPr>
              <w:noProof/>
            </w:rPr>
            <w:fldChar w:fldCharType="end"/>
          </w:r>
          <w:r w:rsidRPr="00234EE0">
            <w:rPr>
              <w:noProof/>
            </w:rPr>
            <w:t xml:space="preserve"> из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NUMPAGES </w:instrText>
          </w:r>
          <w:r w:rsidRPr="00234EE0">
            <w:rPr>
              <w:noProof/>
            </w:rPr>
            <w:fldChar w:fldCharType="separate"/>
          </w:r>
          <w:r w:rsidR="00B60060">
            <w:rPr>
              <w:noProof/>
            </w:rPr>
            <w:t>6</w:t>
          </w:r>
          <w:r w:rsidRPr="00234EE0">
            <w:rPr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E4270" w:rsidRPr="00234EE0" w:rsidRDefault="003E4270" w:rsidP="003E4270">
          <w:pPr>
            <w:jc w:val="center"/>
            <w:rPr>
              <w:bCs/>
              <w:color w:val="000000"/>
            </w:rPr>
          </w:pPr>
        </w:p>
      </w:tc>
    </w:tr>
  </w:tbl>
  <w:p w:rsidR="003E4270" w:rsidRDefault="003E42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5E9"/>
    <w:multiLevelType w:val="multilevel"/>
    <w:tmpl w:val="8EF4A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D14928"/>
    <w:multiLevelType w:val="hybridMultilevel"/>
    <w:tmpl w:val="AEC6529A"/>
    <w:lvl w:ilvl="0" w:tplc="77B82E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17C4D59"/>
    <w:multiLevelType w:val="hybridMultilevel"/>
    <w:tmpl w:val="EE84E57A"/>
    <w:lvl w:ilvl="0" w:tplc="77B82E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15775"/>
    <w:rsid w:val="000751F1"/>
    <w:rsid w:val="00112639"/>
    <w:rsid w:val="00114284"/>
    <w:rsid w:val="0012610E"/>
    <w:rsid w:val="001F3D52"/>
    <w:rsid w:val="00221047"/>
    <w:rsid w:val="0026147F"/>
    <w:rsid w:val="00261AE4"/>
    <w:rsid w:val="00275802"/>
    <w:rsid w:val="002948A6"/>
    <w:rsid w:val="002C38C1"/>
    <w:rsid w:val="002D67A2"/>
    <w:rsid w:val="00304E9A"/>
    <w:rsid w:val="003A2172"/>
    <w:rsid w:val="003E2EA9"/>
    <w:rsid w:val="003E4270"/>
    <w:rsid w:val="00447514"/>
    <w:rsid w:val="00456E12"/>
    <w:rsid w:val="0047475E"/>
    <w:rsid w:val="00480B2D"/>
    <w:rsid w:val="00496EF6"/>
    <w:rsid w:val="004A11F8"/>
    <w:rsid w:val="00507AF1"/>
    <w:rsid w:val="00562CE0"/>
    <w:rsid w:val="00574B96"/>
    <w:rsid w:val="00595072"/>
    <w:rsid w:val="005B71AA"/>
    <w:rsid w:val="005C79E2"/>
    <w:rsid w:val="005F6BFC"/>
    <w:rsid w:val="0061136D"/>
    <w:rsid w:val="00621BCD"/>
    <w:rsid w:val="00624A69"/>
    <w:rsid w:val="006463C6"/>
    <w:rsid w:val="006660A0"/>
    <w:rsid w:val="006C7FF7"/>
    <w:rsid w:val="006D6579"/>
    <w:rsid w:val="006F5837"/>
    <w:rsid w:val="0070560E"/>
    <w:rsid w:val="0075253F"/>
    <w:rsid w:val="00752A93"/>
    <w:rsid w:val="007868D6"/>
    <w:rsid w:val="007A2C0A"/>
    <w:rsid w:val="007B39E4"/>
    <w:rsid w:val="007E09B7"/>
    <w:rsid w:val="00805C46"/>
    <w:rsid w:val="008622B7"/>
    <w:rsid w:val="00881114"/>
    <w:rsid w:val="008817EF"/>
    <w:rsid w:val="0088521A"/>
    <w:rsid w:val="00891836"/>
    <w:rsid w:val="008F0C39"/>
    <w:rsid w:val="00920838"/>
    <w:rsid w:val="0097768F"/>
    <w:rsid w:val="00992396"/>
    <w:rsid w:val="009D0992"/>
    <w:rsid w:val="009D1FA4"/>
    <w:rsid w:val="009E2C78"/>
    <w:rsid w:val="009F10F3"/>
    <w:rsid w:val="00A056F1"/>
    <w:rsid w:val="00A10B27"/>
    <w:rsid w:val="00A12AB2"/>
    <w:rsid w:val="00A16683"/>
    <w:rsid w:val="00A176E6"/>
    <w:rsid w:val="00A7450C"/>
    <w:rsid w:val="00A77E9F"/>
    <w:rsid w:val="00AA7149"/>
    <w:rsid w:val="00AB6EEF"/>
    <w:rsid w:val="00B25BE2"/>
    <w:rsid w:val="00B5519D"/>
    <w:rsid w:val="00B60060"/>
    <w:rsid w:val="00B702A3"/>
    <w:rsid w:val="00B76884"/>
    <w:rsid w:val="00BF0778"/>
    <w:rsid w:val="00BF1F5B"/>
    <w:rsid w:val="00C16519"/>
    <w:rsid w:val="00C77EB8"/>
    <w:rsid w:val="00CA4506"/>
    <w:rsid w:val="00CB14EF"/>
    <w:rsid w:val="00CC0B5B"/>
    <w:rsid w:val="00CC5328"/>
    <w:rsid w:val="00CF4183"/>
    <w:rsid w:val="00D1433B"/>
    <w:rsid w:val="00D521EE"/>
    <w:rsid w:val="00D7776D"/>
    <w:rsid w:val="00DA1021"/>
    <w:rsid w:val="00DA62E1"/>
    <w:rsid w:val="00DD613A"/>
    <w:rsid w:val="00DF274E"/>
    <w:rsid w:val="00E00796"/>
    <w:rsid w:val="00E02A7D"/>
    <w:rsid w:val="00E07265"/>
    <w:rsid w:val="00E26029"/>
    <w:rsid w:val="00E452BA"/>
    <w:rsid w:val="00E76E1D"/>
    <w:rsid w:val="00E969FB"/>
    <w:rsid w:val="00EE29E6"/>
    <w:rsid w:val="00EF6530"/>
    <w:rsid w:val="00F209CF"/>
    <w:rsid w:val="00F619BF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B0F6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9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6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96EF6"/>
  </w:style>
  <w:style w:type="paragraph" w:styleId="a7">
    <w:name w:val="footer"/>
    <w:basedOn w:val="a1"/>
    <w:link w:val="a8"/>
    <w:uiPriority w:val="99"/>
    <w:unhideWhenUsed/>
    <w:rsid w:val="00496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496EF6"/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C165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39"/>
    <w:rsid w:val="0059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ТЗ список,Абзац списка литеральный"/>
    <w:basedOn w:val="a1"/>
    <w:link w:val="ae"/>
    <w:uiPriority w:val="34"/>
    <w:qFormat/>
    <w:rsid w:val="005950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литеральный Знак"/>
    <w:basedOn w:val="a2"/>
    <w:link w:val="ad"/>
    <w:uiPriority w:val="34"/>
    <w:rsid w:val="00595072"/>
  </w:style>
  <w:style w:type="paragraph" w:customStyle="1" w:styleId="a">
    <w:name w:val="Раздел документа СМК"/>
    <w:basedOn w:val="a1"/>
    <w:rsid w:val="00595072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0">
    <w:name w:val="Подраздел документа СМК"/>
    <w:basedOn w:val="a1"/>
    <w:link w:val="af"/>
    <w:rsid w:val="00595072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character" w:customStyle="1" w:styleId="af">
    <w:name w:val="Подраздел документа СМК Знак"/>
    <w:link w:val="a0"/>
    <w:rsid w:val="0059507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3E4270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3E4270"/>
  </w:style>
  <w:style w:type="character" w:customStyle="1" w:styleId="af2">
    <w:name w:val="Текст примечания Знак"/>
    <w:basedOn w:val="a2"/>
    <w:link w:val="af1"/>
    <w:uiPriority w:val="99"/>
    <w:semiHidden/>
    <w:rsid w:val="003E4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427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E42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1"/>
    <w:link w:val="af6"/>
    <w:uiPriority w:val="99"/>
    <w:semiHidden/>
    <w:unhideWhenUsed/>
    <w:rsid w:val="003E4270"/>
  </w:style>
  <w:style w:type="character" w:customStyle="1" w:styleId="af6">
    <w:name w:val="Текст сноски Знак"/>
    <w:basedOn w:val="a2"/>
    <w:link w:val="af5"/>
    <w:uiPriority w:val="99"/>
    <w:semiHidden/>
    <w:rsid w:val="003E4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2"/>
    <w:uiPriority w:val="99"/>
    <w:semiHidden/>
    <w:unhideWhenUsed/>
    <w:rsid w:val="003E4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3101-09EC-4C7C-8D6B-0A1BA079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2023-08-03T07:10:00Z</dcterms:created>
  <dc:creator>Яблокова София Александровна</dc:creator>
  <cp:keywords>LNA</cp:keywords>
  <cp:lastModifiedBy>Гаврикова Надежда Александровна</cp:lastModifiedBy>
  <dcterms:modified xsi:type="dcterms:W3CDTF">2023-08-03T07:10:00Z</dcterms:modified>
  <cp:revision>2</cp:revision>
</cp:coreProperties>
</file>